
<file path=[Content_Types].xml><?xml version="1.0" encoding="utf-8"?>
<Types xmlns="http://schemas.openxmlformats.org/package/2006/content-types">
  <Default Extension="png" ContentType="image/png"/>
  <Default Extension="svg" ContentType="image/svg+xml"/>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658E1" w:rsidRDefault="00F23362">
      <w:pPr>
        <w:pStyle w:val="a8"/>
        <w:rPr>
          <w:sz w:val="22"/>
          <w:szCs w:val="22"/>
        </w:rPr>
      </w:pPr>
      <w:r>
        <w:rPr>
          <w:sz w:val="22"/>
          <w:szCs w:val="22"/>
        </w:rPr>
        <w:t>Договор подряда №</w:t>
      </w:r>
      <w:r>
        <w:t xml:space="preserve"> ________________________</w:t>
      </w:r>
    </w:p>
    <w:p w:rsidR="00A658E1" w:rsidRDefault="00F23362">
      <w:pPr>
        <w:pStyle w:val="a8"/>
        <w:ind w:left="567"/>
        <w:jc w:val="left"/>
        <w:rPr>
          <w:sz w:val="22"/>
          <w:szCs w:val="22"/>
        </w:rPr>
      </w:pPr>
      <w:r>
        <w:rPr>
          <w:sz w:val="22"/>
          <w:szCs w:val="22"/>
        </w:rPr>
        <w:t xml:space="preserve">                                                             на ремонтные работы</w:t>
      </w:r>
    </w:p>
    <w:p w:rsidR="00A658E1" w:rsidRDefault="00F23362">
      <w:pPr>
        <w:pStyle w:val="a8"/>
        <w:ind w:left="567"/>
        <w:rPr>
          <w:b w:val="0"/>
          <w:sz w:val="22"/>
          <w:szCs w:val="22"/>
        </w:rPr>
      </w:pPr>
      <w:r>
        <w:rPr>
          <w:b w:val="0"/>
          <w:sz w:val="22"/>
          <w:szCs w:val="22"/>
        </w:rPr>
        <w:t>(не применяется для капитального ремонта зданий и сооружений)</w:t>
      </w:r>
    </w:p>
    <w:p w:rsidR="00A658E1" w:rsidRDefault="00A658E1">
      <w:pPr>
        <w:pStyle w:val="a8"/>
        <w:ind w:left="567"/>
        <w:rPr>
          <w:sz w:val="22"/>
          <w:szCs w:val="22"/>
        </w:rPr>
      </w:pPr>
    </w:p>
    <w:p w:rsidR="00A658E1" w:rsidRDefault="00A658E1">
      <w:pPr>
        <w:pStyle w:val="a8"/>
        <w:rPr>
          <w:b w:val="0"/>
          <w:bCs w:val="0"/>
          <w:sz w:val="22"/>
          <w:szCs w:val="22"/>
        </w:rPr>
      </w:pPr>
    </w:p>
    <w:p w:rsidR="00A658E1" w:rsidRDefault="00F23362">
      <w:pPr>
        <w:shd w:val="clear" w:color="auto" w:fill="FFFFFF"/>
        <w:ind w:firstLine="540"/>
        <w:rPr>
          <w:sz w:val="22"/>
          <w:szCs w:val="22"/>
        </w:rPr>
      </w:pPr>
      <w:r>
        <w:rPr>
          <w:sz w:val="22"/>
          <w:szCs w:val="22"/>
        </w:rPr>
        <w:t>г. Кашира</w:t>
      </w:r>
      <w:r>
        <w:rPr>
          <w:sz w:val="22"/>
          <w:szCs w:val="22"/>
        </w:rPr>
        <w:tab/>
      </w:r>
      <w:r>
        <w:rPr>
          <w:sz w:val="22"/>
          <w:szCs w:val="22"/>
        </w:rPr>
        <w:tab/>
      </w:r>
      <w:r>
        <w:rPr>
          <w:sz w:val="22"/>
          <w:szCs w:val="22"/>
        </w:rPr>
        <w:tab/>
      </w:r>
      <w:r>
        <w:rPr>
          <w:sz w:val="22"/>
          <w:szCs w:val="22"/>
        </w:rPr>
        <w:tab/>
      </w:r>
      <w:r>
        <w:rPr>
          <w:sz w:val="22"/>
          <w:szCs w:val="22"/>
        </w:rPr>
        <w:tab/>
      </w:r>
      <w:r>
        <w:rPr>
          <w:sz w:val="22"/>
          <w:szCs w:val="22"/>
        </w:rPr>
        <w:tab/>
        <w:t xml:space="preserve">                         </w:t>
      </w:r>
      <w:r>
        <w:rPr>
          <w:sz w:val="22"/>
          <w:szCs w:val="22"/>
        </w:rPr>
        <w:tab/>
      </w:r>
      <w:r>
        <w:rPr>
          <w:sz w:val="22"/>
          <w:szCs w:val="22"/>
        </w:rPr>
        <w:t>«____» ______________ 202__ г.</w:t>
      </w:r>
    </w:p>
    <w:p w:rsidR="00A658E1" w:rsidRDefault="00A658E1">
      <w:pPr>
        <w:shd w:val="clear" w:color="auto" w:fill="FFFFFF"/>
        <w:ind w:left="180"/>
        <w:rPr>
          <w:sz w:val="22"/>
          <w:szCs w:val="22"/>
        </w:rPr>
      </w:pPr>
    </w:p>
    <w:p w:rsidR="00A658E1" w:rsidRDefault="00F23362">
      <w:pPr>
        <w:shd w:val="clear" w:color="auto" w:fill="FFFFFF"/>
        <w:ind w:firstLine="540"/>
        <w:jc w:val="both"/>
        <w:rPr>
          <w:sz w:val="22"/>
          <w:szCs w:val="22"/>
        </w:rPr>
      </w:pPr>
      <w:r>
        <w:rPr>
          <w:b/>
          <w:sz w:val="22"/>
          <w:szCs w:val="22"/>
        </w:rPr>
        <w:t>Акционерное общество «Интер РАО – Электрогенерация» (сокращенное наименование АО «Интер РАО – Электрогенерация»)</w:t>
      </w:r>
      <w:r>
        <w:rPr>
          <w:sz w:val="22"/>
          <w:szCs w:val="22"/>
        </w:rPr>
        <w:t>, именуемое в дальнейшем Заказчик, в лице ______________________________________________________________________</w:t>
      </w:r>
      <w:r>
        <w:rPr>
          <w:sz w:val="22"/>
          <w:szCs w:val="22"/>
        </w:rPr>
        <w:t>____________________, действующего на основании машиночитаемой Доверенности №</w:t>
      </w:r>
      <w:r>
        <w:t xml:space="preserve"> _________________________________</w:t>
      </w:r>
      <w:r>
        <w:rPr>
          <w:sz w:val="22"/>
          <w:szCs w:val="22"/>
        </w:rPr>
        <w:t>, с одной стороны, и_______________________________________________________________________________</w:t>
      </w:r>
    </w:p>
    <w:p w:rsidR="00A658E1" w:rsidRDefault="00F23362">
      <w:pPr>
        <w:shd w:val="clear" w:color="auto" w:fill="FFFFFF"/>
        <w:jc w:val="both"/>
        <w:rPr>
          <w:sz w:val="22"/>
          <w:szCs w:val="22"/>
          <w:u w:val="single"/>
        </w:rPr>
      </w:pPr>
      <w:r>
        <w:rPr>
          <w:b/>
          <w:sz w:val="22"/>
          <w:szCs w:val="22"/>
        </w:rPr>
        <w:t>(сокращенное наименование ___________________</w:t>
      </w:r>
      <w:r>
        <w:rPr>
          <w:b/>
          <w:sz w:val="22"/>
          <w:szCs w:val="22"/>
        </w:rPr>
        <w:t>___________________________)</w:t>
      </w:r>
      <w:r>
        <w:rPr>
          <w:b/>
          <w:bCs/>
          <w:sz w:val="22"/>
          <w:szCs w:val="22"/>
        </w:rPr>
        <w:t>,</w:t>
      </w:r>
      <w:r>
        <w:rPr>
          <w:sz w:val="22"/>
          <w:szCs w:val="22"/>
        </w:rPr>
        <w:t xml:space="preserve"> именуемое в дальнейшем «Подрядчик», в лице _____________________________________________, действующего на основании ______________________________, с другой стороны, совместно именуемые «Стороны», заключили настоящий Договор о</w:t>
      </w:r>
      <w:r>
        <w:rPr>
          <w:sz w:val="22"/>
          <w:szCs w:val="22"/>
        </w:rPr>
        <w:t xml:space="preserve"> нижеследующем:</w:t>
      </w:r>
    </w:p>
    <w:p w:rsidR="00A658E1" w:rsidRDefault="00A658E1">
      <w:pPr>
        <w:shd w:val="clear" w:color="auto" w:fill="FFFFFF"/>
        <w:ind w:firstLine="540"/>
        <w:jc w:val="both"/>
        <w:rPr>
          <w:sz w:val="22"/>
          <w:szCs w:val="22"/>
          <w:u w:val="single"/>
        </w:rPr>
      </w:pPr>
    </w:p>
    <w:p w:rsidR="00A658E1" w:rsidRDefault="00A658E1">
      <w:pPr>
        <w:shd w:val="clear" w:color="auto" w:fill="FFFFFF"/>
        <w:rPr>
          <w:sz w:val="22"/>
          <w:szCs w:val="22"/>
        </w:rPr>
      </w:pPr>
    </w:p>
    <w:p w:rsidR="00A658E1" w:rsidRDefault="00F23362">
      <w:pPr>
        <w:widowControl w:val="0"/>
        <w:numPr>
          <w:ilvl w:val="0"/>
          <w:numId w:val="4"/>
        </w:numPr>
        <w:shd w:val="clear" w:color="auto" w:fill="FFFFFF"/>
        <w:tabs>
          <w:tab w:val="clear" w:pos="1065"/>
          <w:tab w:val="num" w:pos="360"/>
        </w:tabs>
        <w:ind w:left="0" w:firstLine="0"/>
        <w:jc w:val="center"/>
        <w:rPr>
          <w:b/>
          <w:bCs/>
          <w:sz w:val="22"/>
          <w:szCs w:val="22"/>
        </w:rPr>
      </w:pPr>
      <w:r>
        <w:rPr>
          <w:b/>
          <w:bCs/>
          <w:sz w:val="22"/>
          <w:szCs w:val="22"/>
        </w:rPr>
        <w:t>Предмет Договора</w:t>
      </w:r>
    </w:p>
    <w:p w:rsidR="00A658E1" w:rsidRDefault="00F23362">
      <w:pPr>
        <w:widowControl w:val="0"/>
        <w:numPr>
          <w:ilvl w:val="1"/>
          <w:numId w:val="6"/>
        </w:numPr>
        <w:shd w:val="clear" w:color="auto" w:fill="FFFFFF"/>
        <w:tabs>
          <w:tab w:val="clear" w:pos="720"/>
          <w:tab w:val="num" w:pos="567"/>
        </w:tabs>
        <w:ind w:left="0" w:firstLine="0"/>
        <w:jc w:val="both"/>
        <w:rPr>
          <w:bCs/>
          <w:sz w:val="22"/>
          <w:szCs w:val="22"/>
        </w:rPr>
      </w:pPr>
      <w:r>
        <w:rPr>
          <w:bCs/>
          <w:sz w:val="22"/>
          <w:szCs w:val="22"/>
        </w:rPr>
        <w:t>Подрядчик обязуется в установленный настоящим Договором срок выполнить в соответствии с Техническим заданием (Приложение № 1), Сметной документацией (Приложение № 3) (далее по тексту «Смета», «Сметная документация») следующую работу:</w:t>
      </w:r>
    </w:p>
    <w:p w:rsidR="00A658E1" w:rsidRDefault="00F23362">
      <w:pPr>
        <w:widowControl w:val="0"/>
        <w:numPr>
          <w:ilvl w:val="0"/>
          <w:numId w:val="1"/>
        </w:numPr>
        <w:shd w:val="clear" w:color="auto" w:fill="FFFFFF"/>
        <w:tabs>
          <w:tab w:val="clear" w:pos="2088"/>
          <w:tab w:val="num" w:pos="567"/>
        </w:tabs>
        <w:ind w:left="1134"/>
        <w:jc w:val="both"/>
        <w:rPr>
          <w:b/>
          <w:bCs/>
          <w:sz w:val="22"/>
          <w:szCs w:val="22"/>
        </w:rPr>
      </w:pPr>
      <w:r>
        <w:rPr>
          <w:b/>
          <w:bCs/>
          <w:sz w:val="22"/>
          <w:szCs w:val="22"/>
        </w:rPr>
        <w:t xml:space="preserve">Ремонт лакокрасочного </w:t>
      </w:r>
      <w:r>
        <w:rPr>
          <w:b/>
          <w:bCs/>
          <w:sz w:val="22"/>
          <w:szCs w:val="22"/>
        </w:rPr>
        <w:t>покрытия кранов для Каширской ГРЭС  (далее – «Работы»).</w:t>
      </w:r>
    </w:p>
    <w:p w:rsidR="00A658E1" w:rsidRDefault="00F23362">
      <w:pPr>
        <w:shd w:val="clear" w:color="auto" w:fill="FFFFFF"/>
        <w:tabs>
          <w:tab w:val="num" w:pos="567"/>
        </w:tabs>
        <w:jc w:val="both"/>
        <w:rPr>
          <w:bCs/>
          <w:sz w:val="22"/>
          <w:szCs w:val="22"/>
        </w:rPr>
      </w:pPr>
      <w:r>
        <w:rPr>
          <w:bCs/>
          <w:sz w:val="22"/>
          <w:szCs w:val="22"/>
        </w:rPr>
        <w:t>Подрядчик обязуется выполнить вышеуказанные Работы на Объекте, находящемся по адресу: 142900, Московская область, г. Кашира, просп. Советский, д.2 (далее – «Объект»).</w:t>
      </w:r>
    </w:p>
    <w:p w:rsidR="00A658E1" w:rsidRDefault="00F23362">
      <w:pPr>
        <w:widowControl w:val="0"/>
        <w:numPr>
          <w:ilvl w:val="1"/>
          <w:numId w:val="6"/>
        </w:numPr>
        <w:shd w:val="clear" w:color="auto" w:fill="FFFFFF"/>
        <w:tabs>
          <w:tab w:val="clear" w:pos="720"/>
          <w:tab w:val="num" w:pos="567"/>
        </w:tabs>
        <w:ind w:left="0" w:firstLine="0"/>
        <w:jc w:val="both"/>
        <w:rPr>
          <w:bCs/>
          <w:sz w:val="22"/>
          <w:szCs w:val="22"/>
        </w:rPr>
      </w:pPr>
      <w:r>
        <w:rPr>
          <w:bCs/>
          <w:sz w:val="22"/>
          <w:szCs w:val="22"/>
        </w:rPr>
        <w:t>Заказчик в свою очередь обязуется</w:t>
      </w:r>
      <w:r>
        <w:rPr>
          <w:bCs/>
          <w:sz w:val="22"/>
          <w:szCs w:val="22"/>
        </w:rPr>
        <w:t xml:space="preserve"> принять результат Работ и уплатить обусловленную цену.</w:t>
      </w:r>
    </w:p>
    <w:p w:rsidR="00A658E1" w:rsidRDefault="00F23362">
      <w:pPr>
        <w:widowControl w:val="0"/>
        <w:numPr>
          <w:ilvl w:val="1"/>
          <w:numId w:val="6"/>
        </w:numPr>
        <w:shd w:val="clear" w:color="auto" w:fill="FFFFFF"/>
        <w:tabs>
          <w:tab w:val="clear" w:pos="720"/>
          <w:tab w:val="num" w:pos="567"/>
        </w:tabs>
        <w:ind w:left="0" w:firstLine="0"/>
        <w:jc w:val="both"/>
        <w:rPr>
          <w:bCs/>
          <w:sz w:val="22"/>
          <w:szCs w:val="22"/>
        </w:rPr>
      </w:pPr>
      <w:r>
        <w:rPr>
          <w:bCs/>
          <w:sz w:val="22"/>
          <w:szCs w:val="22"/>
        </w:rPr>
        <w:t>Подрядчик обязуется передать Заказчику результат Работы, соответствующий требованиям Заказчика, Технического задания и Сметной документации в сроки и на условиях, предусмотренных настоящим Договором и</w:t>
      </w:r>
      <w:r>
        <w:rPr>
          <w:bCs/>
          <w:sz w:val="22"/>
          <w:szCs w:val="22"/>
        </w:rPr>
        <w:t xml:space="preserve"> приложениями к нему.</w:t>
      </w:r>
    </w:p>
    <w:p w:rsidR="00A658E1" w:rsidRDefault="00F23362">
      <w:pPr>
        <w:widowControl w:val="0"/>
        <w:numPr>
          <w:ilvl w:val="1"/>
          <w:numId w:val="6"/>
        </w:numPr>
        <w:shd w:val="clear" w:color="auto" w:fill="FFFFFF"/>
        <w:tabs>
          <w:tab w:val="clear" w:pos="720"/>
          <w:tab w:val="num" w:pos="567"/>
        </w:tabs>
        <w:ind w:left="0" w:firstLine="0"/>
        <w:jc w:val="both"/>
        <w:rPr>
          <w:bCs/>
          <w:sz w:val="22"/>
          <w:szCs w:val="22"/>
        </w:rPr>
      </w:pPr>
      <w:r>
        <w:rPr>
          <w:bCs/>
          <w:sz w:val="22"/>
          <w:szCs w:val="22"/>
        </w:rPr>
        <w:t>Подрядчик гарантирует, что на дату подписания Договора и в течение всего времени его действия:</w:t>
      </w:r>
    </w:p>
    <w:p w:rsidR="00A658E1" w:rsidRDefault="00F23362">
      <w:pPr>
        <w:widowControl w:val="0"/>
        <w:numPr>
          <w:ilvl w:val="2"/>
          <w:numId w:val="6"/>
        </w:numPr>
        <w:shd w:val="clear" w:color="auto" w:fill="FFFFFF"/>
        <w:tabs>
          <w:tab w:val="clear" w:pos="1440"/>
          <w:tab w:val="num" w:pos="567"/>
        </w:tabs>
        <w:ind w:left="0" w:firstLine="0"/>
        <w:jc w:val="both"/>
        <w:rPr>
          <w:bCs/>
          <w:sz w:val="22"/>
          <w:szCs w:val="22"/>
        </w:rPr>
      </w:pPr>
      <w:r>
        <w:rPr>
          <w:bCs/>
          <w:sz w:val="22"/>
          <w:szCs w:val="22"/>
        </w:rPr>
        <w:t>Подрядчик выполнил все необходимые внутренние процедуры и согласования относительно заключения и исполнения Договора, а также иных связанны</w:t>
      </w:r>
      <w:r>
        <w:rPr>
          <w:bCs/>
          <w:sz w:val="22"/>
          <w:szCs w:val="22"/>
        </w:rPr>
        <w:t>х с ним сделок и иных юридических действий, включая получение всех необходимых решений органов управления, вышестоящих организаций, учредителей, участников.</w:t>
      </w:r>
    </w:p>
    <w:p w:rsidR="00A658E1" w:rsidRDefault="00F23362">
      <w:pPr>
        <w:widowControl w:val="0"/>
        <w:numPr>
          <w:ilvl w:val="2"/>
          <w:numId w:val="6"/>
        </w:numPr>
        <w:shd w:val="clear" w:color="auto" w:fill="FFFFFF"/>
        <w:tabs>
          <w:tab w:val="clear" w:pos="1440"/>
          <w:tab w:val="num" w:pos="567"/>
        </w:tabs>
        <w:ind w:left="0" w:firstLine="0"/>
        <w:jc w:val="both"/>
        <w:rPr>
          <w:bCs/>
          <w:sz w:val="22"/>
          <w:szCs w:val="22"/>
        </w:rPr>
      </w:pPr>
      <w:r>
        <w:rPr>
          <w:bCs/>
          <w:sz w:val="22"/>
          <w:szCs w:val="22"/>
        </w:rPr>
        <w:t>Заключение и исполнение настоящего Договора не противоречит и не представляет собой нарушения каког</w:t>
      </w:r>
      <w:r>
        <w:rPr>
          <w:bCs/>
          <w:sz w:val="22"/>
          <w:szCs w:val="22"/>
        </w:rPr>
        <w:t>о-либо иного обязательства Подрядчика, вытекающего из сделки или иного основания.</w:t>
      </w:r>
    </w:p>
    <w:p w:rsidR="00A658E1" w:rsidRDefault="00F23362">
      <w:pPr>
        <w:widowControl w:val="0"/>
        <w:numPr>
          <w:ilvl w:val="2"/>
          <w:numId w:val="6"/>
        </w:numPr>
        <w:shd w:val="clear" w:color="auto" w:fill="FFFFFF"/>
        <w:tabs>
          <w:tab w:val="clear" w:pos="1440"/>
          <w:tab w:val="num" w:pos="567"/>
        </w:tabs>
        <w:ind w:left="0" w:firstLine="0"/>
        <w:jc w:val="both"/>
        <w:rPr>
          <w:bCs/>
          <w:sz w:val="22"/>
          <w:szCs w:val="22"/>
        </w:rPr>
      </w:pPr>
      <w:r>
        <w:rPr>
          <w:bCs/>
          <w:sz w:val="22"/>
          <w:szCs w:val="22"/>
        </w:rPr>
        <w:t>Подрядчик является платежеспособным и состоятельным.</w:t>
      </w:r>
    </w:p>
    <w:p w:rsidR="00A658E1" w:rsidRDefault="00F23362">
      <w:pPr>
        <w:widowControl w:val="0"/>
        <w:numPr>
          <w:ilvl w:val="2"/>
          <w:numId w:val="6"/>
        </w:numPr>
        <w:shd w:val="clear" w:color="auto" w:fill="FFFFFF"/>
        <w:tabs>
          <w:tab w:val="clear" w:pos="1440"/>
          <w:tab w:val="num" w:pos="567"/>
        </w:tabs>
        <w:ind w:left="0" w:firstLine="0"/>
        <w:jc w:val="both"/>
        <w:rPr>
          <w:bCs/>
          <w:sz w:val="22"/>
          <w:szCs w:val="22"/>
        </w:rPr>
      </w:pPr>
      <w:r>
        <w:rPr>
          <w:bCs/>
          <w:sz w:val="22"/>
          <w:szCs w:val="22"/>
        </w:rPr>
        <w:t>Подрядчик обладает всеми необходимыми ресурсами, технологиями, деловыми связями, знаниями, навыками и умением, а также оп</w:t>
      </w:r>
      <w:r>
        <w:rPr>
          <w:bCs/>
          <w:sz w:val="22"/>
          <w:szCs w:val="22"/>
        </w:rPr>
        <w:t>ытом в области технического обслуживания и ремонта основных производственных фондов энергетических объектов, необходимыми для успешного обслуживания и ремонта Объекта.</w:t>
      </w:r>
    </w:p>
    <w:p w:rsidR="00A658E1" w:rsidRDefault="00F23362">
      <w:pPr>
        <w:widowControl w:val="0"/>
        <w:numPr>
          <w:ilvl w:val="2"/>
          <w:numId w:val="6"/>
        </w:numPr>
        <w:shd w:val="clear" w:color="auto" w:fill="FFFFFF"/>
        <w:tabs>
          <w:tab w:val="clear" w:pos="1440"/>
          <w:tab w:val="num" w:pos="567"/>
        </w:tabs>
        <w:ind w:left="0" w:firstLine="0"/>
        <w:jc w:val="both"/>
        <w:rPr>
          <w:bCs/>
          <w:sz w:val="22"/>
          <w:szCs w:val="22"/>
        </w:rPr>
      </w:pPr>
      <w:r>
        <w:rPr>
          <w:bCs/>
          <w:sz w:val="22"/>
          <w:szCs w:val="22"/>
        </w:rPr>
        <w:t xml:space="preserve">На момент заключения Договора Подрядчик получил и внимательно изучил всю представленную </w:t>
      </w:r>
      <w:r>
        <w:rPr>
          <w:bCs/>
          <w:sz w:val="22"/>
          <w:szCs w:val="22"/>
        </w:rPr>
        <w:t>ему документацию об Объекте, оценил характер и содержание необходимых для выполнения Работ, принял во внимание общие и местные условия, которые могут повлиять на ход и результат Работ, оценил реальность сроков ремонта и технического обслуживания Объекта, о</w:t>
      </w:r>
      <w:r>
        <w:rPr>
          <w:bCs/>
          <w:sz w:val="22"/>
          <w:szCs w:val="22"/>
        </w:rPr>
        <w:t>говоренных в настоящем Договоре, оценил корректность и адекватность применяемых единичных расценок, стоимости Работ по Договору и условий ее оплаты.</w:t>
      </w:r>
    </w:p>
    <w:p w:rsidR="00A658E1" w:rsidRDefault="00F23362">
      <w:pPr>
        <w:widowControl w:val="0"/>
        <w:numPr>
          <w:ilvl w:val="1"/>
          <w:numId w:val="18"/>
        </w:numPr>
        <w:shd w:val="clear" w:color="auto" w:fill="FFFFFF"/>
        <w:tabs>
          <w:tab w:val="clear" w:pos="360"/>
          <w:tab w:val="num" w:pos="567"/>
        </w:tabs>
        <w:ind w:left="0" w:firstLine="0"/>
        <w:jc w:val="both"/>
        <w:rPr>
          <w:bCs/>
          <w:sz w:val="22"/>
          <w:szCs w:val="22"/>
        </w:rPr>
      </w:pPr>
      <w:r>
        <w:rPr>
          <w:bCs/>
          <w:sz w:val="22"/>
          <w:szCs w:val="22"/>
        </w:rPr>
        <w:t>Работы по настоящему Договору должны выполняться в соответствии с действующими на территории Российской Фед</w:t>
      </w:r>
      <w:r>
        <w:rPr>
          <w:bCs/>
          <w:sz w:val="22"/>
          <w:szCs w:val="22"/>
        </w:rPr>
        <w:t>ерации нормативными документами по технической эксплуатации, охране труда, пожарной и промышленной безопасности в электроэнергетике, строительстве и иных областях, входящих в сферу влияния настоящего Договора.</w:t>
      </w:r>
    </w:p>
    <w:p w:rsidR="00A658E1" w:rsidRDefault="00A658E1">
      <w:pPr>
        <w:shd w:val="clear" w:color="auto" w:fill="FFFFFF"/>
        <w:jc w:val="both"/>
        <w:rPr>
          <w:b/>
          <w:bCs/>
          <w:sz w:val="22"/>
          <w:szCs w:val="22"/>
        </w:rPr>
      </w:pPr>
    </w:p>
    <w:p w:rsidR="00A658E1" w:rsidRDefault="00F23362">
      <w:pPr>
        <w:widowControl w:val="0"/>
        <w:numPr>
          <w:ilvl w:val="0"/>
          <w:numId w:val="4"/>
        </w:numPr>
        <w:shd w:val="clear" w:color="auto" w:fill="FFFFFF"/>
        <w:tabs>
          <w:tab w:val="clear" w:pos="1065"/>
          <w:tab w:val="num" w:pos="360"/>
        </w:tabs>
        <w:ind w:left="0" w:firstLine="0"/>
        <w:jc w:val="center"/>
        <w:rPr>
          <w:b/>
          <w:bCs/>
          <w:sz w:val="22"/>
          <w:szCs w:val="22"/>
        </w:rPr>
      </w:pPr>
      <w:r>
        <w:rPr>
          <w:b/>
          <w:bCs/>
          <w:sz w:val="22"/>
          <w:szCs w:val="22"/>
        </w:rPr>
        <w:t>Сумма Договора (стоимость Работ)</w:t>
      </w:r>
    </w:p>
    <w:p w:rsidR="00A658E1" w:rsidRDefault="00F23362">
      <w:pPr>
        <w:shd w:val="clear" w:color="auto" w:fill="FFFFFF"/>
        <w:jc w:val="both"/>
        <w:rPr>
          <w:bCs/>
          <w:sz w:val="22"/>
          <w:szCs w:val="22"/>
          <w:highlight w:val="white"/>
        </w:rPr>
      </w:pPr>
      <w:r>
        <w:rPr>
          <w:bCs/>
          <w:sz w:val="22"/>
          <w:szCs w:val="22"/>
        </w:rPr>
        <w:t>2.1.</w:t>
      </w:r>
      <w:r>
        <w:rPr>
          <w:bCs/>
          <w:sz w:val="22"/>
          <w:szCs w:val="22"/>
          <w:highlight w:val="white"/>
        </w:rPr>
        <w:t xml:space="preserve"> Цена (Стоимость) подлежащих выполнению Работ по настоящему Договору определена в соответствии со сметной документацией и составляет ____________________________ (_________________________________) рублей ________ копеек, в том числе НДС (__%) – __________</w:t>
      </w:r>
      <w:r>
        <w:rPr>
          <w:bCs/>
          <w:sz w:val="22"/>
          <w:szCs w:val="22"/>
          <w:highlight w:val="white"/>
        </w:rPr>
        <w:t>_____ (_________________________) рублей __________копеек.</w:t>
      </w:r>
    </w:p>
    <w:p w:rsidR="00A658E1" w:rsidRDefault="00F23362">
      <w:pPr>
        <w:widowControl w:val="0"/>
        <w:numPr>
          <w:ilvl w:val="1"/>
          <w:numId w:val="5"/>
        </w:numPr>
        <w:shd w:val="clear" w:color="auto" w:fill="FFFFFF"/>
        <w:tabs>
          <w:tab w:val="clear" w:pos="540"/>
          <w:tab w:val="num" w:pos="426"/>
        </w:tabs>
        <w:ind w:left="0" w:firstLine="0"/>
        <w:jc w:val="both"/>
        <w:rPr>
          <w:bCs/>
          <w:sz w:val="22"/>
          <w:szCs w:val="22"/>
        </w:rPr>
      </w:pPr>
      <w:r>
        <w:rPr>
          <w:bCs/>
          <w:sz w:val="22"/>
          <w:szCs w:val="22"/>
          <w:highlight w:val="white"/>
        </w:rPr>
        <w:lastRenderedPageBreak/>
        <w:t>Цена</w:t>
      </w:r>
      <w:r>
        <w:rPr>
          <w:bCs/>
          <w:sz w:val="22"/>
          <w:szCs w:val="22"/>
        </w:rPr>
        <w:t xml:space="preserve"> (Стоимость) подлежащих выполнению Работ включает </w:t>
      </w:r>
      <w:r>
        <w:rPr>
          <w:sz w:val="22"/>
          <w:szCs w:val="22"/>
        </w:rPr>
        <w:t>стоимость поставки на Объект Заказчика и к месту монтажа (установки) всех необходимых материалов (в том числе вспомогательных), стоимость погру</w:t>
      </w:r>
      <w:r>
        <w:rPr>
          <w:sz w:val="22"/>
          <w:szCs w:val="22"/>
        </w:rPr>
        <w:t xml:space="preserve">зо-разгрузочных Работ, транспортных расходов, трудозатраты Подрядчика, командировочные расходы, все налоги, стоимость всех ремонтных, демонтажных, монтажных и пуско-наладочных Работ, прибыль Подрядчика, а также все издержки и риски Подрядчика, связанные с </w:t>
      </w:r>
      <w:r>
        <w:rPr>
          <w:sz w:val="22"/>
          <w:szCs w:val="22"/>
        </w:rPr>
        <w:t>исполнением Работ по Договору и достижением их качества, предусмотренного настоящим Договором, требованиями Заказчика, строительными нормами и правилами.</w:t>
      </w:r>
    </w:p>
    <w:p w:rsidR="00A658E1" w:rsidRDefault="00F23362">
      <w:pPr>
        <w:widowControl w:val="0"/>
        <w:shd w:val="clear" w:color="auto" w:fill="FFFFFF"/>
        <w:tabs>
          <w:tab w:val="num" w:pos="426"/>
        </w:tabs>
        <w:jc w:val="both"/>
        <w:rPr>
          <w:bCs/>
          <w:sz w:val="22"/>
          <w:szCs w:val="22"/>
        </w:rPr>
      </w:pPr>
      <w:r>
        <w:rPr>
          <w:bCs/>
          <w:sz w:val="22"/>
          <w:szCs w:val="22"/>
        </w:rPr>
        <w:t>Расчет сметной стоимости осуществляется в ПК "ГРАНД-Смета" в соответствии с требованиями, приведенными</w:t>
      </w:r>
      <w:r>
        <w:rPr>
          <w:bCs/>
          <w:sz w:val="22"/>
          <w:szCs w:val="22"/>
        </w:rPr>
        <w:t xml:space="preserve"> в приложении №17 к настоящему Договору.</w:t>
      </w:r>
    </w:p>
    <w:p w:rsidR="00A658E1" w:rsidRDefault="00F23362">
      <w:pPr>
        <w:pStyle w:val="af8"/>
        <w:widowControl w:val="0"/>
        <w:numPr>
          <w:ilvl w:val="1"/>
          <w:numId w:val="5"/>
        </w:numPr>
        <w:shd w:val="clear" w:color="auto" w:fill="FFFFFF"/>
        <w:tabs>
          <w:tab w:val="num" w:pos="426"/>
        </w:tabs>
        <w:jc w:val="both"/>
        <w:rPr>
          <w:bCs/>
          <w:sz w:val="22"/>
          <w:szCs w:val="22"/>
        </w:rPr>
      </w:pPr>
      <w:r>
        <w:rPr>
          <w:bCs/>
          <w:sz w:val="22"/>
          <w:szCs w:val="22"/>
        </w:rPr>
        <w:t>Общая сумма Договора (выполняемых Работ, оказываемых услуг) является фиксированной.</w:t>
      </w:r>
    </w:p>
    <w:p w:rsidR="00A658E1" w:rsidRDefault="00F23362">
      <w:pPr>
        <w:widowControl w:val="0"/>
        <w:numPr>
          <w:ilvl w:val="1"/>
          <w:numId w:val="5"/>
        </w:numPr>
        <w:shd w:val="clear" w:color="auto" w:fill="FFFFFF"/>
        <w:tabs>
          <w:tab w:val="clear" w:pos="540"/>
          <w:tab w:val="num" w:pos="426"/>
        </w:tabs>
        <w:ind w:left="0" w:firstLine="0"/>
        <w:jc w:val="both"/>
        <w:rPr>
          <w:bCs/>
          <w:sz w:val="22"/>
          <w:szCs w:val="22"/>
        </w:rPr>
      </w:pPr>
      <w:r>
        <w:rPr>
          <w:bCs/>
          <w:sz w:val="22"/>
          <w:szCs w:val="22"/>
        </w:rPr>
        <w:t>В случае, если в процессе выполнения Работ по настоящему Договору возникает необходимость уточнения в пределах общей стоимости Дого</w:t>
      </w:r>
      <w:r>
        <w:rPr>
          <w:bCs/>
          <w:sz w:val="22"/>
          <w:szCs w:val="22"/>
        </w:rPr>
        <w:t>вора перечня Работ, выполняемых в соответствии с ранее утвержденной сметой, Подрядчиком оформляются следующие документы:</w:t>
      </w:r>
    </w:p>
    <w:p w:rsidR="00A658E1" w:rsidRDefault="00F23362">
      <w:pPr>
        <w:widowControl w:val="0"/>
        <w:numPr>
          <w:ilvl w:val="0"/>
          <w:numId w:val="2"/>
        </w:numPr>
        <w:shd w:val="clear" w:color="auto" w:fill="FFFFFF"/>
        <w:tabs>
          <w:tab w:val="clear" w:pos="1428"/>
          <w:tab w:val="num" w:pos="426"/>
        </w:tabs>
        <w:ind w:left="360" w:firstLine="0"/>
        <w:jc w:val="both"/>
        <w:rPr>
          <w:bCs/>
          <w:i/>
          <w:sz w:val="22"/>
          <w:szCs w:val="22"/>
        </w:rPr>
      </w:pPr>
      <w:r>
        <w:rPr>
          <w:bCs/>
          <w:sz w:val="22"/>
          <w:szCs w:val="22"/>
        </w:rPr>
        <w:t>По оборудованию Акт дефектации (по форме приложений 22/23 Правил организации технического обслуживания и ремонта объектов электроэнергетики, утвержденных приказом Минэнерго России от 25.10.2017 № 1013 (далее — Правила ТоиР) и / или по форме 24.1 СО 34.04.1</w:t>
      </w:r>
      <w:r>
        <w:rPr>
          <w:bCs/>
          <w:sz w:val="22"/>
          <w:szCs w:val="22"/>
        </w:rPr>
        <w:t>81-2003 на основное и вспомогательное оборудование, входящее в котельную, турбинную, генераторную, трансформаторную установки энергоблоков, на котлы ОПК, баки и прочее блочное и общестанционное оборудование</w:t>
      </w:r>
      <w:r>
        <w:rPr>
          <w:bCs/>
          <w:i/>
          <w:sz w:val="22"/>
          <w:szCs w:val="22"/>
        </w:rPr>
        <w:t>.</w:t>
      </w:r>
    </w:p>
    <w:p w:rsidR="00A658E1" w:rsidRDefault="00F23362">
      <w:pPr>
        <w:widowControl w:val="0"/>
        <w:numPr>
          <w:ilvl w:val="0"/>
          <w:numId w:val="2"/>
        </w:numPr>
        <w:shd w:val="clear" w:color="auto" w:fill="FFFFFF"/>
        <w:tabs>
          <w:tab w:val="clear" w:pos="1428"/>
          <w:tab w:val="num" w:pos="426"/>
        </w:tabs>
        <w:ind w:left="360" w:firstLine="0"/>
        <w:jc w:val="both"/>
        <w:rPr>
          <w:bCs/>
          <w:sz w:val="22"/>
          <w:szCs w:val="22"/>
        </w:rPr>
      </w:pPr>
      <w:r>
        <w:rPr>
          <w:bCs/>
          <w:sz w:val="22"/>
          <w:szCs w:val="22"/>
        </w:rPr>
        <w:t>Протокол технического совещания (при необходимос</w:t>
      </w:r>
      <w:r>
        <w:rPr>
          <w:bCs/>
          <w:sz w:val="22"/>
          <w:szCs w:val="22"/>
        </w:rPr>
        <w:t>ти).</w:t>
      </w:r>
    </w:p>
    <w:p w:rsidR="00A658E1" w:rsidRDefault="00F23362">
      <w:pPr>
        <w:widowControl w:val="0"/>
        <w:numPr>
          <w:ilvl w:val="0"/>
          <w:numId w:val="2"/>
        </w:numPr>
        <w:shd w:val="clear" w:color="auto" w:fill="FFFFFF"/>
        <w:tabs>
          <w:tab w:val="clear" w:pos="1428"/>
          <w:tab w:val="num" w:pos="426"/>
        </w:tabs>
        <w:ind w:left="360" w:firstLine="0"/>
        <w:jc w:val="both"/>
        <w:rPr>
          <w:bCs/>
          <w:sz w:val="22"/>
          <w:szCs w:val="22"/>
        </w:rPr>
      </w:pPr>
      <w:r>
        <w:rPr>
          <w:bCs/>
          <w:sz w:val="22"/>
          <w:szCs w:val="22"/>
        </w:rPr>
        <w:t>Ведомость дополнительных Работ по форме приложения 19 к правилам организации технического обслуживания и ремонта объектов электроэнергетики, утвержденным приказом Минэнерго России от 25.10.2017 N 1013 и Протоколы исключаемых Работ из смет по форме при</w:t>
      </w:r>
      <w:r>
        <w:rPr>
          <w:bCs/>
          <w:sz w:val="22"/>
          <w:szCs w:val="22"/>
        </w:rPr>
        <w:t>ложения 20 к правилам организации технического обслуживания и ремонта объектов электроэнергетики, утвержденным приказом Минэнерго России от 25.10.2017 N 1013 (Оформляет Подрядчик).</w:t>
      </w:r>
    </w:p>
    <w:p w:rsidR="00A658E1" w:rsidRDefault="00F23362">
      <w:pPr>
        <w:widowControl w:val="0"/>
        <w:numPr>
          <w:ilvl w:val="0"/>
          <w:numId w:val="2"/>
        </w:numPr>
        <w:shd w:val="clear" w:color="auto" w:fill="FFFFFF"/>
        <w:tabs>
          <w:tab w:val="clear" w:pos="1428"/>
          <w:tab w:val="num" w:pos="426"/>
        </w:tabs>
        <w:ind w:left="360" w:firstLine="0"/>
        <w:jc w:val="both"/>
        <w:rPr>
          <w:bCs/>
          <w:sz w:val="22"/>
          <w:szCs w:val="22"/>
        </w:rPr>
      </w:pPr>
      <w:r>
        <w:rPr>
          <w:bCs/>
          <w:sz w:val="22"/>
          <w:szCs w:val="22"/>
        </w:rPr>
        <w:t xml:space="preserve"> На основании подтвержденных ведомостей дополнительных Работ и с учетом про</w:t>
      </w:r>
      <w:r>
        <w:rPr>
          <w:bCs/>
          <w:sz w:val="22"/>
          <w:szCs w:val="22"/>
        </w:rPr>
        <w:t>токолов исключения Работ составляются Дополнительные сметы (по оборудованию, теплосетям, транспорту – на все виды ремонтов) (корректируются Сметы) в пределах общей стоимости Работ, Подрядчикные сметы (по зданиям и сооружениям – в части техобслуживания) (ко</w:t>
      </w:r>
      <w:r>
        <w:rPr>
          <w:bCs/>
          <w:sz w:val="22"/>
          <w:szCs w:val="22"/>
        </w:rPr>
        <w:t>рректируются Сметы) в пределах общей стоимости Работ. Дополнительная (уточняющая) смета, с указанием даты ее составления, утверждается представителями Сторон и становиться неотъемлемой частью настоящего Договора в качестве приложения с момента ее утвержден</w:t>
      </w:r>
      <w:r>
        <w:rPr>
          <w:bCs/>
          <w:sz w:val="22"/>
          <w:szCs w:val="22"/>
        </w:rPr>
        <w:t>ия. Дополнительные (уточняющие) сметы могут составляться на каждый вид / объем Работ, сумма всех уточняющих смет не может превышать общей стоимости Работ. При этом дополнительное соглашение к Договору не оформляется.</w:t>
      </w:r>
    </w:p>
    <w:p w:rsidR="00A658E1" w:rsidRDefault="00F23362">
      <w:pPr>
        <w:widowControl w:val="0"/>
        <w:numPr>
          <w:ilvl w:val="1"/>
          <w:numId w:val="5"/>
        </w:numPr>
        <w:shd w:val="clear" w:color="auto" w:fill="FFFFFF"/>
        <w:tabs>
          <w:tab w:val="clear" w:pos="540"/>
          <w:tab w:val="num" w:pos="426"/>
        </w:tabs>
        <w:ind w:left="0" w:firstLine="0"/>
        <w:jc w:val="both"/>
        <w:rPr>
          <w:bCs/>
          <w:sz w:val="22"/>
          <w:szCs w:val="22"/>
        </w:rPr>
      </w:pPr>
      <w:r>
        <w:rPr>
          <w:bCs/>
          <w:sz w:val="22"/>
          <w:szCs w:val="22"/>
        </w:rPr>
        <w:t>Подрядчик, обнаруживший в ходе выполнен</w:t>
      </w:r>
      <w:r>
        <w:rPr>
          <w:bCs/>
          <w:sz w:val="22"/>
          <w:szCs w:val="22"/>
        </w:rPr>
        <w:t>ия Работ, не учтенные в Смете, Техническом задании и в иной документации, предоставленной Заказчиком, Работы, и, в связи с этим, необходимость проведения дополнительных Работ и увеличения цены (сметной стоимости) Работ, обязан сообщить об этом Заказчику. П</w:t>
      </w:r>
      <w:r>
        <w:rPr>
          <w:bCs/>
          <w:sz w:val="22"/>
          <w:szCs w:val="22"/>
        </w:rPr>
        <w:t xml:space="preserve">ри согласии Заказчика на проведение и оплату дополнительных Работ Стороны заключают письменное дополнительное соглашение к настоящему Договору. </w:t>
      </w:r>
    </w:p>
    <w:p w:rsidR="00A658E1" w:rsidRDefault="00F23362">
      <w:pPr>
        <w:shd w:val="clear" w:color="auto" w:fill="FFFFFF"/>
        <w:tabs>
          <w:tab w:val="num" w:pos="426"/>
        </w:tabs>
        <w:ind w:firstLine="720"/>
        <w:jc w:val="both"/>
        <w:rPr>
          <w:sz w:val="22"/>
          <w:szCs w:val="22"/>
        </w:rPr>
      </w:pPr>
      <w:r>
        <w:rPr>
          <w:bCs/>
          <w:sz w:val="22"/>
          <w:szCs w:val="22"/>
        </w:rPr>
        <w:t xml:space="preserve">При этом, Работы, которые не были прямо учтены в техническом задании </w:t>
      </w:r>
      <w:r>
        <w:rPr>
          <w:bCs/>
          <w:sz w:val="22"/>
          <w:szCs w:val="22"/>
        </w:rPr>
        <w:t>и Смете и/или не были предусмотрены Подрядчиком при подготовке проекта производства Работ и иной документации, необходимой для выполнения Работ по настоящему Договору, но их выполнение является обязательным в целях соблюдения технологической последовательн</w:t>
      </w:r>
      <w:r>
        <w:rPr>
          <w:bCs/>
          <w:sz w:val="22"/>
          <w:szCs w:val="22"/>
        </w:rPr>
        <w:t xml:space="preserve">ости выполнения Работ, порученных Подрядчику, и/или необходимость их выполнения вытекает из требований законодательства РФ, ведомственных нормативов, представленной Заказчиком Подрядчику документации (Техническое задание, решения, документация об Объекте, </w:t>
      </w:r>
      <w:r>
        <w:rPr>
          <w:sz w:val="22"/>
          <w:szCs w:val="22"/>
        </w:rPr>
        <w:t xml:space="preserve">ремонтная, технологическая и нормативно-техническая документация и т.д.), не признаются дополнительными и выполняются Подрядчиком за свой счет. Работы, не предусмотренные Подрядчиком при подготовке проекта производства Работ, проектно-сметной документации </w:t>
      </w:r>
      <w:r>
        <w:rPr>
          <w:sz w:val="22"/>
          <w:szCs w:val="22"/>
        </w:rPr>
        <w:t>и иной документации, необходимой для выполнения Работ по настоящему Договору, также не являются дополнительными и выполняются Подрядчиком за свой счет.</w:t>
      </w:r>
    </w:p>
    <w:p w:rsidR="00A658E1" w:rsidRDefault="00F23362">
      <w:pPr>
        <w:shd w:val="clear" w:color="auto" w:fill="FFFFFF"/>
        <w:tabs>
          <w:tab w:val="num" w:pos="426"/>
        </w:tabs>
        <w:jc w:val="both"/>
        <w:rPr>
          <w:sz w:val="22"/>
          <w:szCs w:val="22"/>
        </w:rPr>
      </w:pPr>
      <w:r>
        <w:rPr>
          <w:sz w:val="22"/>
          <w:szCs w:val="22"/>
        </w:rPr>
        <w:t>Расчет сметной стоимости для данных дополнительных работ осуществляется в ПК "ГРАНД-Смета" в соответстви</w:t>
      </w:r>
      <w:r>
        <w:rPr>
          <w:sz w:val="22"/>
          <w:szCs w:val="22"/>
        </w:rPr>
        <w:t>и с требованиями, приведенными в Приложении №17 к настоящему Договору.</w:t>
      </w:r>
    </w:p>
    <w:p w:rsidR="00A658E1" w:rsidRDefault="00F23362">
      <w:pPr>
        <w:pStyle w:val="af8"/>
        <w:widowControl w:val="0"/>
        <w:numPr>
          <w:ilvl w:val="1"/>
          <w:numId w:val="5"/>
        </w:numPr>
        <w:shd w:val="clear" w:color="auto" w:fill="FFFFFF"/>
        <w:tabs>
          <w:tab w:val="clear" w:pos="540"/>
          <w:tab w:val="left" w:pos="142"/>
        </w:tabs>
        <w:ind w:left="0" w:firstLine="0"/>
        <w:jc w:val="both"/>
        <w:rPr>
          <w:bCs/>
          <w:sz w:val="22"/>
          <w:szCs w:val="22"/>
        </w:rPr>
      </w:pPr>
      <w:r>
        <w:rPr>
          <w:bCs/>
          <w:sz w:val="22"/>
          <w:szCs w:val="22"/>
        </w:rPr>
        <w:t>В случае принятия Подрядчиком к использованию материалов Заказчика Стороны обязаны заключить дополнительное соглашение об уменьшении цены Договора, размеров платежей и корректировке сме</w:t>
      </w:r>
      <w:r>
        <w:rPr>
          <w:bCs/>
          <w:sz w:val="22"/>
          <w:szCs w:val="22"/>
        </w:rPr>
        <w:t>тной документации с учетом стоимости материалов Заказчика.</w:t>
      </w:r>
    </w:p>
    <w:p w:rsidR="00A658E1" w:rsidRDefault="00F23362">
      <w:pPr>
        <w:pStyle w:val="af8"/>
        <w:widowControl w:val="0"/>
        <w:numPr>
          <w:ilvl w:val="1"/>
          <w:numId w:val="5"/>
        </w:numPr>
        <w:shd w:val="clear" w:color="auto" w:fill="FFFFFF"/>
        <w:tabs>
          <w:tab w:val="clear" w:pos="540"/>
          <w:tab w:val="left" w:pos="142"/>
        </w:tabs>
        <w:ind w:left="0" w:firstLine="0"/>
        <w:jc w:val="both"/>
      </w:pPr>
      <w:r>
        <w:rPr>
          <w:bCs/>
          <w:sz w:val="22"/>
          <w:szCs w:val="22"/>
        </w:rPr>
        <w:t>Несмотря на все иные положения Договора в случае законодательного изменения ставки НДС, Стороны применяют новую ставку НДС к установленной Договором (за вычетом НДС по ставке, действовавшей в момен</w:t>
      </w:r>
      <w:r>
        <w:rPr>
          <w:bCs/>
          <w:sz w:val="22"/>
          <w:szCs w:val="22"/>
        </w:rPr>
        <w:t>т заключения договора) цене работ и размерам платежей. Заключение дополнительного соглашения не требуется.</w:t>
      </w:r>
    </w:p>
    <w:p w:rsidR="00A658E1" w:rsidRDefault="00A658E1">
      <w:pPr>
        <w:widowControl w:val="0"/>
        <w:shd w:val="clear" w:color="auto" w:fill="FFFFFF"/>
        <w:tabs>
          <w:tab w:val="left" w:pos="142"/>
        </w:tabs>
        <w:ind w:left="4652"/>
        <w:jc w:val="both"/>
        <w:rPr>
          <w:sz w:val="22"/>
          <w:szCs w:val="22"/>
        </w:rPr>
      </w:pPr>
    </w:p>
    <w:p w:rsidR="00A658E1" w:rsidRDefault="00A658E1">
      <w:pPr>
        <w:shd w:val="clear" w:color="auto" w:fill="FFFFFF"/>
        <w:tabs>
          <w:tab w:val="left" w:pos="142"/>
        </w:tabs>
        <w:jc w:val="both"/>
        <w:rPr>
          <w:bCs/>
          <w:sz w:val="22"/>
          <w:szCs w:val="22"/>
        </w:rPr>
      </w:pPr>
    </w:p>
    <w:p w:rsidR="00A658E1" w:rsidRDefault="00F23362">
      <w:pPr>
        <w:widowControl w:val="0"/>
        <w:numPr>
          <w:ilvl w:val="0"/>
          <w:numId w:val="5"/>
        </w:numPr>
        <w:shd w:val="clear" w:color="auto" w:fill="FFFFFF"/>
        <w:tabs>
          <w:tab w:val="num" w:pos="360"/>
        </w:tabs>
        <w:ind w:left="0" w:firstLine="0"/>
        <w:jc w:val="center"/>
        <w:rPr>
          <w:b/>
          <w:bCs/>
          <w:sz w:val="22"/>
          <w:szCs w:val="22"/>
        </w:rPr>
      </w:pPr>
      <w:r>
        <w:rPr>
          <w:b/>
          <w:bCs/>
          <w:sz w:val="22"/>
          <w:szCs w:val="22"/>
        </w:rPr>
        <w:t>Порядок расчетов</w:t>
      </w:r>
    </w:p>
    <w:p w:rsidR="00A658E1" w:rsidRDefault="00F23362">
      <w:pPr>
        <w:shd w:val="clear" w:color="auto" w:fill="FFFFFF"/>
        <w:jc w:val="both"/>
        <w:rPr>
          <w:b/>
          <w:bCs/>
          <w:sz w:val="22"/>
          <w:szCs w:val="22"/>
        </w:rPr>
      </w:pPr>
      <w:r>
        <w:rPr>
          <w:bCs/>
          <w:sz w:val="22"/>
          <w:szCs w:val="22"/>
        </w:rPr>
        <w:t>3.1. Оплата по настоящему Договору осуществляется следующим образом:</w:t>
      </w:r>
    </w:p>
    <w:p w:rsidR="00A658E1" w:rsidRDefault="00F23362">
      <w:pPr>
        <w:widowControl w:val="0"/>
        <w:shd w:val="clear" w:color="auto" w:fill="FFFFFF"/>
        <w:jc w:val="both"/>
        <w:rPr>
          <w:bCs/>
          <w:sz w:val="22"/>
          <w:szCs w:val="22"/>
        </w:rPr>
      </w:pPr>
      <w:r>
        <w:rPr>
          <w:bCs/>
          <w:sz w:val="22"/>
          <w:szCs w:val="22"/>
        </w:rPr>
        <w:t xml:space="preserve">3.1.1. </w:t>
      </w:r>
      <w:bookmarkStart w:id="0" w:name="_Hlk156567362"/>
      <w:r>
        <w:rPr>
          <w:bCs/>
          <w:sz w:val="22"/>
          <w:szCs w:val="22"/>
        </w:rPr>
        <w:t>Оплата выполняемых по настоящему Договору Работ осущес</w:t>
      </w:r>
      <w:r>
        <w:rPr>
          <w:bCs/>
          <w:sz w:val="22"/>
          <w:szCs w:val="22"/>
        </w:rPr>
        <w:t xml:space="preserve">твляется ежемесячно на основании подписанных Сторонами оригиналов Актов о приемке выполненных Работ (форма КС-2 Приложение №11 к настоящему Договору), Справок о стоимости выполненных Работ и затрат (форма КС-3), а также выставленных Подрядчиком оригиналов </w:t>
      </w:r>
      <w:r>
        <w:rPr>
          <w:bCs/>
          <w:sz w:val="22"/>
          <w:szCs w:val="22"/>
        </w:rPr>
        <w:t>счетов</w:t>
      </w:r>
      <w:r>
        <w:rPr>
          <w:rFonts w:hint="eastAsia"/>
          <w:bCs/>
          <w:sz w:val="22"/>
          <w:szCs w:val="22"/>
        </w:rPr>
        <w:t xml:space="preserve"> </w:t>
      </w:r>
      <w:r>
        <w:rPr>
          <w:bCs/>
          <w:sz w:val="22"/>
          <w:szCs w:val="22"/>
        </w:rPr>
        <w:t>(при необходимости – других расчетных документов)</w:t>
      </w:r>
      <w:bookmarkEnd w:id="0"/>
      <w:r>
        <w:rPr>
          <w:bCs/>
          <w:sz w:val="22"/>
          <w:szCs w:val="22"/>
        </w:rPr>
        <w:t xml:space="preserve"> </w:t>
      </w:r>
      <w:r>
        <w:rPr>
          <w:rFonts w:hint="eastAsia"/>
          <w:bCs/>
          <w:sz w:val="22"/>
          <w:szCs w:val="22"/>
        </w:rPr>
        <w:t>в</w:t>
      </w:r>
      <w:r>
        <w:rPr>
          <w:bCs/>
          <w:sz w:val="22"/>
          <w:szCs w:val="22"/>
        </w:rPr>
        <w:t xml:space="preserve"> </w:t>
      </w:r>
      <w:r>
        <w:rPr>
          <w:rFonts w:hint="eastAsia"/>
          <w:bCs/>
          <w:sz w:val="22"/>
          <w:szCs w:val="22"/>
        </w:rPr>
        <w:t>течение</w:t>
      </w:r>
      <w:r>
        <w:rPr>
          <w:bCs/>
          <w:sz w:val="22"/>
          <w:szCs w:val="22"/>
        </w:rPr>
        <w:t xml:space="preserve"> 60 (шестидесяти) </w:t>
      </w:r>
      <w:r>
        <w:rPr>
          <w:rFonts w:hint="eastAsia"/>
          <w:bCs/>
          <w:sz w:val="22"/>
          <w:szCs w:val="22"/>
        </w:rPr>
        <w:t>календарных</w:t>
      </w:r>
      <w:r>
        <w:rPr>
          <w:bCs/>
          <w:sz w:val="22"/>
          <w:szCs w:val="22"/>
        </w:rPr>
        <w:t xml:space="preserve"> </w:t>
      </w:r>
      <w:r>
        <w:rPr>
          <w:rFonts w:hint="eastAsia"/>
          <w:bCs/>
          <w:sz w:val="22"/>
          <w:szCs w:val="22"/>
        </w:rPr>
        <w:t>дней</w:t>
      </w:r>
      <w:r>
        <w:rPr>
          <w:bCs/>
          <w:sz w:val="22"/>
          <w:szCs w:val="22"/>
        </w:rPr>
        <w:t xml:space="preserve"> </w:t>
      </w:r>
      <w:r>
        <w:rPr>
          <w:rFonts w:hint="eastAsia"/>
          <w:bCs/>
          <w:sz w:val="22"/>
          <w:szCs w:val="22"/>
        </w:rPr>
        <w:t>с</w:t>
      </w:r>
      <w:r>
        <w:rPr>
          <w:bCs/>
          <w:sz w:val="22"/>
          <w:szCs w:val="22"/>
        </w:rPr>
        <w:t xml:space="preserve"> момента </w:t>
      </w:r>
      <w:r>
        <w:rPr>
          <w:rFonts w:hint="eastAsia"/>
          <w:bCs/>
          <w:sz w:val="22"/>
          <w:szCs w:val="22"/>
        </w:rPr>
        <w:t>подписания</w:t>
      </w:r>
      <w:r>
        <w:rPr>
          <w:bCs/>
          <w:sz w:val="22"/>
          <w:szCs w:val="22"/>
        </w:rPr>
        <w:t xml:space="preserve"> </w:t>
      </w:r>
      <w:r>
        <w:rPr>
          <w:rFonts w:hint="eastAsia"/>
          <w:bCs/>
          <w:sz w:val="22"/>
          <w:szCs w:val="22"/>
        </w:rPr>
        <w:t>Сторонами</w:t>
      </w:r>
      <w:r>
        <w:rPr>
          <w:bCs/>
          <w:sz w:val="22"/>
          <w:szCs w:val="22"/>
        </w:rPr>
        <w:t xml:space="preserve"> </w:t>
      </w:r>
      <w:r>
        <w:rPr>
          <w:rFonts w:hint="eastAsia"/>
          <w:bCs/>
          <w:sz w:val="22"/>
          <w:szCs w:val="22"/>
        </w:rPr>
        <w:t>Актов</w:t>
      </w:r>
      <w:r>
        <w:rPr>
          <w:bCs/>
          <w:sz w:val="22"/>
          <w:szCs w:val="22"/>
        </w:rPr>
        <w:t xml:space="preserve"> </w:t>
      </w:r>
      <w:r>
        <w:rPr>
          <w:rFonts w:hint="eastAsia"/>
          <w:bCs/>
          <w:sz w:val="22"/>
          <w:szCs w:val="22"/>
        </w:rPr>
        <w:t>о</w:t>
      </w:r>
      <w:r>
        <w:rPr>
          <w:bCs/>
          <w:sz w:val="22"/>
          <w:szCs w:val="22"/>
        </w:rPr>
        <w:t xml:space="preserve"> </w:t>
      </w:r>
      <w:r>
        <w:rPr>
          <w:rFonts w:hint="eastAsia"/>
          <w:bCs/>
          <w:sz w:val="22"/>
          <w:szCs w:val="22"/>
        </w:rPr>
        <w:t>приемке</w:t>
      </w:r>
      <w:r>
        <w:rPr>
          <w:bCs/>
          <w:sz w:val="22"/>
          <w:szCs w:val="22"/>
        </w:rPr>
        <w:t xml:space="preserve"> </w:t>
      </w:r>
      <w:r>
        <w:rPr>
          <w:rFonts w:hint="eastAsia"/>
          <w:bCs/>
          <w:sz w:val="22"/>
          <w:szCs w:val="22"/>
        </w:rPr>
        <w:t>выполненных</w:t>
      </w:r>
      <w:r>
        <w:rPr>
          <w:bCs/>
          <w:sz w:val="22"/>
          <w:szCs w:val="22"/>
        </w:rPr>
        <w:t xml:space="preserve"> </w:t>
      </w:r>
      <w:r>
        <w:rPr>
          <w:rFonts w:hint="eastAsia"/>
          <w:bCs/>
          <w:sz w:val="22"/>
          <w:szCs w:val="22"/>
        </w:rPr>
        <w:t>работ</w:t>
      </w:r>
      <w:r>
        <w:rPr>
          <w:bCs/>
          <w:sz w:val="22"/>
          <w:szCs w:val="22"/>
        </w:rPr>
        <w:t xml:space="preserve"> (</w:t>
      </w:r>
      <w:r>
        <w:rPr>
          <w:rFonts w:hint="eastAsia"/>
          <w:bCs/>
          <w:sz w:val="22"/>
          <w:szCs w:val="22"/>
        </w:rPr>
        <w:t>форма</w:t>
      </w:r>
      <w:r>
        <w:rPr>
          <w:bCs/>
          <w:sz w:val="22"/>
          <w:szCs w:val="22"/>
        </w:rPr>
        <w:t xml:space="preserve"> </w:t>
      </w:r>
      <w:r>
        <w:rPr>
          <w:rFonts w:hint="eastAsia"/>
          <w:bCs/>
          <w:sz w:val="22"/>
          <w:szCs w:val="22"/>
        </w:rPr>
        <w:t>КС</w:t>
      </w:r>
      <w:r>
        <w:rPr>
          <w:bCs/>
          <w:sz w:val="22"/>
          <w:szCs w:val="22"/>
        </w:rPr>
        <w:t xml:space="preserve">-2 </w:t>
      </w:r>
      <w:r>
        <w:rPr>
          <w:rFonts w:hint="eastAsia"/>
          <w:bCs/>
          <w:sz w:val="22"/>
          <w:szCs w:val="22"/>
        </w:rPr>
        <w:t>Приложение</w:t>
      </w:r>
      <w:r>
        <w:rPr>
          <w:bCs/>
          <w:sz w:val="22"/>
          <w:szCs w:val="22"/>
        </w:rPr>
        <w:t xml:space="preserve"> </w:t>
      </w:r>
      <w:r>
        <w:rPr>
          <w:rFonts w:hint="eastAsia"/>
          <w:bCs/>
          <w:sz w:val="22"/>
          <w:szCs w:val="22"/>
        </w:rPr>
        <w:t>№</w:t>
      </w:r>
      <w:r>
        <w:rPr>
          <w:bCs/>
          <w:sz w:val="22"/>
          <w:szCs w:val="22"/>
        </w:rPr>
        <w:t xml:space="preserve"> 11 к </w:t>
      </w:r>
      <w:r>
        <w:rPr>
          <w:bCs/>
          <w:sz w:val="22"/>
          <w:szCs w:val="22"/>
          <w:lang w:val="de-DE"/>
        </w:rPr>
        <w:t>настоящему Договору</w:t>
      </w:r>
      <w:r>
        <w:rPr>
          <w:bCs/>
          <w:sz w:val="22"/>
          <w:szCs w:val="22"/>
        </w:rPr>
        <w:t>).</w:t>
      </w:r>
    </w:p>
    <w:p w:rsidR="00A658E1" w:rsidRDefault="00F23362">
      <w:pPr>
        <w:widowControl w:val="0"/>
        <w:shd w:val="clear" w:color="auto" w:fill="FFFFFF"/>
        <w:jc w:val="both"/>
      </w:pPr>
      <w:r>
        <w:rPr>
          <w:bCs/>
          <w:sz w:val="22"/>
          <w:szCs w:val="22"/>
        </w:rPr>
        <w:t xml:space="preserve">3.1.2. </w:t>
      </w:r>
      <w:r>
        <w:rPr>
          <w:sz w:val="22"/>
          <w:szCs w:val="22"/>
        </w:rPr>
        <w:t xml:space="preserve">Подрядчик обязан предоставлять </w:t>
      </w:r>
      <w:r>
        <w:rPr>
          <w:sz w:val="22"/>
          <w:szCs w:val="22"/>
        </w:rPr>
        <w:t>Заказчику счета-фактуры, оформленные в порядке и выставленные в сроки</w:t>
      </w:r>
      <w:r>
        <w:rPr>
          <w:bCs/>
          <w:sz w:val="22"/>
          <w:szCs w:val="22"/>
        </w:rPr>
        <w:t>, предусмотренные действующим законодательством Российской Федерации о налогах и сборах.</w:t>
      </w:r>
      <w:r>
        <w:t xml:space="preserve"> </w:t>
      </w:r>
    </w:p>
    <w:p w:rsidR="00A658E1" w:rsidRDefault="00F23362">
      <w:pPr>
        <w:shd w:val="clear" w:color="auto" w:fill="FFFFFF"/>
        <w:tabs>
          <w:tab w:val="left" w:pos="720"/>
        </w:tabs>
        <w:jc w:val="both"/>
        <w:rPr>
          <w:sz w:val="22"/>
          <w:szCs w:val="22"/>
        </w:rPr>
      </w:pPr>
      <w:r>
        <w:rPr>
          <w:sz w:val="22"/>
          <w:szCs w:val="22"/>
        </w:rPr>
        <w:t xml:space="preserve">3.1.3. </w:t>
      </w:r>
      <w:r>
        <w:rPr>
          <w:bCs/>
          <w:sz w:val="22"/>
          <w:szCs w:val="22"/>
          <w:lang w:val="de-DE"/>
        </w:rPr>
        <w:t xml:space="preserve">Подрядчик обязан предоставлять Заказчику Акты выполненных работ, стоимость которых рассчитывается с использованием ПК "ГРАНД-Смета" в соответствии с требованиями, приведенными в </w:t>
      </w:r>
      <w:r>
        <w:rPr>
          <w:bCs/>
          <w:sz w:val="22"/>
          <w:szCs w:val="22"/>
        </w:rPr>
        <w:t>П</w:t>
      </w:r>
      <w:r>
        <w:rPr>
          <w:bCs/>
          <w:sz w:val="22"/>
          <w:szCs w:val="22"/>
          <w:lang w:val="de-DE"/>
        </w:rPr>
        <w:t xml:space="preserve">риложении № </w:t>
      </w:r>
      <w:r>
        <w:rPr>
          <w:bCs/>
          <w:sz w:val="22"/>
          <w:szCs w:val="22"/>
        </w:rPr>
        <w:t>17</w:t>
      </w:r>
      <w:r>
        <w:rPr>
          <w:bCs/>
          <w:sz w:val="22"/>
          <w:szCs w:val="22"/>
          <w:lang w:val="de-DE"/>
        </w:rPr>
        <w:t xml:space="preserve"> к настоящему Договору</w:t>
      </w:r>
      <w:r>
        <w:rPr>
          <w:bCs/>
          <w:sz w:val="22"/>
          <w:szCs w:val="22"/>
        </w:rPr>
        <w:t>.</w:t>
      </w:r>
    </w:p>
    <w:p w:rsidR="00A658E1" w:rsidRDefault="00F23362">
      <w:pPr>
        <w:widowControl w:val="0"/>
        <w:shd w:val="clear" w:color="auto" w:fill="FFFFFF"/>
        <w:tabs>
          <w:tab w:val="num" w:pos="720"/>
        </w:tabs>
        <w:jc w:val="both"/>
        <w:rPr>
          <w:bCs/>
          <w:sz w:val="22"/>
          <w:szCs w:val="22"/>
        </w:rPr>
      </w:pPr>
      <w:r>
        <w:rPr>
          <w:bCs/>
          <w:sz w:val="22"/>
          <w:szCs w:val="22"/>
        </w:rPr>
        <w:t xml:space="preserve">3.2. Оплата по Договору производится в </w:t>
      </w:r>
      <w:r>
        <w:rPr>
          <w:bCs/>
          <w:sz w:val="22"/>
          <w:szCs w:val="22"/>
        </w:rPr>
        <w:t>форме безналичного расчета путем перечисления Заказчиком денежных средств на расчетный счет Подрядчика, указанный в п. 22 Договора. Датой платежа признается дата списания денежных средств с расчетного счета Заказчика.</w:t>
      </w:r>
    </w:p>
    <w:p w:rsidR="00A658E1" w:rsidRDefault="00F23362">
      <w:pPr>
        <w:widowControl w:val="0"/>
        <w:shd w:val="clear" w:color="auto" w:fill="FFFFFF"/>
        <w:jc w:val="both"/>
        <w:rPr>
          <w:sz w:val="22"/>
          <w:szCs w:val="22"/>
        </w:rPr>
      </w:pPr>
      <w:r>
        <w:rPr>
          <w:bCs/>
          <w:sz w:val="22"/>
          <w:szCs w:val="22"/>
        </w:rPr>
        <w:t xml:space="preserve">3.3. В случае возникновения претензий </w:t>
      </w:r>
      <w:r>
        <w:rPr>
          <w:bCs/>
          <w:sz w:val="22"/>
          <w:szCs w:val="22"/>
        </w:rPr>
        <w:t>Заказчика в отношении качества выполненных Работ, и правильности оформления первичной и отчетной документации исполнение обязательства по оплате выполненных Работ и окончательной оплате со стороны Заказчика приостанавливается на период с момента обнаружени</w:t>
      </w:r>
      <w:r>
        <w:rPr>
          <w:bCs/>
          <w:sz w:val="22"/>
          <w:szCs w:val="22"/>
        </w:rPr>
        <w:t xml:space="preserve">я вышеуказанных нарушений и до момента их устранения Подрядчиком. При этом Заказчик не несет ответственности за задержку оплаты за выполненные Работы, а Подрядчик </w:t>
      </w:r>
      <w:r>
        <w:rPr>
          <w:sz w:val="22"/>
          <w:szCs w:val="22"/>
        </w:rPr>
        <w:t>в данном случае не имеет права ссылаться на такую задержку платежей как на основание для отст</w:t>
      </w:r>
      <w:r>
        <w:rPr>
          <w:sz w:val="22"/>
          <w:szCs w:val="22"/>
        </w:rPr>
        <w:t>авания от сроков выполнения Работ, согласованных Сторонами.</w:t>
      </w:r>
    </w:p>
    <w:p w:rsidR="00A658E1" w:rsidRDefault="00F23362">
      <w:pPr>
        <w:shd w:val="clear" w:color="auto" w:fill="FFFFFF"/>
        <w:tabs>
          <w:tab w:val="num" w:pos="720"/>
        </w:tabs>
        <w:jc w:val="both"/>
        <w:rPr>
          <w:sz w:val="22"/>
          <w:szCs w:val="22"/>
        </w:rPr>
      </w:pPr>
      <w:r>
        <w:rPr>
          <w:sz w:val="22"/>
          <w:szCs w:val="22"/>
        </w:rPr>
        <w:t>3.4.     Затраты, связанные с выездом ремонтного персонала (командировочные расходы, стоимость проезда, провоз инструментов, приспособлений и т.д.) включены в стоимость производимых по Договору ра</w:t>
      </w:r>
      <w:r>
        <w:rPr>
          <w:sz w:val="22"/>
          <w:szCs w:val="22"/>
        </w:rPr>
        <w:t>бот, Подрядчик обязан их учесть в Сметной документации. При этом общая сумма Договора является фиксированной и не изменяется в связи с вышеперечисленными расходами.</w:t>
      </w:r>
    </w:p>
    <w:p w:rsidR="00A658E1" w:rsidRDefault="00F23362">
      <w:pPr>
        <w:shd w:val="clear" w:color="auto" w:fill="FFFFFF"/>
        <w:jc w:val="both"/>
        <w:rPr>
          <w:sz w:val="22"/>
          <w:szCs w:val="22"/>
        </w:rPr>
      </w:pPr>
      <w:r>
        <w:rPr>
          <w:sz w:val="22"/>
          <w:szCs w:val="22"/>
        </w:rPr>
        <w:t>Возмещение затрат, связанных с выездом ремонтного персонала включено в Цену (Стоимость) под</w:t>
      </w:r>
      <w:r>
        <w:rPr>
          <w:sz w:val="22"/>
          <w:szCs w:val="22"/>
        </w:rPr>
        <w:t>лежащих выполнению Работ по настоящему Договору.</w:t>
      </w:r>
    </w:p>
    <w:p w:rsidR="00A658E1" w:rsidRDefault="00F23362">
      <w:pPr>
        <w:shd w:val="clear" w:color="auto" w:fill="FFFFFF"/>
        <w:jc w:val="both"/>
        <w:rPr>
          <w:sz w:val="22"/>
          <w:szCs w:val="22"/>
        </w:rPr>
      </w:pPr>
      <w:r>
        <w:rPr>
          <w:sz w:val="22"/>
          <w:szCs w:val="22"/>
        </w:rPr>
        <w:t>Сметная документация должна быть подготовлена в ПК "ГРАНД-Смета" в соответствии с требованиями, приведенными в Приложении № 17 к настоящему Договору.</w:t>
      </w:r>
    </w:p>
    <w:p w:rsidR="00A658E1" w:rsidRDefault="00F23362">
      <w:pPr>
        <w:shd w:val="clear" w:color="auto" w:fill="FFFFFF"/>
        <w:tabs>
          <w:tab w:val="num" w:pos="720"/>
        </w:tabs>
        <w:jc w:val="both"/>
        <w:rPr>
          <w:bCs/>
          <w:sz w:val="22"/>
          <w:szCs w:val="22"/>
        </w:rPr>
      </w:pPr>
      <w:r>
        <w:rPr>
          <w:sz w:val="22"/>
          <w:szCs w:val="22"/>
        </w:rPr>
        <w:t>3.5.</w:t>
      </w:r>
      <w:r>
        <w:rPr>
          <w:bCs/>
          <w:sz w:val="22"/>
          <w:szCs w:val="22"/>
        </w:rPr>
        <w:t xml:space="preserve">    Подрядчик не позднее 5 числа месяца, следующего з</w:t>
      </w:r>
      <w:r>
        <w:rPr>
          <w:bCs/>
          <w:sz w:val="22"/>
          <w:szCs w:val="22"/>
        </w:rPr>
        <w:t>а отчетным кварталом, направляет в адрес Заказчика, оформленный со своей стороны акт сверки. Заказчик в течение 5 календарных дней с момента получения акта сверки, производит сверку расчетов между Сторонами, при необходимости оформляет протокол разногласий</w:t>
      </w:r>
      <w:r>
        <w:rPr>
          <w:bCs/>
          <w:sz w:val="22"/>
          <w:szCs w:val="22"/>
        </w:rPr>
        <w:t xml:space="preserve"> и возвращает Подрядчику один экземпляр надлежаще оформленного акта.</w:t>
      </w:r>
    </w:p>
    <w:p w:rsidR="00A658E1" w:rsidRDefault="00F23362">
      <w:pPr>
        <w:shd w:val="clear" w:color="auto" w:fill="FFFFFF"/>
        <w:jc w:val="both"/>
        <w:rPr>
          <w:bCs/>
          <w:sz w:val="22"/>
          <w:szCs w:val="22"/>
        </w:rPr>
      </w:pPr>
      <w:r>
        <w:rPr>
          <w:bCs/>
          <w:sz w:val="22"/>
          <w:szCs w:val="22"/>
        </w:rPr>
        <w:t>3.6. По выбору Заказчика оплата может осуществляться также путем передачи Подрядчику векселя (векселей) третьего лица на сумму Цены Договора, указанной в п. 2 настоящего Договора, либо на</w:t>
      </w:r>
      <w:r>
        <w:rPr>
          <w:bCs/>
          <w:sz w:val="22"/>
          <w:szCs w:val="22"/>
        </w:rPr>
        <w:t xml:space="preserve"> ее часть. Расчеты векселями в соответствии с настоящим пунктом осуществляются на основании заключенного Сторонами дополнительного соглашения (или соглашения об отступном), в котором определяются также векселедатель, срок платежа, другие существенные услов</w:t>
      </w:r>
      <w:r>
        <w:rPr>
          <w:bCs/>
          <w:sz w:val="22"/>
          <w:szCs w:val="22"/>
        </w:rPr>
        <w:t xml:space="preserve">ия вексельного обязательства. </w:t>
      </w:r>
    </w:p>
    <w:p w:rsidR="00A658E1" w:rsidRDefault="00F23362">
      <w:pPr>
        <w:shd w:val="clear" w:color="auto" w:fill="FFFFFF"/>
        <w:jc w:val="both"/>
        <w:rPr>
          <w:bCs/>
          <w:sz w:val="22"/>
          <w:szCs w:val="22"/>
        </w:rPr>
      </w:pPr>
      <w:r>
        <w:rPr>
          <w:bCs/>
          <w:sz w:val="22"/>
          <w:szCs w:val="22"/>
        </w:rPr>
        <w:t>В случае осуществления расчетов путем передачи векселей обязательство Заказчика по оплате в части, соответствующей сумме векселя (векселей) считается исполненным в момент подписания Сторонами акта-приема передачи векселей.</w:t>
      </w:r>
    </w:p>
    <w:p w:rsidR="00A658E1" w:rsidRDefault="00A658E1">
      <w:pPr>
        <w:shd w:val="clear" w:color="auto" w:fill="FFFFFF"/>
        <w:jc w:val="both"/>
        <w:rPr>
          <w:bCs/>
          <w:sz w:val="22"/>
          <w:szCs w:val="22"/>
        </w:rPr>
      </w:pPr>
    </w:p>
    <w:p w:rsidR="00A658E1" w:rsidRDefault="00F23362">
      <w:pPr>
        <w:widowControl w:val="0"/>
        <w:numPr>
          <w:ilvl w:val="0"/>
          <w:numId w:val="11"/>
        </w:numPr>
        <w:shd w:val="clear" w:color="auto" w:fill="FFFFFF"/>
        <w:jc w:val="center"/>
        <w:rPr>
          <w:sz w:val="22"/>
          <w:szCs w:val="22"/>
        </w:rPr>
      </w:pPr>
      <w:r>
        <w:rPr>
          <w:b/>
          <w:bCs/>
          <w:sz w:val="22"/>
          <w:szCs w:val="22"/>
        </w:rPr>
        <w:t>С</w:t>
      </w:r>
      <w:r>
        <w:rPr>
          <w:b/>
          <w:bCs/>
          <w:sz w:val="22"/>
          <w:szCs w:val="22"/>
        </w:rPr>
        <w:t>рок действия Договора и выполнения Работ</w:t>
      </w:r>
    </w:p>
    <w:p w:rsidR="00A658E1" w:rsidRDefault="00F23362">
      <w:pPr>
        <w:numPr>
          <w:ilvl w:val="1"/>
          <w:numId w:val="11"/>
        </w:numPr>
        <w:ind w:left="0" w:firstLine="0"/>
        <w:jc w:val="both"/>
        <w:rPr>
          <w:sz w:val="22"/>
          <w:szCs w:val="22"/>
        </w:rPr>
      </w:pPr>
      <w:r>
        <w:rPr>
          <w:sz w:val="22"/>
          <w:szCs w:val="22"/>
        </w:rPr>
        <w:t>Настоящий Договор вступает в силу с момента его подписания его Сторонами и действует до полного исполнения Сторонами своих обязательств.</w:t>
      </w:r>
    </w:p>
    <w:p w:rsidR="00A658E1" w:rsidRDefault="00F23362">
      <w:pPr>
        <w:widowControl w:val="0"/>
        <w:numPr>
          <w:ilvl w:val="1"/>
          <w:numId w:val="11"/>
        </w:numPr>
        <w:shd w:val="clear" w:color="auto" w:fill="FFFFFF"/>
        <w:tabs>
          <w:tab w:val="clear" w:pos="360"/>
          <w:tab w:val="left" w:pos="425"/>
        </w:tabs>
        <w:ind w:left="0" w:firstLine="0"/>
        <w:jc w:val="both"/>
        <w:rPr>
          <w:sz w:val="22"/>
          <w:szCs w:val="22"/>
        </w:rPr>
      </w:pPr>
      <w:r>
        <w:rPr>
          <w:sz w:val="22"/>
          <w:szCs w:val="22"/>
        </w:rPr>
        <w:t>Сроки выполнения Работ по настоящему Договору:</w:t>
      </w:r>
    </w:p>
    <w:p w:rsidR="00A658E1" w:rsidRDefault="00F23362">
      <w:pPr>
        <w:widowControl w:val="0"/>
        <w:shd w:val="clear" w:color="auto" w:fill="FFFFFF"/>
        <w:jc w:val="both"/>
      </w:pPr>
      <w:r>
        <w:rPr>
          <w:sz w:val="22"/>
          <w:szCs w:val="22"/>
        </w:rPr>
        <w:t>Срок начала выполнения работ – с 01.07.2026</w:t>
      </w:r>
    </w:p>
    <w:p w:rsidR="00A658E1" w:rsidRDefault="00F23362">
      <w:pPr>
        <w:widowControl w:val="0"/>
        <w:shd w:val="clear" w:color="auto" w:fill="FFFFFF"/>
        <w:jc w:val="both"/>
        <w:rPr>
          <w:sz w:val="22"/>
          <w:szCs w:val="22"/>
        </w:rPr>
      </w:pPr>
      <w:r>
        <w:rPr>
          <w:sz w:val="22"/>
          <w:szCs w:val="22"/>
        </w:rPr>
        <w:t>Окончание работ  - 31.08.2026.</w:t>
      </w:r>
    </w:p>
    <w:p w:rsidR="00A658E1" w:rsidRDefault="00F23362">
      <w:pPr>
        <w:widowControl w:val="0"/>
        <w:numPr>
          <w:ilvl w:val="1"/>
          <w:numId w:val="11"/>
        </w:numPr>
        <w:shd w:val="clear" w:color="auto" w:fill="FFFFFF"/>
        <w:tabs>
          <w:tab w:val="clear" w:pos="360"/>
          <w:tab w:val="num" w:pos="720"/>
        </w:tabs>
        <w:ind w:left="0" w:firstLine="0"/>
        <w:jc w:val="both"/>
        <w:rPr>
          <w:sz w:val="22"/>
          <w:szCs w:val="22"/>
        </w:rPr>
      </w:pPr>
      <w:r>
        <w:rPr>
          <w:sz w:val="22"/>
          <w:szCs w:val="22"/>
        </w:rPr>
        <w:t xml:space="preserve">В случае </w:t>
      </w:r>
      <w:r>
        <w:rPr>
          <w:bCs/>
          <w:sz w:val="22"/>
          <w:szCs w:val="22"/>
        </w:rPr>
        <w:t>возникновения аварийных ситуаций на Объекте (в местах проведения Работ), Заказчик вправе привлекать Подрядчика к выполнению неплановых (аварийных) ремонтных Работ, о чем ст</w:t>
      </w:r>
      <w:r>
        <w:rPr>
          <w:bCs/>
          <w:sz w:val="22"/>
          <w:szCs w:val="22"/>
        </w:rPr>
        <w:t>оронами подписывается соответствующее дополнительное соглашение.</w:t>
      </w:r>
    </w:p>
    <w:p w:rsidR="00A658E1" w:rsidRDefault="00A658E1">
      <w:pPr>
        <w:ind w:left="393"/>
        <w:jc w:val="both"/>
        <w:rPr>
          <w:sz w:val="22"/>
          <w:szCs w:val="22"/>
        </w:rPr>
      </w:pPr>
    </w:p>
    <w:p w:rsidR="00A658E1" w:rsidRDefault="00F23362">
      <w:pPr>
        <w:widowControl w:val="0"/>
        <w:numPr>
          <w:ilvl w:val="0"/>
          <w:numId w:val="12"/>
        </w:numPr>
        <w:jc w:val="center"/>
        <w:rPr>
          <w:b/>
          <w:sz w:val="22"/>
          <w:szCs w:val="22"/>
        </w:rPr>
      </w:pPr>
      <w:r>
        <w:rPr>
          <w:b/>
          <w:sz w:val="22"/>
          <w:szCs w:val="22"/>
        </w:rPr>
        <w:t>Порядок и условия производства Работ</w:t>
      </w:r>
    </w:p>
    <w:p w:rsidR="00A658E1" w:rsidRDefault="00F23362">
      <w:pPr>
        <w:numPr>
          <w:ilvl w:val="1"/>
          <w:numId w:val="12"/>
        </w:numPr>
        <w:tabs>
          <w:tab w:val="clear" w:pos="360"/>
          <w:tab w:val="num" w:pos="720"/>
        </w:tabs>
        <w:ind w:left="0" w:firstLine="0"/>
        <w:jc w:val="both"/>
        <w:rPr>
          <w:sz w:val="22"/>
          <w:szCs w:val="22"/>
        </w:rPr>
      </w:pPr>
      <w:r>
        <w:rPr>
          <w:sz w:val="22"/>
          <w:szCs w:val="22"/>
        </w:rPr>
        <w:t>Обеспечение Работ МТР (материально-техническими ресурсами), которые включают в себя все материалы, конструкции, запчасти, комплектующие, инвентарь, инстр</w:t>
      </w:r>
      <w:r>
        <w:rPr>
          <w:sz w:val="22"/>
          <w:szCs w:val="22"/>
        </w:rPr>
        <w:t xml:space="preserve">ументы, в том числе специальные и </w:t>
      </w:r>
      <w:r>
        <w:rPr>
          <w:sz w:val="22"/>
          <w:szCs w:val="22"/>
        </w:rPr>
        <w:lastRenderedPageBreak/>
        <w:t>другие материалы, необходимые для выполнения Подрядчиком Работ по настоящему Договору, осуществляется следующим образом:</w:t>
      </w:r>
    </w:p>
    <w:p w:rsidR="00A658E1" w:rsidRDefault="00F23362">
      <w:pPr>
        <w:numPr>
          <w:ilvl w:val="2"/>
          <w:numId w:val="8"/>
        </w:numPr>
        <w:tabs>
          <w:tab w:val="clear" w:pos="1287"/>
          <w:tab w:val="num" w:pos="709"/>
        </w:tabs>
        <w:ind w:left="0" w:firstLine="0"/>
        <w:jc w:val="both"/>
        <w:rPr>
          <w:sz w:val="22"/>
          <w:szCs w:val="22"/>
        </w:rPr>
      </w:pPr>
      <w:r>
        <w:rPr>
          <w:sz w:val="22"/>
          <w:szCs w:val="22"/>
        </w:rPr>
        <w:t>Обеспечение Работ МТР (материально-технические ресурсы) осуществляет Подрядчик в соответствии с Техни</w:t>
      </w:r>
      <w:r>
        <w:rPr>
          <w:sz w:val="22"/>
          <w:szCs w:val="22"/>
        </w:rPr>
        <w:t>ческим заданием Заказчика (Приложение № 1).</w:t>
      </w:r>
    </w:p>
    <w:p w:rsidR="00A658E1" w:rsidRDefault="00F23362">
      <w:pPr>
        <w:numPr>
          <w:ilvl w:val="2"/>
          <w:numId w:val="21"/>
        </w:numPr>
        <w:tabs>
          <w:tab w:val="left" w:pos="720"/>
          <w:tab w:val="num" w:pos="1080"/>
        </w:tabs>
        <w:ind w:left="0" w:firstLine="0"/>
        <w:jc w:val="both"/>
        <w:rPr>
          <w:b/>
          <w:sz w:val="22"/>
          <w:szCs w:val="22"/>
        </w:rPr>
      </w:pPr>
      <w:r>
        <w:rPr>
          <w:sz w:val="22"/>
          <w:szCs w:val="22"/>
        </w:rPr>
        <w:t>Подрядчик несет ответственность за качество предоставляемых МТР, их соответствие установленным для данного вида Работ требованиям, а также за наличие сертификатов, технических паспортов, актов и протоколов, подтв</w:t>
      </w:r>
      <w:r>
        <w:rPr>
          <w:sz w:val="22"/>
          <w:szCs w:val="22"/>
        </w:rPr>
        <w:t>ерждающих проведение необходимых испытаний, и других документов, подтверждающих качество поставляемых материалов, их пожаробезопасность и иные свойства, необходимые для нормальной эксплуатации Объекта.</w:t>
      </w:r>
    </w:p>
    <w:p w:rsidR="00A658E1" w:rsidRDefault="00F23362">
      <w:pPr>
        <w:numPr>
          <w:ilvl w:val="2"/>
          <w:numId w:val="21"/>
        </w:numPr>
        <w:tabs>
          <w:tab w:val="clear" w:pos="720"/>
          <w:tab w:val="num" w:pos="0"/>
        </w:tabs>
        <w:spacing w:line="276" w:lineRule="auto"/>
        <w:ind w:left="0" w:firstLine="0"/>
        <w:jc w:val="both"/>
        <w:rPr>
          <w:sz w:val="22"/>
          <w:szCs w:val="22"/>
        </w:rPr>
      </w:pPr>
      <w:r>
        <w:rPr>
          <w:sz w:val="22"/>
          <w:szCs w:val="22"/>
        </w:rPr>
        <w:t>По</w:t>
      </w:r>
      <w:r>
        <w:rPr>
          <w:sz w:val="22"/>
          <w:szCs w:val="22"/>
        </w:rPr>
        <w:t>дрядчик для своевременного и надлежащего выполнения Работ по настоящему Договору за свой счет и своими силами обеспечивает поставку и наличие полного комплекса МТР на Объект Заказчика в необходимом количестве не позднее, чем за 2 (два) дня до начала Работ.</w:t>
      </w:r>
    </w:p>
    <w:p w:rsidR="00A658E1" w:rsidRDefault="00F23362">
      <w:pPr>
        <w:jc w:val="both"/>
        <w:rPr>
          <w:sz w:val="22"/>
          <w:szCs w:val="22"/>
        </w:rPr>
      </w:pPr>
      <w:r>
        <w:rPr>
          <w:sz w:val="22"/>
          <w:szCs w:val="22"/>
        </w:rPr>
        <w:t>5.1.4</w:t>
      </w:r>
      <w:r>
        <w:t xml:space="preserve"> </w:t>
      </w:r>
      <w:r>
        <w:rPr>
          <w:sz w:val="22"/>
          <w:szCs w:val="22"/>
        </w:rPr>
        <w:t>Подрядчик обязан запросить у Заказчика наличие у него материалов и запасных частей (далее-материалы), необходимых для производства работ по настоящему Договору. В случае наличия у Заказчика таких материалов, отвечающих требованиям по качеству, преду</w:t>
      </w:r>
      <w:r>
        <w:rPr>
          <w:sz w:val="22"/>
          <w:szCs w:val="22"/>
        </w:rPr>
        <w:t>смотренным Договором, Подрядчик обязан принять и использовать их при производстве работ по Договору.</w:t>
      </w:r>
    </w:p>
    <w:p w:rsidR="00A658E1" w:rsidRDefault="00F23362">
      <w:pPr>
        <w:jc w:val="both"/>
        <w:rPr>
          <w:sz w:val="22"/>
          <w:szCs w:val="22"/>
        </w:rPr>
      </w:pPr>
      <w:r>
        <w:rPr>
          <w:sz w:val="22"/>
          <w:szCs w:val="22"/>
        </w:rPr>
        <w:t>5.1.5. В случае предоставления материалов Заказчиком, качество предоставляемых материалов также должно быть подтверждено сертификатами соответствия. Матери</w:t>
      </w:r>
      <w:r>
        <w:rPr>
          <w:sz w:val="22"/>
          <w:szCs w:val="22"/>
        </w:rPr>
        <w:t xml:space="preserve">алы Заказчика передаются по накладной формы 96-ЭГ Приложение № 9. По окончании выполнения Работ, Подрядчик обязуется вернуть неизрасходованный остаток материалов на склад Заказчика, не позднее, чем в десятидневный срок с даты подписания Сторонами итоговых </w:t>
      </w:r>
      <w:r>
        <w:rPr>
          <w:sz w:val="22"/>
          <w:szCs w:val="22"/>
        </w:rPr>
        <w:t xml:space="preserve">акта о приемке выполненных работ по форме № КС-2 и справки о стоимости выполненных работ и затрат по форме № КС-3. </w:t>
      </w:r>
    </w:p>
    <w:p w:rsidR="00A658E1" w:rsidRDefault="00F23362">
      <w:pPr>
        <w:jc w:val="both"/>
        <w:rPr>
          <w:sz w:val="22"/>
          <w:szCs w:val="22"/>
        </w:rPr>
      </w:pPr>
      <w:r>
        <w:rPr>
          <w:sz w:val="22"/>
          <w:szCs w:val="22"/>
        </w:rPr>
        <w:t>5.1.6. Погрузка и разгрузка МТР, (в том числе на складе Заказчика), а также их доставка до места выполнения Работ производится Подрядчиком.</w:t>
      </w:r>
    </w:p>
    <w:p w:rsidR="00A658E1" w:rsidRDefault="00F23362">
      <w:pPr>
        <w:jc w:val="both"/>
        <w:rPr>
          <w:sz w:val="22"/>
          <w:szCs w:val="22"/>
        </w:rPr>
      </w:pPr>
      <w:r>
        <w:rPr>
          <w:sz w:val="22"/>
          <w:szCs w:val="22"/>
        </w:rPr>
        <w:t>5.1.7. Подрядчик несет ответственность за утрату, порчу или снижение потребительских свойств МТР.</w:t>
      </w:r>
    </w:p>
    <w:p w:rsidR="00A658E1" w:rsidRDefault="00F23362">
      <w:pPr>
        <w:jc w:val="both"/>
        <w:rPr>
          <w:sz w:val="22"/>
          <w:szCs w:val="22"/>
        </w:rPr>
      </w:pPr>
      <w:r>
        <w:rPr>
          <w:sz w:val="22"/>
          <w:szCs w:val="22"/>
        </w:rPr>
        <w:t xml:space="preserve">5.1.8. Подрядчик принимает меры по обеспечению сохранности предоставленных ему для выполнения Работ материалов и иного имущества Заказчика, соблюдения правил </w:t>
      </w:r>
      <w:r>
        <w:rPr>
          <w:sz w:val="22"/>
          <w:szCs w:val="22"/>
        </w:rPr>
        <w:t>противопожарной безопасности, правил промышленной безопасности, правил техники безопасности, иные меры, которые в конкретной ситуации предпринял бы квалифицированный и добросовестный подрядчик.</w:t>
      </w:r>
    </w:p>
    <w:p w:rsidR="00A658E1" w:rsidRDefault="00F23362">
      <w:pPr>
        <w:jc w:val="both"/>
        <w:rPr>
          <w:sz w:val="22"/>
          <w:szCs w:val="22"/>
        </w:rPr>
      </w:pPr>
      <w:r>
        <w:rPr>
          <w:sz w:val="22"/>
          <w:szCs w:val="22"/>
        </w:rPr>
        <w:t>5.1.9. Возможность замены материалов, запасных частей, предусм</w:t>
      </w:r>
      <w:r>
        <w:rPr>
          <w:sz w:val="22"/>
          <w:szCs w:val="22"/>
        </w:rPr>
        <w:t>отренных Техническим заданием Заказчика, Сметой, ранее утвержденными проектными решениями и иными документами, согласовывается с Заказчиком оформлением Актов по форме 24 к правилам организации технического обслуживания и ремонта объектов электроэнергетики,</w:t>
      </w:r>
      <w:r>
        <w:rPr>
          <w:sz w:val="22"/>
          <w:szCs w:val="22"/>
        </w:rPr>
        <w:t xml:space="preserve"> утвержденным приказом Минэнерго России от 25.10.2017 N 1013, в случае необходимости – контролирующими органами и организациями.</w:t>
      </w:r>
    </w:p>
    <w:p w:rsidR="00A658E1" w:rsidRDefault="00F23362">
      <w:pPr>
        <w:jc w:val="both"/>
        <w:rPr>
          <w:sz w:val="22"/>
          <w:szCs w:val="22"/>
        </w:rPr>
      </w:pPr>
      <w:r>
        <w:rPr>
          <w:sz w:val="22"/>
          <w:szCs w:val="22"/>
        </w:rPr>
        <w:t>5.1.10. В целях обеспечения экономической эффективности закупок и соблюдения сроков поставки материалов, запасных частей на Объ</w:t>
      </w:r>
      <w:r>
        <w:rPr>
          <w:sz w:val="22"/>
          <w:szCs w:val="22"/>
        </w:rPr>
        <w:t>ект Заказчик вправе потребовать от Подрядчика, а Подрядчик в данном случае обязан:</w:t>
      </w:r>
    </w:p>
    <w:p w:rsidR="00A658E1" w:rsidRDefault="00F23362">
      <w:pPr>
        <w:jc w:val="both"/>
        <w:rPr>
          <w:sz w:val="22"/>
          <w:szCs w:val="22"/>
        </w:rPr>
      </w:pPr>
      <w:r>
        <w:rPr>
          <w:sz w:val="22"/>
          <w:szCs w:val="22"/>
        </w:rPr>
        <w:t>согласовать в разумный срок предложение на закупку материалов (запасных частей) с предоставлением данных об объеме и стоимости материалов (запасных частей) до их приобретени</w:t>
      </w:r>
      <w:r>
        <w:rPr>
          <w:sz w:val="22"/>
          <w:szCs w:val="22"/>
        </w:rPr>
        <w:t>я Подрядчиком;</w:t>
      </w:r>
    </w:p>
    <w:p w:rsidR="00A658E1" w:rsidRDefault="00F23362">
      <w:pPr>
        <w:jc w:val="both"/>
        <w:rPr>
          <w:sz w:val="22"/>
          <w:szCs w:val="22"/>
        </w:rPr>
      </w:pPr>
      <w:r>
        <w:rPr>
          <w:sz w:val="22"/>
          <w:szCs w:val="22"/>
        </w:rPr>
        <w:t>предоставить документы, подтверждающие своевременность поставки материалов, запасных частей, необходимых для выполнения Работ (вида Работ) по Договору;</w:t>
      </w:r>
    </w:p>
    <w:p w:rsidR="00A658E1" w:rsidRDefault="00F23362">
      <w:pPr>
        <w:jc w:val="both"/>
        <w:rPr>
          <w:sz w:val="22"/>
          <w:szCs w:val="22"/>
        </w:rPr>
      </w:pPr>
      <w:r>
        <w:rPr>
          <w:sz w:val="22"/>
          <w:szCs w:val="22"/>
        </w:rPr>
        <w:t>осуществить закупку материалов (запасных частей) у организации-поставщика, выбранного и/и</w:t>
      </w:r>
      <w:r>
        <w:rPr>
          <w:sz w:val="22"/>
          <w:szCs w:val="22"/>
        </w:rPr>
        <w:t>ли одобренного Заказчиком.</w:t>
      </w:r>
    </w:p>
    <w:p w:rsidR="00A658E1" w:rsidRDefault="00F23362">
      <w:pPr>
        <w:jc w:val="both"/>
        <w:rPr>
          <w:sz w:val="22"/>
          <w:szCs w:val="22"/>
        </w:rPr>
      </w:pPr>
      <w:r>
        <w:rPr>
          <w:sz w:val="22"/>
          <w:szCs w:val="22"/>
        </w:rPr>
        <w:t>5.1.11. Все погрузочно-разгрузочные, землеройные и другие работы, в том числе с применением специального автотранспорта (автокранов, автогидроподъемников, экскаваторов и т.д.) выполняет Подрядчик своими силами и за свой счет.</w:t>
      </w:r>
    </w:p>
    <w:p w:rsidR="00A658E1" w:rsidRDefault="00A658E1">
      <w:pPr>
        <w:jc w:val="both"/>
        <w:rPr>
          <w:sz w:val="22"/>
          <w:szCs w:val="22"/>
        </w:rPr>
      </w:pPr>
    </w:p>
    <w:p w:rsidR="00A658E1" w:rsidRDefault="00F23362">
      <w:pPr>
        <w:numPr>
          <w:ilvl w:val="1"/>
          <w:numId w:val="24"/>
        </w:numPr>
        <w:jc w:val="both"/>
        <w:rPr>
          <w:b/>
          <w:sz w:val="22"/>
          <w:szCs w:val="22"/>
        </w:rPr>
      </w:pPr>
      <w:r>
        <w:rPr>
          <w:b/>
          <w:sz w:val="22"/>
          <w:szCs w:val="22"/>
        </w:rPr>
        <w:t>Транспортное обеспечение.</w:t>
      </w:r>
    </w:p>
    <w:p w:rsidR="00A658E1" w:rsidRDefault="00F23362">
      <w:pPr>
        <w:numPr>
          <w:ilvl w:val="2"/>
          <w:numId w:val="13"/>
        </w:numPr>
        <w:jc w:val="both"/>
        <w:rPr>
          <w:sz w:val="22"/>
          <w:szCs w:val="22"/>
        </w:rPr>
      </w:pPr>
      <w:r>
        <w:rPr>
          <w:sz w:val="22"/>
          <w:szCs w:val="22"/>
        </w:rPr>
        <w:t>Подрядчик самостоятельно выполняет транспортное обеспечение Работ, в том числе:</w:t>
      </w:r>
    </w:p>
    <w:p w:rsidR="00A658E1" w:rsidRDefault="00F23362">
      <w:pPr>
        <w:numPr>
          <w:ilvl w:val="0"/>
          <w:numId w:val="3"/>
        </w:numPr>
        <w:tabs>
          <w:tab w:val="clear" w:pos="1788"/>
        </w:tabs>
        <w:ind w:left="540" w:hanging="540"/>
        <w:jc w:val="both"/>
        <w:rPr>
          <w:sz w:val="22"/>
          <w:szCs w:val="22"/>
        </w:rPr>
      </w:pPr>
      <w:r>
        <w:rPr>
          <w:sz w:val="22"/>
          <w:szCs w:val="22"/>
        </w:rPr>
        <w:t>доставку персонала на Объект и обратно;</w:t>
      </w:r>
    </w:p>
    <w:p w:rsidR="00A658E1" w:rsidRDefault="00F23362">
      <w:pPr>
        <w:numPr>
          <w:ilvl w:val="0"/>
          <w:numId w:val="3"/>
        </w:numPr>
        <w:tabs>
          <w:tab w:val="clear" w:pos="1788"/>
        </w:tabs>
        <w:ind w:left="540" w:hanging="540"/>
        <w:jc w:val="both"/>
        <w:rPr>
          <w:sz w:val="22"/>
          <w:szCs w:val="22"/>
        </w:rPr>
      </w:pPr>
      <w:r>
        <w:rPr>
          <w:sz w:val="22"/>
          <w:szCs w:val="22"/>
        </w:rPr>
        <w:t xml:space="preserve">перевозку и доставку запасных частей, материалов (в том числе вспомогательных), а также материалов и запасных </w:t>
      </w:r>
      <w:r>
        <w:rPr>
          <w:sz w:val="22"/>
          <w:szCs w:val="22"/>
        </w:rPr>
        <w:t>частей со склада Заказчика на Объект;</w:t>
      </w:r>
    </w:p>
    <w:p w:rsidR="00A658E1" w:rsidRDefault="00F23362">
      <w:pPr>
        <w:numPr>
          <w:ilvl w:val="0"/>
          <w:numId w:val="3"/>
        </w:numPr>
        <w:tabs>
          <w:tab w:val="clear" w:pos="1788"/>
        </w:tabs>
        <w:ind w:left="540" w:hanging="540"/>
        <w:jc w:val="both"/>
        <w:rPr>
          <w:sz w:val="22"/>
          <w:szCs w:val="22"/>
        </w:rPr>
      </w:pPr>
      <w:r>
        <w:rPr>
          <w:sz w:val="22"/>
          <w:szCs w:val="22"/>
        </w:rPr>
        <w:t>перевозку деталей оборудования в мастерские Подрядчика и обратно;</w:t>
      </w:r>
    </w:p>
    <w:p w:rsidR="00A658E1" w:rsidRDefault="00F23362">
      <w:pPr>
        <w:numPr>
          <w:ilvl w:val="0"/>
          <w:numId w:val="3"/>
        </w:numPr>
        <w:tabs>
          <w:tab w:val="clear" w:pos="1788"/>
        </w:tabs>
        <w:ind w:left="540" w:hanging="540"/>
        <w:jc w:val="both"/>
        <w:rPr>
          <w:sz w:val="22"/>
          <w:szCs w:val="22"/>
        </w:rPr>
      </w:pPr>
      <w:r>
        <w:rPr>
          <w:sz w:val="22"/>
          <w:szCs w:val="22"/>
        </w:rPr>
        <w:t>вывоз мусора и невостребованных материалов, образовавшихся в ходе Работ по Договору;</w:t>
      </w:r>
    </w:p>
    <w:p w:rsidR="00A658E1" w:rsidRDefault="00F23362">
      <w:pPr>
        <w:numPr>
          <w:ilvl w:val="0"/>
          <w:numId w:val="3"/>
        </w:numPr>
        <w:tabs>
          <w:tab w:val="clear" w:pos="1788"/>
        </w:tabs>
        <w:ind w:left="540" w:hanging="540"/>
        <w:rPr>
          <w:sz w:val="22"/>
          <w:szCs w:val="22"/>
        </w:rPr>
      </w:pPr>
      <w:r>
        <w:rPr>
          <w:sz w:val="22"/>
          <w:szCs w:val="22"/>
        </w:rPr>
        <w:t>вывоз невостребованных материалов, образовавшихся в ходе Работ по Д</w:t>
      </w:r>
      <w:r>
        <w:rPr>
          <w:sz w:val="22"/>
          <w:szCs w:val="22"/>
        </w:rPr>
        <w:t>оговору на склад Заказчика.</w:t>
      </w:r>
    </w:p>
    <w:p w:rsidR="00A658E1" w:rsidRDefault="00F23362">
      <w:pPr>
        <w:jc w:val="both"/>
        <w:rPr>
          <w:sz w:val="22"/>
          <w:szCs w:val="22"/>
        </w:rPr>
      </w:pPr>
      <w:r>
        <w:rPr>
          <w:sz w:val="22"/>
          <w:szCs w:val="22"/>
        </w:rPr>
        <w:t>Во время транспортировки материалов, деталей оборудования и запасных частей ответственность за сохранность перевозимого груза несет Подрядчик.</w:t>
      </w:r>
    </w:p>
    <w:p w:rsidR="00A658E1" w:rsidRDefault="00F23362">
      <w:pPr>
        <w:numPr>
          <w:ilvl w:val="2"/>
          <w:numId w:val="13"/>
        </w:numPr>
        <w:ind w:left="0" w:firstLine="0"/>
        <w:jc w:val="both"/>
        <w:rPr>
          <w:sz w:val="22"/>
          <w:szCs w:val="22"/>
        </w:rPr>
      </w:pPr>
      <w:r>
        <w:rPr>
          <w:sz w:val="22"/>
          <w:szCs w:val="22"/>
        </w:rPr>
        <w:lastRenderedPageBreak/>
        <w:t>Транспортное обеспечение неотложных и аварийных Работ (доставка персонала Подрядчика и необходимых материалов), осуществляется Подрядчиком с последующей оплатой документально подтвержденных расходов Подрядчика Заказчиком из расчета единичных расценок, согл</w:t>
      </w:r>
      <w:r>
        <w:rPr>
          <w:sz w:val="22"/>
          <w:szCs w:val="22"/>
        </w:rPr>
        <w:t xml:space="preserve">асованных Сторонами в Сметной документации. </w:t>
      </w:r>
    </w:p>
    <w:p w:rsidR="00A658E1" w:rsidRDefault="00F23362">
      <w:pPr>
        <w:numPr>
          <w:ilvl w:val="1"/>
          <w:numId w:val="13"/>
        </w:numPr>
        <w:ind w:left="0" w:firstLine="0"/>
        <w:jc w:val="both"/>
        <w:rPr>
          <w:b/>
          <w:sz w:val="22"/>
          <w:szCs w:val="22"/>
        </w:rPr>
      </w:pPr>
      <w:r>
        <w:rPr>
          <w:b/>
          <w:sz w:val="22"/>
          <w:szCs w:val="22"/>
        </w:rPr>
        <w:t>Энергоснабжение и другие ресурсы.</w:t>
      </w:r>
    </w:p>
    <w:p w:rsidR="00A658E1" w:rsidRDefault="00F23362">
      <w:pPr>
        <w:numPr>
          <w:ilvl w:val="2"/>
          <w:numId w:val="13"/>
        </w:numPr>
        <w:ind w:left="0" w:firstLine="0"/>
        <w:jc w:val="both"/>
        <w:rPr>
          <w:sz w:val="22"/>
          <w:szCs w:val="22"/>
        </w:rPr>
      </w:pPr>
      <w:r>
        <w:rPr>
          <w:sz w:val="22"/>
          <w:szCs w:val="22"/>
        </w:rPr>
        <w:t>В целях выполнения Работ по настоящему Договору Заказчик предоставляет Подрядчику имеющиеся у него на Объекте стационарные точки подключения сжатого воздуха, технической воды, к</w:t>
      </w:r>
      <w:r>
        <w:rPr>
          <w:sz w:val="22"/>
          <w:szCs w:val="22"/>
        </w:rPr>
        <w:t>анализации, электроэнергии, электросварки и термообработки сварных соединений (Ресурсы Заказчика). Подключение к указанным сетям и коммуникациям Подрядчик осуществляет самостоятельно, по согласованию с Заказчиком в соответствии с выданным Заказчиком технич</w:t>
      </w:r>
      <w:r>
        <w:rPr>
          <w:sz w:val="22"/>
          <w:szCs w:val="22"/>
        </w:rPr>
        <w:t xml:space="preserve">ескими условиями на подключение / присоединение. </w:t>
      </w:r>
    </w:p>
    <w:p w:rsidR="00A658E1" w:rsidRDefault="00F23362">
      <w:pPr>
        <w:numPr>
          <w:ilvl w:val="2"/>
          <w:numId w:val="13"/>
        </w:numPr>
        <w:ind w:left="0" w:firstLine="0"/>
        <w:jc w:val="both"/>
        <w:rPr>
          <w:sz w:val="22"/>
          <w:szCs w:val="22"/>
        </w:rPr>
      </w:pPr>
      <w:r>
        <w:rPr>
          <w:sz w:val="22"/>
          <w:szCs w:val="22"/>
        </w:rPr>
        <w:t>Кислород, пропан, аргон, ацетилен, необходимые для производства Работ, поставляет Подрядчик без увеличения стоимости Работ (вида Работ) по Договору.</w:t>
      </w:r>
    </w:p>
    <w:p w:rsidR="00A658E1" w:rsidRDefault="00F23362">
      <w:pPr>
        <w:numPr>
          <w:ilvl w:val="1"/>
          <w:numId w:val="9"/>
        </w:numPr>
        <w:jc w:val="both"/>
        <w:rPr>
          <w:b/>
          <w:sz w:val="22"/>
          <w:szCs w:val="22"/>
        </w:rPr>
      </w:pPr>
      <w:r>
        <w:rPr>
          <w:b/>
          <w:sz w:val="22"/>
          <w:szCs w:val="22"/>
        </w:rPr>
        <w:t>Освещение рабочих мест.</w:t>
      </w:r>
    </w:p>
    <w:p w:rsidR="00A658E1" w:rsidRDefault="00F23362">
      <w:pPr>
        <w:numPr>
          <w:ilvl w:val="2"/>
          <w:numId w:val="9"/>
        </w:numPr>
        <w:ind w:left="0" w:firstLine="0"/>
        <w:jc w:val="both"/>
        <w:rPr>
          <w:sz w:val="22"/>
          <w:szCs w:val="22"/>
        </w:rPr>
      </w:pPr>
      <w:r>
        <w:rPr>
          <w:sz w:val="22"/>
          <w:szCs w:val="22"/>
        </w:rPr>
        <w:t>Заказчик обеспечивает общее освещ</w:t>
      </w:r>
      <w:r>
        <w:rPr>
          <w:sz w:val="22"/>
          <w:szCs w:val="22"/>
        </w:rPr>
        <w:t>ение ремонтных площадок. Местное освещение рабочих мест выполняет Подрядчик.</w:t>
      </w:r>
    </w:p>
    <w:p w:rsidR="00A658E1" w:rsidRDefault="00F23362">
      <w:pPr>
        <w:numPr>
          <w:ilvl w:val="1"/>
          <w:numId w:val="9"/>
        </w:numPr>
        <w:tabs>
          <w:tab w:val="clear" w:pos="495"/>
          <w:tab w:val="num" w:pos="720"/>
        </w:tabs>
        <w:ind w:left="0" w:firstLine="0"/>
        <w:jc w:val="both"/>
        <w:rPr>
          <w:sz w:val="22"/>
          <w:szCs w:val="22"/>
        </w:rPr>
      </w:pPr>
      <w:r>
        <w:rPr>
          <w:b/>
          <w:sz w:val="22"/>
          <w:szCs w:val="22"/>
        </w:rPr>
        <w:t>Оперативная связь</w:t>
      </w:r>
      <w:r>
        <w:rPr>
          <w:sz w:val="22"/>
          <w:szCs w:val="22"/>
        </w:rPr>
        <w:t>.</w:t>
      </w:r>
    </w:p>
    <w:p w:rsidR="00A658E1" w:rsidRDefault="00F23362">
      <w:pPr>
        <w:numPr>
          <w:ilvl w:val="2"/>
          <w:numId w:val="10"/>
        </w:numPr>
        <w:ind w:left="0" w:firstLine="0"/>
        <w:jc w:val="both"/>
        <w:rPr>
          <w:sz w:val="22"/>
          <w:szCs w:val="22"/>
        </w:rPr>
      </w:pPr>
      <w:r>
        <w:rPr>
          <w:sz w:val="22"/>
          <w:szCs w:val="22"/>
        </w:rPr>
        <w:t>На период проведения Работ Подрядчик за свой счет, обеспечивает свой персонал средствами связи, в том числе средствами оперативной связи (радиостанциями). Колич</w:t>
      </w:r>
      <w:r>
        <w:rPr>
          <w:sz w:val="22"/>
          <w:szCs w:val="22"/>
        </w:rPr>
        <w:t>ество, тип и частоту, используемых радиостанций Подрядчик предварительно согласовывает с Заказчиком.</w:t>
      </w:r>
    </w:p>
    <w:p w:rsidR="00A658E1" w:rsidRDefault="00F23362">
      <w:pPr>
        <w:numPr>
          <w:ilvl w:val="1"/>
          <w:numId w:val="10"/>
        </w:numPr>
        <w:tabs>
          <w:tab w:val="clear" w:pos="495"/>
          <w:tab w:val="num" w:pos="540"/>
        </w:tabs>
        <w:ind w:left="0" w:firstLine="0"/>
        <w:jc w:val="both"/>
        <w:rPr>
          <w:i/>
          <w:sz w:val="22"/>
          <w:szCs w:val="22"/>
        </w:rPr>
      </w:pPr>
      <w:r>
        <w:rPr>
          <w:b/>
          <w:sz w:val="22"/>
          <w:szCs w:val="22"/>
        </w:rPr>
        <w:t xml:space="preserve">Устройство лесов и подмостей. </w:t>
      </w:r>
    </w:p>
    <w:p w:rsidR="00A658E1" w:rsidRDefault="00F23362">
      <w:pPr>
        <w:numPr>
          <w:ilvl w:val="2"/>
          <w:numId w:val="10"/>
        </w:numPr>
        <w:ind w:left="0" w:firstLine="0"/>
        <w:jc w:val="both"/>
        <w:rPr>
          <w:sz w:val="22"/>
          <w:szCs w:val="22"/>
        </w:rPr>
      </w:pPr>
      <w:r>
        <w:rPr>
          <w:sz w:val="22"/>
          <w:szCs w:val="22"/>
        </w:rPr>
        <w:t>Устройство лесов и подмостей (включая поставку необходимых для этого материалов) выполняет Подрядчик.</w:t>
      </w:r>
    </w:p>
    <w:p w:rsidR="00A658E1" w:rsidRDefault="00F23362">
      <w:pPr>
        <w:pStyle w:val="af8"/>
        <w:numPr>
          <w:ilvl w:val="1"/>
          <w:numId w:val="10"/>
        </w:numPr>
        <w:tabs>
          <w:tab w:val="clear" w:pos="495"/>
          <w:tab w:val="num" w:pos="0"/>
        </w:tabs>
        <w:ind w:left="0" w:firstLine="0"/>
        <w:jc w:val="both"/>
        <w:rPr>
          <w:b/>
          <w:sz w:val="22"/>
          <w:szCs w:val="22"/>
        </w:rPr>
      </w:pPr>
      <w:r>
        <w:rPr>
          <w:b/>
          <w:sz w:val="22"/>
          <w:szCs w:val="22"/>
        </w:rPr>
        <w:t>Обеспечение Работ ремо</w:t>
      </w:r>
      <w:r>
        <w:rPr>
          <w:b/>
          <w:sz w:val="22"/>
          <w:szCs w:val="22"/>
        </w:rPr>
        <w:t>нтной, технологической и НТД (нормативно-техническая документация).</w:t>
      </w:r>
    </w:p>
    <w:p w:rsidR="00A658E1" w:rsidRDefault="00F23362">
      <w:pPr>
        <w:pStyle w:val="af8"/>
        <w:numPr>
          <w:ilvl w:val="2"/>
          <w:numId w:val="10"/>
        </w:numPr>
        <w:tabs>
          <w:tab w:val="clear" w:pos="720"/>
        </w:tabs>
        <w:ind w:left="0" w:firstLine="0"/>
        <w:jc w:val="both"/>
        <w:rPr>
          <w:sz w:val="22"/>
          <w:szCs w:val="22"/>
        </w:rPr>
      </w:pPr>
      <w:r>
        <w:rPr>
          <w:sz w:val="22"/>
          <w:szCs w:val="22"/>
        </w:rPr>
        <w:t>Стороны при исполнении Договора руководствуются обязательными требованиями Правил организации технического обслуживания и ремонта объектов электроэнергетики, утвержденных приказом Минэнерго России №1013 от 25.10.2017 (далее — Правила ТОиР), и других нормат</w:t>
      </w:r>
      <w:r>
        <w:rPr>
          <w:sz w:val="22"/>
          <w:szCs w:val="22"/>
        </w:rPr>
        <w:t>ивных правовых актов. Соблюдение требований  Правил организации технического обслуживания и ремонта оборудования, зданий, сооружений электростанций и сетей СО 34.04 – 181, утвержденных РАО "ЕЭС России" 25 декабря 2003 г. (далее - СО 34.04 – 181),  является</w:t>
      </w:r>
      <w:r>
        <w:rPr>
          <w:sz w:val="22"/>
          <w:szCs w:val="22"/>
        </w:rPr>
        <w:t xml:space="preserve"> для Сторон обязательным в части, не противоречащей указанным Правилам ТОиР и другим нормативным правовым актам.</w:t>
      </w:r>
    </w:p>
    <w:p w:rsidR="00A658E1" w:rsidRDefault="00F23362">
      <w:pPr>
        <w:numPr>
          <w:ilvl w:val="2"/>
          <w:numId w:val="10"/>
        </w:numPr>
        <w:ind w:left="0" w:firstLine="0"/>
        <w:jc w:val="both"/>
        <w:rPr>
          <w:sz w:val="22"/>
          <w:szCs w:val="22"/>
        </w:rPr>
      </w:pPr>
      <w:r>
        <w:rPr>
          <w:sz w:val="22"/>
          <w:szCs w:val="22"/>
        </w:rPr>
        <w:t>Заказчик передает Подрядчику имеющуюся у него ремонтную, проектно-конструкторскую и нормативно-техническую документацию, данные об испытаниях о</w:t>
      </w:r>
      <w:r>
        <w:rPr>
          <w:sz w:val="22"/>
          <w:szCs w:val="22"/>
        </w:rPr>
        <w:t>борудования, ремонтные и сварочные формуляры</w:t>
      </w:r>
      <w:r>
        <w:rPr>
          <w:i/>
          <w:sz w:val="22"/>
          <w:szCs w:val="22"/>
        </w:rPr>
        <w:t xml:space="preserve"> </w:t>
      </w:r>
      <w:r>
        <w:rPr>
          <w:sz w:val="22"/>
          <w:szCs w:val="22"/>
        </w:rPr>
        <w:t>и другие необходимые для выполнения Работ документы. В случае отсутствия какой-либо документации, необходимой для выполнения Работ, а также при своевременном обнаружении Подрядчиком недостатков документации Зака</w:t>
      </w:r>
      <w:r>
        <w:rPr>
          <w:sz w:val="22"/>
          <w:szCs w:val="22"/>
        </w:rPr>
        <w:t xml:space="preserve">зчика при ее проверке по условиям п. 6.4 Договора, Подрядчик по указанию Заказчика обеспечивает ее подготовку и согласовывает ее с Заказчиком до начала выполнения вида Работ за отдельную плату по дополнительному соглашению Сторон, кроме случаев, указанных </w:t>
      </w:r>
      <w:r>
        <w:rPr>
          <w:sz w:val="22"/>
          <w:szCs w:val="22"/>
        </w:rPr>
        <w:t>в абзаце 2 п. 2.5 Договора.</w:t>
      </w:r>
    </w:p>
    <w:p w:rsidR="00A658E1" w:rsidRDefault="00F23362">
      <w:pPr>
        <w:numPr>
          <w:ilvl w:val="2"/>
          <w:numId w:val="10"/>
        </w:numPr>
        <w:ind w:left="0" w:firstLine="0"/>
        <w:jc w:val="both"/>
        <w:rPr>
          <w:sz w:val="22"/>
          <w:szCs w:val="22"/>
        </w:rPr>
      </w:pPr>
      <w:r>
        <w:rPr>
          <w:sz w:val="22"/>
          <w:szCs w:val="22"/>
        </w:rPr>
        <w:t xml:space="preserve">По окончании Работ, но не позднее даты предоставления Актов о приемке выполненных Работ (форма КС-2 </w:t>
      </w:r>
      <w:r>
        <w:rPr>
          <w:bCs/>
          <w:sz w:val="22"/>
          <w:szCs w:val="22"/>
        </w:rPr>
        <w:t>(Приложение №11 к настоящему договору)</w:t>
      </w:r>
      <w:r>
        <w:rPr>
          <w:sz w:val="22"/>
          <w:szCs w:val="22"/>
        </w:rPr>
        <w:t>), Справок о стоимости выполненных Работ и затрат (форма КС-3) за последний отчетный месяц</w:t>
      </w:r>
      <w:r>
        <w:rPr>
          <w:sz w:val="22"/>
          <w:szCs w:val="22"/>
        </w:rPr>
        <w:t>, Подрядчик возвращает Заказчику полученную от него ремонтную и иную, указанную в п. 5.7.2 Договора, документацию.</w:t>
      </w:r>
    </w:p>
    <w:p w:rsidR="00A658E1" w:rsidRDefault="00F23362">
      <w:pPr>
        <w:numPr>
          <w:ilvl w:val="1"/>
          <w:numId w:val="10"/>
        </w:numPr>
        <w:ind w:left="0" w:firstLine="0"/>
        <w:jc w:val="both"/>
        <w:rPr>
          <w:b/>
          <w:sz w:val="22"/>
          <w:szCs w:val="22"/>
        </w:rPr>
      </w:pPr>
      <w:r>
        <w:rPr>
          <w:b/>
          <w:sz w:val="22"/>
          <w:szCs w:val="22"/>
        </w:rPr>
        <w:t>Обеспечение помещениями.</w:t>
      </w:r>
    </w:p>
    <w:p w:rsidR="00A658E1" w:rsidRDefault="00F23362">
      <w:pPr>
        <w:numPr>
          <w:ilvl w:val="2"/>
          <w:numId w:val="10"/>
        </w:numPr>
        <w:ind w:left="0" w:firstLine="0"/>
        <w:jc w:val="both"/>
        <w:rPr>
          <w:sz w:val="22"/>
          <w:szCs w:val="22"/>
        </w:rPr>
      </w:pPr>
      <w:r>
        <w:rPr>
          <w:sz w:val="22"/>
          <w:szCs w:val="22"/>
        </w:rPr>
        <w:t>Выполнение работ по настоящему Договору осуществляется частичным иждивением Заказчика. В целях организации деятельно</w:t>
      </w:r>
      <w:r>
        <w:rPr>
          <w:sz w:val="22"/>
          <w:szCs w:val="22"/>
        </w:rPr>
        <w:t>сти Подрядчика Заказчик предоставляет в пользование Подрядчику иждивением Заказчика: движимое имущество (пожарную технику) и другие материальные ценности, а также необходимые помещения для хранения инструментов, инвентаря, материалов, запасных частей (и т.</w:t>
      </w:r>
      <w:r>
        <w:rPr>
          <w:sz w:val="22"/>
          <w:szCs w:val="22"/>
        </w:rPr>
        <w:t xml:space="preserve">п.) и размещения персонала Подрядчика (далее также все вместе – имущество). Помещения должны быть обеспечены соответствующими их назначению коммунальными услугами. Перечень передаваемого в пользование имущества указан в Приложении № 13. </w:t>
      </w:r>
    </w:p>
    <w:p w:rsidR="00A658E1" w:rsidRDefault="00F23362">
      <w:pPr>
        <w:numPr>
          <w:ilvl w:val="2"/>
          <w:numId w:val="10"/>
        </w:numPr>
        <w:ind w:left="0" w:firstLine="0"/>
        <w:jc w:val="both"/>
        <w:rPr>
          <w:sz w:val="22"/>
          <w:szCs w:val="22"/>
        </w:rPr>
      </w:pPr>
      <w:r>
        <w:rPr>
          <w:sz w:val="22"/>
          <w:szCs w:val="22"/>
        </w:rPr>
        <w:t>Передача имущества</w:t>
      </w:r>
      <w:r>
        <w:rPr>
          <w:sz w:val="22"/>
          <w:szCs w:val="22"/>
        </w:rPr>
        <w:t xml:space="preserve"> от Заказчика Подрядчику осуществляется на срок 6 месяцев по Акту (Приложение № 13.1.) с описанием движимого и недвижимого имущества, позволяющим их индивидуализировать, перечислением видов коммунальных услуг для каждого помещения, а также недостатков, име</w:t>
      </w:r>
      <w:r>
        <w:rPr>
          <w:sz w:val="22"/>
          <w:szCs w:val="22"/>
        </w:rPr>
        <w:t xml:space="preserve">ющихся на момент передачи помещений. В период использования имуществом Подрядчик обеспечивает его сохранность с учетом нормального износа и использование в соответствии с целевым назначением. </w:t>
      </w:r>
    </w:p>
    <w:p w:rsidR="00A658E1" w:rsidRDefault="00F23362">
      <w:pPr>
        <w:numPr>
          <w:ilvl w:val="2"/>
          <w:numId w:val="10"/>
        </w:numPr>
        <w:ind w:left="0" w:firstLine="0"/>
        <w:jc w:val="both"/>
        <w:rPr>
          <w:sz w:val="22"/>
          <w:szCs w:val="22"/>
        </w:rPr>
      </w:pPr>
      <w:r>
        <w:rPr>
          <w:sz w:val="22"/>
          <w:szCs w:val="22"/>
        </w:rPr>
        <w:t>По истечении 6 месяцев переданное имущество подлежит возврату З</w:t>
      </w:r>
      <w:r>
        <w:rPr>
          <w:sz w:val="22"/>
          <w:szCs w:val="22"/>
        </w:rPr>
        <w:t xml:space="preserve">аказчику по Акту (Приложение № 13.2.) с целью оценки его состояния (определения уровня износа, выявления недостатков и т.д.). По </w:t>
      </w:r>
      <w:r>
        <w:rPr>
          <w:sz w:val="22"/>
          <w:szCs w:val="22"/>
        </w:rPr>
        <w:lastRenderedPageBreak/>
        <w:t>результатам оценки состояния имущества оформляется Акт о сохранности имущества (Приложение № 13.3.). На основании Акта о сохран</w:t>
      </w:r>
      <w:r>
        <w:rPr>
          <w:sz w:val="22"/>
          <w:szCs w:val="22"/>
        </w:rPr>
        <w:t xml:space="preserve">ности имущества осуществляется дальнейшая передача имущества на каждые последующие 6 месяцев по Акту (Приложение № 13.1.). В случае, если до окончания срока действия Договора остается менее 6-ти месяцев, то имущество передается до окончания срока действия </w:t>
      </w:r>
      <w:r>
        <w:rPr>
          <w:sz w:val="22"/>
          <w:szCs w:val="22"/>
        </w:rPr>
        <w:t>Договора по Акту (Приложение № 13.1.).</w:t>
      </w:r>
    </w:p>
    <w:p w:rsidR="00A658E1" w:rsidRDefault="00F23362">
      <w:pPr>
        <w:numPr>
          <w:ilvl w:val="2"/>
          <w:numId w:val="10"/>
        </w:numPr>
        <w:ind w:left="0" w:firstLine="0"/>
        <w:jc w:val="both"/>
        <w:rPr>
          <w:sz w:val="22"/>
          <w:szCs w:val="22"/>
        </w:rPr>
      </w:pPr>
      <w:r>
        <w:rPr>
          <w:sz w:val="22"/>
          <w:szCs w:val="22"/>
        </w:rPr>
        <w:t xml:space="preserve">После окончания выполнения работ по Договору имущество подлежит возврату Подрядчиком Заказчику с учетом нормального износа по Акту (Приложение № 13.2.). </w:t>
      </w:r>
    </w:p>
    <w:p w:rsidR="00A658E1" w:rsidRDefault="00F23362">
      <w:pPr>
        <w:numPr>
          <w:ilvl w:val="2"/>
          <w:numId w:val="10"/>
        </w:numPr>
        <w:jc w:val="both"/>
        <w:rPr>
          <w:sz w:val="22"/>
          <w:szCs w:val="22"/>
        </w:rPr>
      </w:pPr>
      <w:r>
        <w:rPr>
          <w:sz w:val="22"/>
          <w:szCs w:val="22"/>
        </w:rPr>
        <w:t>Текущий и капитальный ремонт передаваемого недвижимого имуществ</w:t>
      </w:r>
      <w:r>
        <w:rPr>
          <w:sz w:val="22"/>
          <w:szCs w:val="22"/>
        </w:rPr>
        <w:t>а осуществляет Заказчик.</w:t>
      </w:r>
    </w:p>
    <w:p w:rsidR="00A658E1" w:rsidRDefault="00F23362">
      <w:pPr>
        <w:numPr>
          <w:ilvl w:val="2"/>
          <w:numId w:val="10"/>
        </w:numPr>
        <w:ind w:left="0" w:firstLine="0"/>
        <w:jc w:val="both"/>
        <w:rPr>
          <w:sz w:val="22"/>
          <w:szCs w:val="22"/>
        </w:rPr>
      </w:pPr>
      <w:r>
        <w:rPr>
          <w:sz w:val="22"/>
          <w:szCs w:val="22"/>
        </w:rPr>
        <w:t>В случае повреждения по вине Подрядчика имущества, Подрядчик возмещает Заказчику стоимость работ по устранению повреждений либо, по согласованию с Заказчиком, устраняет повреждения собственными силами или с привлечением третьих лиц</w:t>
      </w:r>
      <w:r>
        <w:rPr>
          <w:sz w:val="22"/>
          <w:szCs w:val="22"/>
        </w:rPr>
        <w:t xml:space="preserve"> в разумный срок. В случае гибели имущества Заказчика по вине Подрядчика, Подрядчик в разумный срок возмещает Заказчику причиненный ущерб.</w:t>
      </w:r>
    </w:p>
    <w:p w:rsidR="00A658E1" w:rsidRDefault="00A658E1">
      <w:pPr>
        <w:ind w:left="720"/>
        <w:jc w:val="both"/>
        <w:rPr>
          <w:sz w:val="22"/>
          <w:szCs w:val="22"/>
        </w:rPr>
      </w:pPr>
    </w:p>
    <w:p w:rsidR="00A658E1" w:rsidRDefault="00F23362">
      <w:pPr>
        <w:pStyle w:val="af8"/>
        <w:numPr>
          <w:ilvl w:val="2"/>
          <w:numId w:val="10"/>
        </w:numPr>
        <w:jc w:val="both"/>
        <w:rPr>
          <w:sz w:val="22"/>
          <w:szCs w:val="22"/>
        </w:rPr>
      </w:pPr>
      <w:r>
        <w:rPr>
          <w:sz w:val="22"/>
          <w:szCs w:val="22"/>
        </w:rPr>
        <w:t>Подрядчик обязуется:</w:t>
      </w:r>
    </w:p>
    <w:p w:rsidR="00A658E1" w:rsidRDefault="00F23362" w:rsidP="00F23362">
      <w:pPr>
        <w:pStyle w:val="af8"/>
        <w:numPr>
          <w:ilvl w:val="0"/>
          <w:numId w:val="49"/>
        </w:numPr>
        <w:jc w:val="both"/>
        <w:rPr>
          <w:sz w:val="22"/>
          <w:szCs w:val="22"/>
        </w:rPr>
      </w:pPr>
      <w:r>
        <w:rPr>
          <w:sz w:val="22"/>
          <w:szCs w:val="22"/>
        </w:rPr>
        <w:t>Принять от Заказчика в целях выполнения обязательств по Договору (иждивением Заказчика) движимо</w:t>
      </w:r>
      <w:r>
        <w:rPr>
          <w:sz w:val="22"/>
          <w:szCs w:val="22"/>
        </w:rPr>
        <w:t>е имущество (пожарную технику) и другие материальные ценности, а также недвижимое имущество, по Акту (Приложение № 13.1.). Акты подписываются уполномоченными представителями обеих Сторон и являются неотъемлемой частью настоящего Договора с момента их подпи</w:t>
      </w:r>
      <w:r>
        <w:rPr>
          <w:sz w:val="22"/>
          <w:szCs w:val="22"/>
        </w:rPr>
        <w:t xml:space="preserve">сания. Представитель Подрядчика, фактически принимающий вышеуказанное имущество, и подписывающий Акт должен иметь документ, подтверждающий его полномочия на осуществление таких действий. Подрядчик обязуется обеспечить сохранность и правильную эксплуатацию </w:t>
      </w:r>
      <w:r>
        <w:rPr>
          <w:sz w:val="22"/>
          <w:szCs w:val="22"/>
        </w:rPr>
        <w:t>имущества, использовать имущество, переданное в пользование по настоящему Договору, только по его прямому назначению для выполнения договорных обязательств в рамках настоящего Договора, нести расходы по его содержанию. По истечении 6 месяцев предоставить и</w:t>
      </w:r>
      <w:r>
        <w:rPr>
          <w:sz w:val="22"/>
          <w:szCs w:val="22"/>
        </w:rPr>
        <w:t>спользуемое имущество с целью оценки его состояния (определения уровня износа, выявления недостатков и т.д.) и возможности дальнейшего использования в течение срока действия договора. По истечении срока, на который передается имущество, Подрядчик обязуется</w:t>
      </w:r>
      <w:r>
        <w:rPr>
          <w:sz w:val="22"/>
          <w:szCs w:val="22"/>
        </w:rPr>
        <w:t xml:space="preserve"> возвратить полученное имущество по Актам (по форме Приложений № 13.2. и № 13.3.).</w:t>
      </w:r>
    </w:p>
    <w:p w:rsidR="00A658E1" w:rsidRDefault="00F23362" w:rsidP="00F23362">
      <w:pPr>
        <w:pStyle w:val="af8"/>
        <w:numPr>
          <w:ilvl w:val="0"/>
          <w:numId w:val="49"/>
        </w:numPr>
        <w:jc w:val="both"/>
        <w:rPr>
          <w:sz w:val="22"/>
          <w:szCs w:val="22"/>
        </w:rPr>
      </w:pPr>
      <w:r>
        <w:rPr>
          <w:sz w:val="22"/>
          <w:szCs w:val="22"/>
        </w:rPr>
        <w:t>Обеспечить выполнение порядка пользования имуществом и порядка доступа персонала Подрядчика на территорию Заказчика согласно Приложения № 14.</w:t>
      </w:r>
    </w:p>
    <w:p w:rsidR="00A658E1" w:rsidRDefault="00F23362">
      <w:pPr>
        <w:numPr>
          <w:ilvl w:val="2"/>
          <w:numId w:val="10"/>
        </w:numPr>
        <w:ind w:left="0" w:firstLine="0"/>
        <w:jc w:val="both"/>
        <w:rPr>
          <w:sz w:val="22"/>
          <w:szCs w:val="22"/>
        </w:rPr>
      </w:pPr>
      <w:r>
        <w:rPr>
          <w:sz w:val="22"/>
          <w:szCs w:val="22"/>
        </w:rPr>
        <w:t>Подрядчик самостоятельно органи</w:t>
      </w:r>
      <w:r>
        <w:rPr>
          <w:sz w:val="22"/>
          <w:szCs w:val="22"/>
        </w:rPr>
        <w:t>зует ежедневную уборку предоставленных ему помещений, обеспечивает их пожарную безопасность, а также комплектует их первичными средствами пожаротушения в соответствии с действующими нормами.</w:t>
      </w:r>
    </w:p>
    <w:p w:rsidR="00A658E1" w:rsidRDefault="00A658E1">
      <w:pPr>
        <w:jc w:val="both"/>
        <w:rPr>
          <w:b/>
          <w:sz w:val="22"/>
          <w:szCs w:val="22"/>
        </w:rPr>
      </w:pPr>
    </w:p>
    <w:p w:rsidR="00A658E1" w:rsidRDefault="00F23362">
      <w:pPr>
        <w:keepNext/>
        <w:widowControl w:val="0"/>
        <w:numPr>
          <w:ilvl w:val="0"/>
          <w:numId w:val="10"/>
        </w:numPr>
        <w:shd w:val="clear" w:color="auto" w:fill="FFFFFF"/>
        <w:ind w:left="0" w:firstLine="0"/>
        <w:jc w:val="center"/>
        <w:rPr>
          <w:b/>
          <w:bCs/>
          <w:sz w:val="22"/>
          <w:szCs w:val="22"/>
        </w:rPr>
      </w:pPr>
      <w:r>
        <w:rPr>
          <w:b/>
          <w:bCs/>
          <w:sz w:val="22"/>
          <w:szCs w:val="22"/>
        </w:rPr>
        <w:t>Обязанности Подрядчика</w:t>
      </w:r>
    </w:p>
    <w:p w:rsidR="00A658E1" w:rsidRDefault="00F23362">
      <w:pPr>
        <w:shd w:val="clear" w:color="auto" w:fill="FFFFFF"/>
        <w:jc w:val="both"/>
        <w:rPr>
          <w:b/>
          <w:sz w:val="22"/>
          <w:szCs w:val="22"/>
        </w:rPr>
      </w:pPr>
      <w:r>
        <w:rPr>
          <w:b/>
          <w:sz w:val="22"/>
          <w:szCs w:val="22"/>
        </w:rPr>
        <w:t>Подрядчик обязуется:</w:t>
      </w:r>
    </w:p>
    <w:p w:rsidR="00A658E1" w:rsidRDefault="00F23362">
      <w:pPr>
        <w:widowControl w:val="0"/>
        <w:numPr>
          <w:ilvl w:val="1"/>
          <w:numId w:val="14"/>
        </w:numPr>
        <w:shd w:val="clear" w:color="auto" w:fill="FFFFFF"/>
        <w:tabs>
          <w:tab w:val="clear" w:pos="495"/>
          <w:tab w:val="num" w:pos="720"/>
        </w:tabs>
        <w:ind w:left="0" w:firstLine="0"/>
        <w:jc w:val="both"/>
        <w:rPr>
          <w:sz w:val="22"/>
          <w:szCs w:val="22"/>
        </w:rPr>
      </w:pPr>
      <w:r>
        <w:rPr>
          <w:sz w:val="22"/>
          <w:szCs w:val="22"/>
        </w:rPr>
        <w:t>Выполнить своими или привлеченными силами все Работы в объеме и сроки, предусмотренные настоящим Договором и Сметной документацией, сдать результат Работ Заказчику в состоянии, позволяющем нормальную эксплуатацию Объекта и результата Работ. Состояние отрем</w:t>
      </w:r>
      <w:r>
        <w:rPr>
          <w:sz w:val="22"/>
          <w:szCs w:val="22"/>
        </w:rPr>
        <w:t>онтированного оборудования должно соответствовать требованиям научно-технической документации на ремонт в течение установленных сроков и обеспечить наработку с момента включения под нагрузку при соблюдении Заказчиком правил транспортирования, хранения и эк</w:t>
      </w:r>
      <w:r>
        <w:rPr>
          <w:sz w:val="22"/>
          <w:szCs w:val="22"/>
        </w:rPr>
        <w:t xml:space="preserve">сплуатации. Подрядчик отвечает за безотказную работу оборудования в течение гарантийного срока, а также за приведение технико-экономических характеристик оборудования к нормативным. </w:t>
      </w:r>
    </w:p>
    <w:p w:rsidR="00A658E1" w:rsidRDefault="00F23362">
      <w:pPr>
        <w:widowControl w:val="0"/>
        <w:numPr>
          <w:ilvl w:val="1"/>
          <w:numId w:val="14"/>
        </w:numPr>
        <w:shd w:val="clear" w:color="auto" w:fill="FFFFFF"/>
        <w:tabs>
          <w:tab w:val="clear" w:pos="495"/>
          <w:tab w:val="num" w:pos="720"/>
        </w:tabs>
        <w:ind w:left="0" w:firstLine="0"/>
        <w:jc w:val="both"/>
        <w:rPr>
          <w:sz w:val="22"/>
          <w:szCs w:val="22"/>
        </w:rPr>
      </w:pPr>
      <w:r>
        <w:rPr>
          <w:sz w:val="22"/>
          <w:szCs w:val="22"/>
          <w:lang w:val="sr-Cyrl-CS"/>
        </w:rPr>
        <w:t>Назначить приказом в течение 10 календарных дней после подписания настоящ</w:t>
      </w:r>
      <w:r>
        <w:rPr>
          <w:sz w:val="22"/>
          <w:szCs w:val="22"/>
          <w:lang w:val="sr-Cyrl-CS"/>
        </w:rPr>
        <w:t>его Договора своего представителя, уполномоченного выступать от имени Подрядчика по техническим вопросам, касающимся исполнения настоящего Договора (далее – Представитель Подрядчика). Любые указания или решения, принятые Представителем Подрядчика, считаютс</w:t>
      </w:r>
      <w:r>
        <w:rPr>
          <w:sz w:val="22"/>
          <w:szCs w:val="22"/>
          <w:lang w:val="sr-Cyrl-CS"/>
        </w:rPr>
        <w:t>я действительными и данными от имени Подрядчика. Подрядчик имеет право заменить своего Представителя, направив письменное уведомление Заказчику не позднее, чем за 20 дней до указанной замены.</w:t>
      </w:r>
    </w:p>
    <w:p w:rsidR="00A658E1" w:rsidRDefault="00F23362">
      <w:pPr>
        <w:widowControl w:val="0"/>
        <w:numPr>
          <w:ilvl w:val="1"/>
          <w:numId w:val="14"/>
        </w:numPr>
        <w:shd w:val="clear" w:color="auto" w:fill="FFFFFF"/>
        <w:tabs>
          <w:tab w:val="clear" w:pos="495"/>
          <w:tab w:val="num" w:pos="720"/>
        </w:tabs>
        <w:ind w:left="0" w:firstLine="0"/>
        <w:jc w:val="both"/>
        <w:rPr>
          <w:sz w:val="22"/>
          <w:szCs w:val="22"/>
        </w:rPr>
      </w:pPr>
      <w:r>
        <w:rPr>
          <w:sz w:val="22"/>
          <w:szCs w:val="22"/>
        </w:rPr>
        <w:t>Обеспечить присутствие на Объекте во время проведения Работ свое</w:t>
      </w:r>
      <w:r>
        <w:rPr>
          <w:sz w:val="22"/>
          <w:szCs w:val="22"/>
        </w:rPr>
        <w:t>го ответственного представителя (инженерно-технический работник). Данный представитель обязан незамедлительно в письменном виде сообщить Заказчику о выявленных им случаях отклонения при выполнении Работ от принятых проектных решений, требований Техническог</w:t>
      </w:r>
      <w:r>
        <w:rPr>
          <w:sz w:val="22"/>
          <w:szCs w:val="22"/>
        </w:rPr>
        <w:t>о задания Заказчика, СНиП, ГОСТ, ТУ и т.д. Отсутствие таких замечаний лишает Подрядчика права ссылаться на факт известности Заказчику о каких-либо недостатках.</w:t>
      </w:r>
    </w:p>
    <w:p w:rsidR="00A658E1" w:rsidRDefault="00F23362">
      <w:pPr>
        <w:widowControl w:val="0"/>
        <w:numPr>
          <w:ilvl w:val="1"/>
          <w:numId w:val="14"/>
        </w:numPr>
        <w:shd w:val="clear" w:color="auto" w:fill="FFFFFF"/>
        <w:tabs>
          <w:tab w:val="clear" w:pos="495"/>
          <w:tab w:val="num" w:pos="720"/>
        </w:tabs>
        <w:ind w:left="0" w:firstLine="0"/>
        <w:jc w:val="both"/>
        <w:rPr>
          <w:sz w:val="22"/>
          <w:szCs w:val="22"/>
        </w:rPr>
      </w:pPr>
      <w:r>
        <w:rPr>
          <w:sz w:val="22"/>
          <w:szCs w:val="22"/>
        </w:rPr>
        <w:t>Принять проектную, ремонтную и техническую документацию по Акту приема передачи (</w:t>
      </w:r>
      <w:r>
        <w:rPr>
          <w:bCs/>
          <w:sz w:val="22"/>
          <w:szCs w:val="22"/>
        </w:rPr>
        <w:t>по форме Прилож</w:t>
      </w:r>
      <w:r>
        <w:rPr>
          <w:bCs/>
          <w:sz w:val="22"/>
          <w:szCs w:val="22"/>
        </w:rPr>
        <w:t>ения № 2</w:t>
      </w:r>
      <w:r>
        <w:rPr>
          <w:sz w:val="22"/>
          <w:szCs w:val="22"/>
        </w:rPr>
        <w:t>), провести проверку на предмет ее соответствия требованиям нормативно-правовых и технических актов, Договора и выдать замечания по ремонтной, технологической документации, в том числе НТД, в течение 3 (трех) календарных дней с даты ее получения. П</w:t>
      </w:r>
      <w:r>
        <w:rPr>
          <w:sz w:val="22"/>
          <w:szCs w:val="22"/>
        </w:rPr>
        <w:t xml:space="preserve">о результатам проверки документации </w:t>
      </w:r>
      <w:r>
        <w:rPr>
          <w:sz w:val="22"/>
          <w:szCs w:val="22"/>
        </w:rPr>
        <w:lastRenderedPageBreak/>
        <w:t>Подрядчик обязан выдать Заказчику подтверждение в письменной форме за подписью уполномоченного лица о том, что Подрядчик обладает всей необходимой документацией для выполнения Работ по Договору, которая соответствует пре</w:t>
      </w:r>
      <w:r>
        <w:rPr>
          <w:sz w:val="22"/>
          <w:szCs w:val="22"/>
        </w:rPr>
        <w:t>дъявляемым требованиям, и Подрядчик не имеет каких-либо претензий к документации, переданной ему Заказчиком (по форме Приложения № 2.1. к Договору). Отсутствие замечаний, а также непредоставление Подрядчиком Заказчику указанного в настоящем пункте письменн</w:t>
      </w:r>
      <w:r>
        <w:rPr>
          <w:sz w:val="22"/>
          <w:szCs w:val="22"/>
        </w:rPr>
        <w:t xml:space="preserve">ого подтверждения в вышеуказанный срок свидетельствует о проверке документации Подрядчиком, ее соответствии предъявляемым требованиям и лишает Подрядчика права ссылаться на недостатки данной документации в дальнейшем. </w:t>
      </w:r>
    </w:p>
    <w:p w:rsidR="00A658E1" w:rsidRDefault="00F23362">
      <w:pPr>
        <w:widowControl w:val="0"/>
        <w:shd w:val="clear" w:color="auto" w:fill="FFFFFF"/>
        <w:jc w:val="both"/>
        <w:rPr>
          <w:sz w:val="22"/>
          <w:szCs w:val="22"/>
        </w:rPr>
      </w:pPr>
      <w:r>
        <w:rPr>
          <w:sz w:val="22"/>
          <w:szCs w:val="22"/>
        </w:rPr>
        <w:t xml:space="preserve">При последующем выявлении каких-либо </w:t>
      </w:r>
      <w:r>
        <w:rPr>
          <w:sz w:val="22"/>
          <w:szCs w:val="22"/>
        </w:rPr>
        <w:t>замечаний Подрядчик устраняет их за свой счет с последующим согласованием исправленной документации с Заказчиком. Согласование исправленной документации Заказчиком означает, что Подрядчик обладает всей необходимой документацией для выполнения Работ по Дого</w:t>
      </w:r>
      <w:r>
        <w:rPr>
          <w:sz w:val="22"/>
          <w:szCs w:val="22"/>
        </w:rPr>
        <w:t xml:space="preserve">вору, которая соответствует предъявляемым требованиям, о чем Подрядчик обязан выдать Заказчику подтверждение в письменной форме за подписью уполномоченного лица в вышеуказанном порядке. </w:t>
      </w:r>
    </w:p>
    <w:p w:rsidR="00A658E1" w:rsidRDefault="00F23362">
      <w:pPr>
        <w:widowControl w:val="0"/>
        <w:shd w:val="clear" w:color="auto" w:fill="FFFFFF"/>
        <w:jc w:val="both"/>
        <w:rPr>
          <w:sz w:val="22"/>
          <w:szCs w:val="22"/>
        </w:rPr>
      </w:pPr>
      <w:r>
        <w:rPr>
          <w:sz w:val="22"/>
          <w:szCs w:val="22"/>
        </w:rPr>
        <w:t>При обнаружении ошибок в технической документации после срока, предос</w:t>
      </w:r>
      <w:r>
        <w:rPr>
          <w:sz w:val="22"/>
          <w:szCs w:val="22"/>
        </w:rPr>
        <w:t>тавленного для проверки технической документации, Подрядчик за осуществление ненадлежащей проверки технической документации в течение 30 дней с момента предъявления соответствующего требования Заказчика выплачивает Заказчику неустойку в размере 0,1% от цен</w:t>
      </w:r>
      <w:r>
        <w:rPr>
          <w:sz w:val="22"/>
          <w:szCs w:val="22"/>
        </w:rPr>
        <w:t xml:space="preserve">ы Договора и возмещает  возникшие у Заказчика дополнительные расходы, связанные с недостатками технической документации, выполнения работ на основании исправленной технической документации. </w:t>
      </w:r>
    </w:p>
    <w:p w:rsidR="00A658E1" w:rsidRDefault="00F23362">
      <w:pPr>
        <w:widowControl w:val="0"/>
        <w:numPr>
          <w:ilvl w:val="1"/>
          <w:numId w:val="15"/>
        </w:numPr>
        <w:shd w:val="clear" w:color="auto" w:fill="FFFFFF"/>
        <w:tabs>
          <w:tab w:val="clear" w:pos="360"/>
          <w:tab w:val="num" w:pos="720"/>
        </w:tabs>
        <w:jc w:val="both"/>
        <w:rPr>
          <w:b/>
          <w:sz w:val="22"/>
          <w:szCs w:val="22"/>
        </w:rPr>
      </w:pPr>
      <w:r>
        <w:rPr>
          <w:b/>
          <w:sz w:val="22"/>
          <w:szCs w:val="22"/>
        </w:rPr>
        <w:t>обеспечить:</w:t>
      </w:r>
    </w:p>
    <w:p w:rsidR="00A658E1" w:rsidRDefault="00F23362">
      <w:pPr>
        <w:pStyle w:val="ConsNormal"/>
        <w:widowControl/>
        <w:numPr>
          <w:ilvl w:val="2"/>
          <w:numId w:val="15"/>
        </w:numPr>
        <w:ind w:left="0" w:firstLine="0"/>
        <w:jc w:val="both"/>
        <w:rPr>
          <w:rFonts w:ascii="Times New Roman" w:hAnsi="Times New Roman" w:cs="Times New Roman"/>
          <w:sz w:val="22"/>
          <w:szCs w:val="22"/>
        </w:rPr>
      </w:pPr>
      <w:r>
        <w:rPr>
          <w:rFonts w:ascii="Times New Roman" w:hAnsi="Times New Roman" w:cs="Times New Roman"/>
          <w:sz w:val="22"/>
          <w:szCs w:val="22"/>
        </w:rPr>
        <w:t>производство Работ в полном соответствии с Договором,</w:t>
      </w:r>
      <w:r>
        <w:rPr>
          <w:rFonts w:ascii="Times New Roman" w:hAnsi="Times New Roman" w:cs="Times New Roman"/>
          <w:sz w:val="22"/>
          <w:szCs w:val="22"/>
        </w:rPr>
        <w:t xml:space="preserve"> Техническим заданием, Сметой, рабочими чертежами (утвержденной проектной, технической и Сметной документацией), действующей научно-технической документацией, нормами и правилами, государственными и отраслевыми стандартами РФ, положениями Министерства энер</w:t>
      </w:r>
      <w:r>
        <w:rPr>
          <w:rFonts w:ascii="Times New Roman" w:hAnsi="Times New Roman" w:cs="Times New Roman"/>
          <w:sz w:val="22"/>
          <w:szCs w:val="22"/>
        </w:rPr>
        <w:t>гетики РФ, документами органов государственного надзора, и др.;</w:t>
      </w:r>
    </w:p>
    <w:p w:rsidR="00A658E1" w:rsidRDefault="00F23362">
      <w:pPr>
        <w:pStyle w:val="ConsNormal"/>
        <w:widowControl/>
        <w:numPr>
          <w:ilvl w:val="2"/>
          <w:numId w:val="15"/>
        </w:numPr>
        <w:ind w:left="0" w:firstLine="0"/>
        <w:jc w:val="both"/>
        <w:rPr>
          <w:rFonts w:ascii="Times New Roman" w:hAnsi="Times New Roman" w:cs="Times New Roman"/>
          <w:sz w:val="22"/>
          <w:szCs w:val="22"/>
        </w:rPr>
      </w:pPr>
      <w:r>
        <w:rPr>
          <w:rFonts w:ascii="Times New Roman" w:hAnsi="Times New Roman" w:cs="Times New Roman"/>
          <w:sz w:val="22"/>
          <w:szCs w:val="22"/>
        </w:rPr>
        <w:t>поставку на Объект необходимых для производства Работ материалов, изделий, запасных частей;</w:t>
      </w:r>
    </w:p>
    <w:p w:rsidR="00A658E1" w:rsidRDefault="00F23362">
      <w:pPr>
        <w:pStyle w:val="ConsNormal"/>
        <w:widowControl/>
        <w:numPr>
          <w:ilvl w:val="2"/>
          <w:numId w:val="15"/>
        </w:numPr>
        <w:ind w:left="0" w:firstLine="0"/>
        <w:jc w:val="both"/>
        <w:rPr>
          <w:rFonts w:ascii="Times New Roman" w:hAnsi="Times New Roman" w:cs="Times New Roman"/>
          <w:sz w:val="22"/>
          <w:szCs w:val="22"/>
        </w:rPr>
      </w:pPr>
      <w:r>
        <w:rPr>
          <w:rFonts w:ascii="Times New Roman" w:hAnsi="Times New Roman" w:cs="Times New Roman"/>
          <w:sz w:val="22"/>
          <w:szCs w:val="22"/>
        </w:rPr>
        <w:t>наличие у персонала (специалистов) Подрядчика необходимых инструментов, приборов, оборудования, осна</w:t>
      </w:r>
      <w:r>
        <w:rPr>
          <w:rFonts w:ascii="Times New Roman" w:hAnsi="Times New Roman" w:cs="Times New Roman"/>
          <w:sz w:val="22"/>
          <w:szCs w:val="22"/>
        </w:rPr>
        <w:t>стки, средств индивидуальной защиты;</w:t>
      </w:r>
    </w:p>
    <w:p w:rsidR="00A658E1" w:rsidRDefault="00F23362">
      <w:pPr>
        <w:pStyle w:val="ConsNormal"/>
        <w:widowControl/>
        <w:numPr>
          <w:ilvl w:val="2"/>
          <w:numId w:val="15"/>
        </w:numPr>
        <w:ind w:left="0" w:firstLine="0"/>
        <w:jc w:val="both"/>
        <w:rPr>
          <w:rFonts w:ascii="Times New Roman" w:hAnsi="Times New Roman" w:cs="Times New Roman"/>
          <w:sz w:val="22"/>
          <w:szCs w:val="22"/>
        </w:rPr>
      </w:pPr>
      <w:r>
        <w:rPr>
          <w:rFonts w:ascii="Times New Roman" w:hAnsi="Times New Roman" w:cs="Times New Roman"/>
          <w:sz w:val="22"/>
          <w:szCs w:val="22"/>
        </w:rPr>
        <w:t>устройство всех необходимых временных сооружений для выполнения Работ (сроков Работ / видов Работ);</w:t>
      </w:r>
    </w:p>
    <w:p w:rsidR="00A658E1" w:rsidRDefault="00F23362">
      <w:pPr>
        <w:pStyle w:val="ConsNormal"/>
        <w:widowControl/>
        <w:numPr>
          <w:ilvl w:val="2"/>
          <w:numId w:val="15"/>
        </w:numPr>
        <w:ind w:left="0" w:firstLine="0"/>
        <w:jc w:val="both"/>
        <w:rPr>
          <w:rFonts w:ascii="Times New Roman" w:hAnsi="Times New Roman" w:cs="Times New Roman"/>
          <w:sz w:val="22"/>
          <w:szCs w:val="22"/>
        </w:rPr>
      </w:pPr>
      <w:r>
        <w:rPr>
          <w:rFonts w:ascii="Times New Roman" w:hAnsi="Times New Roman" w:cs="Times New Roman"/>
          <w:sz w:val="22"/>
          <w:szCs w:val="22"/>
        </w:rPr>
        <w:t>устранение в сроки, согласованные с Заказчиком, недостатков и дефектов, выявленных при приемке Работ и в течение гарант</w:t>
      </w:r>
      <w:r>
        <w:rPr>
          <w:rFonts w:ascii="Times New Roman" w:hAnsi="Times New Roman" w:cs="Times New Roman"/>
          <w:sz w:val="22"/>
          <w:szCs w:val="22"/>
        </w:rPr>
        <w:t>ийного срока эксплуатации результата выполненных Работ;</w:t>
      </w:r>
    </w:p>
    <w:p w:rsidR="00A658E1" w:rsidRDefault="00F23362">
      <w:pPr>
        <w:pStyle w:val="ConsNormal"/>
        <w:widowControl/>
        <w:numPr>
          <w:ilvl w:val="2"/>
          <w:numId w:val="15"/>
        </w:numPr>
        <w:ind w:left="0" w:firstLine="0"/>
        <w:jc w:val="both"/>
        <w:rPr>
          <w:rFonts w:ascii="Times New Roman" w:hAnsi="Times New Roman" w:cs="Times New Roman"/>
          <w:sz w:val="22"/>
          <w:szCs w:val="22"/>
        </w:rPr>
      </w:pPr>
      <w:r>
        <w:rPr>
          <w:rFonts w:ascii="Times New Roman" w:hAnsi="Times New Roman" w:cs="Times New Roman"/>
          <w:sz w:val="22"/>
          <w:szCs w:val="22"/>
        </w:rPr>
        <w:t>бесперебойное функционирование инженерных систем и оборудования при нормальной эксплуатации Объекта в течение гарантийного срока;</w:t>
      </w:r>
    </w:p>
    <w:p w:rsidR="00A658E1" w:rsidRDefault="00F23362">
      <w:pPr>
        <w:pStyle w:val="ConsNormal"/>
        <w:widowControl/>
        <w:numPr>
          <w:ilvl w:val="2"/>
          <w:numId w:val="15"/>
        </w:numPr>
        <w:ind w:left="0" w:firstLine="0"/>
        <w:jc w:val="both"/>
        <w:rPr>
          <w:rFonts w:ascii="Times New Roman" w:hAnsi="Times New Roman" w:cs="Times New Roman"/>
          <w:sz w:val="22"/>
          <w:szCs w:val="22"/>
        </w:rPr>
      </w:pPr>
      <w:r>
        <w:rPr>
          <w:rFonts w:ascii="Times New Roman" w:hAnsi="Times New Roman" w:cs="Times New Roman"/>
          <w:sz w:val="22"/>
          <w:szCs w:val="22"/>
        </w:rPr>
        <w:t>порядок и чистоту на Объекте и конкретных местах производства Работ, хранить строительный мусор в предназначенных для этого емкостях, не допуская большого скопления.</w:t>
      </w:r>
    </w:p>
    <w:p w:rsidR="00A658E1" w:rsidRDefault="00F23362">
      <w:pPr>
        <w:pStyle w:val="af8"/>
        <w:numPr>
          <w:ilvl w:val="2"/>
          <w:numId w:val="15"/>
        </w:numPr>
        <w:ind w:left="0" w:firstLine="0"/>
        <w:jc w:val="both"/>
        <w:rPr>
          <w:sz w:val="22"/>
          <w:szCs w:val="22"/>
        </w:rPr>
      </w:pPr>
      <w:r>
        <w:rPr>
          <w:sz w:val="22"/>
          <w:szCs w:val="22"/>
        </w:rPr>
        <w:t>возврат Заказчику электронных пропусков, выданных персоналу Подрядчика (и его субподрядчик</w:t>
      </w:r>
      <w:r>
        <w:rPr>
          <w:sz w:val="22"/>
          <w:szCs w:val="22"/>
        </w:rPr>
        <w:t>ов).</w:t>
      </w:r>
    </w:p>
    <w:p w:rsidR="00A658E1" w:rsidRDefault="00F23362">
      <w:pPr>
        <w:widowControl w:val="0"/>
        <w:numPr>
          <w:ilvl w:val="1"/>
          <w:numId w:val="15"/>
        </w:numPr>
        <w:shd w:val="clear" w:color="auto" w:fill="FFFFFF"/>
        <w:tabs>
          <w:tab w:val="clear" w:pos="360"/>
          <w:tab w:val="num" w:pos="720"/>
        </w:tabs>
        <w:ind w:left="0" w:firstLine="0"/>
        <w:jc w:val="both"/>
        <w:rPr>
          <w:sz w:val="22"/>
          <w:szCs w:val="22"/>
        </w:rPr>
      </w:pPr>
      <w:r>
        <w:rPr>
          <w:sz w:val="22"/>
          <w:szCs w:val="22"/>
        </w:rPr>
        <w:t>Согласовать с Заказчиком порядок ведения Работ на Объекте и обеспечить соблюдение его на производственной площадке и в местах производства Работ;</w:t>
      </w:r>
    </w:p>
    <w:p w:rsidR="00A658E1" w:rsidRDefault="00F23362">
      <w:pPr>
        <w:widowControl w:val="0"/>
        <w:numPr>
          <w:ilvl w:val="1"/>
          <w:numId w:val="15"/>
        </w:numPr>
        <w:shd w:val="clear" w:color="auto" w:fill="FFFFFF"/>
        <w:tabs>
          <w:tab w:val="clear" w:pos="360"/>
          <w:tab w:val="num" w:pos="720"/>
        </w:tabs>
        <w:ind w:left="0" w:firstLine="0"/>
        <w:jc w:val="both"/>
        <w:rPr>
          <w:sz w:val="22"/>
          <w:szCs w:val="22"/>
        </w:rPr>
      </w:pPr>
      <w:r>
        <w:rPr>
          <w:sz w:val="22"/>
          <w:szCs w:val="22"/>
        </w:rPr>
        <w:t>Представлять Заказчику необходимые для выполнения Работ лицензии, сертификаты, Свидетельства о допуске, а</w:t>
      </w:r>
      <w:r>
        <w:rPr>
          <w:sz w:val="22"/>
          <w:szCs w:val="22"/>
        </w:rPr>
        <w:t>ттестаты, аккредитации и разрешения государственных и надзорных органов, позволяющих выполнять Работы в рамках настоящего Договора.</w:t>
      </w:r>
    </w:p>
    <w:p w:rsidR="00A658E1" w:rsidRDefault="00F23362">
      <w:pPr>
        <w:widowControl w:val="0"/>
        <w:numPr>
          <w:ilvl w:val="1"/>
          <w:numId w:val="15"/>
        </w:numPr>
        <w:shd w:val="clear" w:color="auto" w:fill="FFFFFF"/>
        <w:tabs>
          <w:tab w:val="clear" w:pos="360"/>
          <w:tab w:val="num" w:pos="720"/>
        </w:tabs>
        <w:ind w:left="0" w:firstLine="0"/>
        <w:jc w:val="both"/>
        <w:rPr>
          <w:sz w:val="22"/>
          <w:szCs w:val="22"/>
        </w:rPr>
      </w:pPr>
      <w:r>
        <w:rPr>
          <w:sz w:val="22"/>
          <w:szCs w:val="22"/>
        </w:rPr>
        <w:t>При необходимости и по указанию Заказчика разработать проектно-сметную документацию на выполнение ремонтно-строительных Рабо</w:t>
      </w:r>
      <w:r>
        <w:rPr>
          <w:sz w:val="22"/>
          <w:szCs w:val="22"/>
        </w:rPr>
        <w:t xml:space="preserve">т, согласовать ее с Заказчиком. Подготовить и согласовать с Заказчиком графики выполнения Работ на Объекте.  Графики выполнения работ должны быть выполнены в программе </w:t>
      </w:r>
      <w:r>
        <w:rPr>
          <w:sz w:val="22"/>
          <w:szCs w:val="22"/>
          <w:lang w:val="en-US"/>
        </w:rPr>
        <w:t>MS</w:t>
      </w:r>
      <w:r>
        <w:rPr>
          <w:sz w:val="22"/>
          <w:szCs w:val="22"/>
        </w:rPr>
        <w:t xml:space="preserve"> </w:t>
      </w:r>
      <w:r>
        <w:rPr>
          <w:sz w:val="22"/>
          <w:szCs w:val="22"/>
          <w:lang w:val="en-US"/>
        </w:rPr>
        <w:t>Project</w:t>
      </w:r>
      <w:r>
        <w:rPr>
          <w:sz w:val="22"/>
          <w:szCs w:val="22"/>
        </w:rPr>
        <w:t>, содержать связи между операциями, выделенный критический путь ремонта. В кол</w:t>
      </w:r>
      <w:r>
        <w:rPr>
          <w:sz w:val="22"/>
          <w:szCs w:val="22"/>
        </w:rPr>
        <w:t>онке «Ресурсы» для каждой операции должна быть указана численность персонала, выполняющего эту операцию.</w:t>
      </w:r>
    </w:p>
    <w:p w:rsidR="00A658E1" w:rsidRDefault="00F23362">
      <w:pPr>
        <w:widowControl w:val="0"/>
        <w:numPr>
          <w:ilvl w:val="1"/>
          <w:numId w:val="15"/>
        </w:numPr>
        <w:shd w:val="clear" w:color="auto" w:fill="FFFFFF"/>
        <w:tabs>
          <w:tab w:val="clear" w:pos="360"/>
          <w:tab w:val="num" w:pos="720"/>
        </w:tabs>
        <w:ind w:left="0" w:firstLine="0"/>
        <w:jc w:val="both"/>
        <w:rPr>
          <w:sz w:val="22"/>
          <w:szCs w:val="22"/>
        </w:rPr>
      </w:pPr>
      <w:r>
        <w:rPr>
          <w:sz w:val="22"/>
          <w:szCs w:val="22"/>
        </w:rPr>
        <w:t>Уведомлять Заказчика в письменной форме о необходимости проведения приемки скрытых видов Работ. Уведомление направляется заблаговременно, но не позднее</w:t>
      </w:r>
      <w:r>
        <w:rPr>
          <w:sz w:val="22"/>
          <w:szCs w:val="22"/>
        </w:rPr>
        <w:t>, чем за 4 (четыре) рабочих дня до начала проведения этой приемки. Никакие подлежащие закрытию Работы не могут быть закрыты Подрядчиком без предъявления их Заказчику и без оформления соответствующих Актов. В случае невыполнения вышеуказанного требования По</w:t>
      </w:r>
      <w:r>
        <w:rPr>
          <w:sz w:val="22"/>
          <w:szCs w:val="22"/>
        </w:rPr>
        <w:t>дрядчик, по указанию Заказчика, обязан открыть любую часть скрытых видов Работ для их освидетельствования, а затем произвести всю необходимую восстановительную работу, за свой счет.</w:t>
      </w:r>
    </w:p>
    <w:p w:rsidR="00A658E1" w:rsidRDefault="00F23362">
      <w:pPr>
        <w:widowControl w:val="0"/>
        <w:numPr>
          <w:ilvl w:val="1"/>
          <w:numId w:val="15"/>
        </w:numPr>
        <w:shd w:val="clear" w:color="auto" w:fill="FFFFFF"/>
        <w:tabs>
          <w:tab w:val="clear" w:pos="360"/>
          <w:tab w:val="num" w:pos="720"/>
        </w:tabs>
        <w:ind w:left="0" w:firstLine="0"/>
        <w:jc w:val="both"/>
        <w:rPr>
          <w:sz w:val="22"/>
          <w:szCs w:val="22"/>
        </w:rPr>
      </w:pPr>
      <w:r>
        <w:rPr>
          <w:sz w:val="22"/>
          <w:szCs w:val="22"/>
        </w:rPr>
        <w:t xml:space="preserve">Незамедлительно извещать представителя Заказчика об </w:t>
      </w:r>
      <w:r>
        <w:rPr>
          <w:sz w:val="22"/>
          <w:szCs w:val="22"/>
          <w:lang w:val="sr-Cyrl-CS"/>
        </w:rPr>
        <w:t>обстоятельствах, угрож</w:t>
      </w:r>
      <w:r>
        <w:rPr>
          <w:sz w:val="22"/>
          <w:szCs w:val="22"/>
          <w:lang w:val="sr-Cyrl-CS"/>
        </w:rPr>
        <w:t xml:space="preserve">ающих </w:t>
      </w:r>
      <w:r>
        <w:rPr>
          <w:sz w:val="22"/>
          <w:szCs w:val="22"/>
        </w:rPr>
        <w:t>надежности и качеству</w:t>
      </w:r>
      <w:r>
        <w:rPr>
          <w:sz w:val="22"/>
          <w:szCs w:val="22"/>
          <w:lang w:val="sr-Cyrl-CS"/>
        </w:rPr>
        <w:t xml:space="preserve"> результатов выполнения Работ, и соблюдению сроков выполнения Работ.</w:t>
      </w:r>
      <w:r>
        <w:rPr>
          <w:sz w:val="22"/>
          <w:szCs w:val="22"/>
        </w:rPr>
        <w:t xml:space="preserve"> </w:t>
      </w:r>
    </w:p>
    <w:p w:rsidR="00A658E1" w:rsidRDefault="00F23362">
      <w:pPr>
        <w:widowControl w:val="0"/>
        <w:numPr>
          <w:ilvl w:val="1"/>
          <w:numId w:val="15"/>
        </w:numPr>
        <w:shd w:val="clear" w:color="auto" w:fill="FFFFFF"/>
        <w:tabs>
          <w:tab w:val="num" w:pos="720"/>
        </w:tabs>
        <w:ind w:left="0" w:firstLine="0"/>
        <w:jc w:val="both"/>
        <w:rPr>
          <w:sz w:val="22"/>
          <w:szCs w:val="22"/>
        </w:rPr>
      </w:pPr>
      <w:r>
        <w:rPr>
          <w:sz w:val="22"/>
          <w:szCs w:val="22"/>
        </w:rPr>
        <w:t>Подготовку к применению и хранение материалов (запасных частей) производить за пределами рабочей зоны, самостоятельно осуществлять их транспортировку и доставк</w:t>
      </w:r>
      <w:r>
        <w:rPr>
          <w:sz w:val="22"/>
          <w:szCs w:val="22"/>
        </w:rPr>
        <w:t xml:space="preserve">у к месту Работ подготовленными </w:t>
      </w:r>
      <w:r>
        <w:rPr>
          <w:sz w:val="22"/>
          <w:szCs w:val="22"/>
        </w:rPr>
        <w:lastRenderedPageBreak/>
        <w:t>к применению.</w:t>
      </w:r>
    </w:p>
    <w:p w:rsidR="00A658E1" w:rsidRDefault="00F23362">
      <w:pPr>
        <w:widowControl w:val="0"/>
        <w:numPr>
          <w:ilvl w:val="1"/>
          <w:numId w:val="15"/>
        </w:numPr>
        <w:shd w:val="clear" w:color="auto" w:fill="FFFFFF"/>
        <w:tabs>
          <w:tab w:val="num" w:pos="720"/>
        </w:tabs>
        <w:ind w:left="0" w:firstLine="0"/>
        <w:jc w:val="both"/>
        <w:rPr>
          <w:sz w:val="22"/>
          <w:szCs w:val="22"/>
        </w:rPr>
      </w:pPr>
      <w:r>
        <w:rPr>
          <w:sz w:val="22"/>
          <w:szCs w:val="22"/>
        </w:rPr>
        <w:t>Нести риск случайной гибели или случайного повреждения материалов, оборудования и результата выполненных Работ до окончательной приемки Работ Заказчиком и подписания Сторонами акта о приемке выполненных работ п</w:t>
      </w:r>
      <w:r>
        <w:rPr>
          <w:sz w:val="22"/>
          <w:szCs w:val="22"/>
        </w:rPr>
        <w:t xml:space="preserve">о форме № КС-2 </w:t>
      </w:r>
      <w:r>
        <w:rPr>
          <w:bCs/>
          <w:sz w:val="22"/>
          <w:szCs w:val="22"/>
        </w:rPr>
        <w:t>(приложение №11 к настоящему Договору)</w:t>
      </w:r>
      <w:r>
        <w:rPr>
          <w:sz w:val="22"/>
          <w:szCs w:val="22"/>
        </w:rPr>
        <w:t>.</w:t>
      </w:r>
    </w:p>
    <w:p w:rsidR="00A658E1" w:rsidRDefault="00F23362">
      <w:pPr>
        <w:widowControl w:val="0"/>
        <w:shd w:val="clear" w:color="auto" w:fill="FFFFFF"/>
        <w:tabs>
          <w:tab w:val="num" w:pos="720"/>
        </w:tabs>
        <w:jc w:val="both"/>
        <w:rPr>
          <w:sz w:val="22"/>
          <w:szCs w:val="22"/>
        </w:rPr>
      </w:pPr>
      <w:r>
        <w:rPr>
          <w:sz w:val="22"/>
          <w:szCs w:val="22"/>
        </w:rPr>
        <w:t>Предоставить Заказчику не позднее, чем за 2 (два) календарных дня до предъявления к сдаче выполненных Работ (сроков Работ / видов Работ) исполнительную документацию на выполнение Работы в 2 (двух) экзе</w:t>
      </w:r>
      <w:r>
        <w:rPr>
          <w:sz w:val="22"/>
          <w:szCs w:val="22"/>
        </w:rPr>
        <w:t>мплярах: Ведомость выполненных работ по ремонту; Протоколы технических решений по выявленным, но не устраненным дефектам; Протоколы испытаний, карты измерений; Результаты входного контроля, сертификаты на использованные в процессе ремонта материалы и запас</w:t>
      </w:r>
      <w:r>
        <w:rPr>
          <w:sz w:val="22"/>
          <w:szCs w:val="22"/>
        </w:rPr>
        <w:t xml:space="preserve">ные части; Протоколы опробования отдельных видов оборудования, входящего в установку; Акты на скрытые работы, в том числе технические паспорта, сертификаты качества и соответствия и другие документы по согласованию электростанции и предприятия-исполнителя </w:t>
      </w:r>
      <w:r>
        <w:rPr>
          <w:sz w:val="22"/>
          <w:szCs w:val="22"/>
        </w:rPr>
        <w:t>ремонта.</w:t>
      </w:r>
    </w:p>
    <w:p w:rsidR="00A658E1" w:rsidRDefault="00F23362">
      <w:pPr>
        <w:widowControl w:val="0"/>
        <w:numPr>
          <w:ilvl w:val="1"/>
          <w:numId w:val="15"/>
        </w:numPr>
        <w:shd w:val="clear" w:color="auto" w:fill="FFFFFF"/>
        <w:tabs>
          <w:tab w:val="clear" w:pos="360"/>
          <w:tab w:val="num" w:pos="720"/>
        </w:tabs>
        <w:ind w:left="0" w:firstLine="0"/>
        <w:jc w:val="both"/>
        <w:rPr>
          <w:sz w:val="22"/>
          <w:szCs w:val="22"/>
        </w:rPr>
      </w:pPr>
      <w:r>
        <w:rPr>
          <w:sz w:val="22"/>
          <w:szCs w:val="22"/>
        </w:rPr>
        <w:t xml:space="preserve">Акты на скрытые работы, в том числе технические паспорта, сертификаты качества и соответствия и иные документы. </w:t>
      </w:r>
    </w:p>
    <w:p w:rsidR="00A658E1" w:rsidRDefault="00F23362">
      <w:pPr>
        <w:widowControl w:val="0"/>
        <w:numPr>
          <w:ilvl w:val="1"/>
          <w:numId w:val="15"/>
        </w:numPr>
        <w:shd w:val="clear" w:color="auto" w:fill="FFFFFF"/>
        <w:tabs>
          <w:tab w:val="num" w:pos="720"/>
        </w:tabs>
        <w:ind w:left="0" w:firstLine="0"/>
        <w:jc w:val="both"/>
        <w:rPr>
          <w:sz w:val="22"/>
          <w:szCs w:val="22"/>
        </w:rPr>
      </w:pPr>
      <w:r>
        <w:rPr>
          <w:sz w:val="22"/>
          <w:szCs w:val="22"/>
        </w:rPr>
        <w:t xml:space="preserve">Обеспечить численность ремонтного персонала Подрядчика и привлеченных им субподрядчиков не ниже минимальной численности, рассчитанной </w:t>
      </w:r>
      <w:r>
        <w:rPr>
          <w:sz w:val="22"/>
          <w:szCs w:val="22"/>
        </w:rPr>
        <w:t>на основании трудозатрат, определенных по сметной документации, и сроков проведения ремонта, или согласовать с Заказчиком иную численность, обосновав причины снижения относительно численности ремонтного персонала, рассчитанной на основании трудозатрат, опр</w:t>
      </w:r>
      <w:r>
        <w:rPr>
          <w:sz w:val="22"/>
          <w:szCs w:val="22"/>
        </w:rPr>
        <w:t>еделенной по сметной документации.</w:t>
      </w:r>
    </w:p>
    <w:p w:rsidR="00A658E1" w:rsidRDefault="00F23362">
      <w:pPr>
        <w:widowControl w:val="0"/>
        <w:numPr>
          <w:ilvl w:val="1"/>
          <w:numId w:val="15"/>
        </w:numPr>
        <w:shd w:val="clear" w:color="auto" w:fill="FFFFFF"/>
        <w:tabs>
          <w:tab w:val="num" w:pos="720"/>
        </w:tabs>
        <w:ind w:left="0" w:firstLine="0"/>
        <w:jc w:val="both"/>
        <w:rPr>
          <w:sz w:val="22"/>
          <w:szCs w:val="22"/>
        </w:rPr>
      </w:pPr>
      <w:r>
        <w:rPr>
          <w:sz w:val="22"/>
          <w:szCs w:val="22"/>
        </w:rPr>
        <w:t>Предоставить Заказчику перечень персонала, задействованного при выполнении обязательств Подрядчика по Договору, подготовленного в соответствии с п. 6.14 настоящего Договора и пунктом 81 к правилам организации технического</w:t>
      </w:r>
      <w:r>
        <w:rPr>
          <w:sz w:val="22"/>
          <w:szCs w:val="22"/>
        </w:rPr>
        <w:t xml:space="preserve">  обслуживания и ремонта объектов  электроэнергетики, утвержденным приказом Минэнерго России от 25.10.2017 N 1013 и п. 2.7.8 СО 34.04.181-2003, утвержденных РАО «ЕЭС России» 25 декабря 2003 г, с указанием ФИО, квалификации и профессий, и обеспечивать контр</w:t>
      </w:r>
      <w:r>
        <w:rPr>
          <w:sz w:val="22"/>
          <w:szCs w:val="22"/>
        </w:rPr>
        <w:t>оль численности и квалификационного состава персонала Подрядчика и привлеченных им субподрядчиков в течение всего срока выполнения работ путем еженедельного предоставления Заказчику акта о фактической численности персонала Подрядчика и привлеченных им субп</w:t>
      </w:r>
      <w:r>
        <w:rPr>
          <w:sz w:val="22"/>
          <w:szCs w:val="22"/>
        </w:rPr>
        <w:t>одрядчиков.</w:t>
      </w:r>
    </w:p>
    <w:p w:rsidR="00A658E1" w:rsidRDefault="00F23362">
      <w:pPr>
        <w:widowControl w:val="0"/>
        <w:numPr>
          <w:ilvl w:val="1"/>
          <w:numId w:val="15"/>
        </w:numPr>
        <w:shd w:val="clear" w:color="auto" w:fill="FFFFFF"/>
        <w:tabs>
          <w:tab w:val="num" w:pos="720"/>
        </w:tabs>
        <w:ind w:left="0" w:firstLine="0"/>
        <w:jc w:val="both"/>
        <w:rPr>
          <w:sz w:val="22"/>
          <w:szCs w:val="22"/>
        </w:rPr>
      </w:pPr>
      <w:r>
        <w:rPr>
          <w:sz w:val="22"/>
          <w:szCs w:val="22"/>
        </w:rPr>
        <w:t>Персонал Подрядчика должен быть аттестован согласно «Правил безопасности при работе с инструментом и приспособлениями» Приказ от 17 августа 2015 г. N 552н; «Межотраслевых правил по охране труда при работе на высоте» ПОТ РМ-012-2000; «Правил тех</w:t>
      </w:r>
      <w:r>
        <w:rPr>
          <w:sz w:val="22"/>
          <w:szCs w:val="22"/>
        </w:rPr>
        <w:t>ники безопасности при эксплуатации тепломеханического оборудования электростанций и тепловых сетей» РД 34.03.201-97; «Межотраслевых правил по охране труда (техники безопасности) при эксплуатации электроустановок» ПОТ РМ-016-2001, РД153-34.0-03.150-00; «Пра</w:t>
      </w:r>
      <w:r>
        <w:rPr>
          <w:sz w:val="22"/>
          <w:szCs w:val="22"/>
        </w:rPr>
        <w:t>вил пожарной безопасности для энергетических предприятий», ВППБ 01-02-95*; иметь право допуска к выполнению соответствующих Работ, в том числе работ по перемещению грузов кранами  работ с грузоподъемными механизмами, управляемыми с пола; работ по перемещен</w:t>
      </w:r>
      <w:r>
        <w:rPr>
          <w:sz w:val="22"/>
          <w:szCs w:val="22"/>
        </w:rPr>
        <w:t xml:space="preserve">ию тяжестей с применением авто и электропогрузчиков; иметь необходимое медицинское освидетельствование, удостоверения согласно требованиям «Правил работы с персоналом в организациях электроэнергетики РФ». </w:t>
      </w:r>
    </w:p>
    <w:p w:rsidR="00A658E1" w:rsidRDefault="00F23362">
      <w:pPr>
        <w:widowControl w:val="0"/>
        <w:shd w:val="clear" w:color="auto" w:fill="FFFFFF"/>
        <w:tabs>
          <w:tab w:val="num" w:pos="720"/>
        </w:tabs>
        <w:jc w:val="both"/>
        <w:rPr>
          <w:sz w:val="22"/>
          <w:szCs w:val="22"/>
        </w:rPr>
      </w:pPr>
      <w:r>
        <w:rPr>
          <w:sz w:val="22"/>
          <w:szCs w:val="22"/>
        </w:rPr>
        <w:t>Подрядчик также обязан обеспечить наличие указанных в настоящем пункте документов /допусков у работников привлекаемых им к работам по настоящему Договору субподрядчиков. Заказчик вправе потребовать у Подрядчика, а Подрядчик обязан предоставить Заказчику дл</w:t>
      </w:r>
      <w:r>
        <w:rPr>
          <w:sz w:val="22"/>
          <w:szCs w:val="22"/>
        </w:rPr>
        <w:t>я проверки указанные документы работников Подрядчика и субподрядчиков. При отсутствии необходимых документов Заказчик вправе потребовать у Подрядчика отстранения от работы на объектах Заказчика лиц, в отношении которых не предоставлены такие документы, а П</w:t>
      </w:r>
      <w:r>
        <w:rPr>
          <w:sz w:val="22"/>
          <w:szCs w:val="22"/>
        </w:rPr>
        <w:t>одрядчик обязан исполнить соответствующее требование Заказчика. При этом Подрядчик не вправе ссылаться на данные действия Заказчика в обоснование нарушения сроков выполнения работ по настоящему Договору.</w:t>
      </w:r>
    </w:p>
    <w:p w:rsidR="00A658E1" w:rsidRDefault="00F23362">
      <w:pPr>
        <w:widowControl w:val="0"/>
        <w:numPr>
          <w:ilvl w:val="1"/>
          <w:numId w:val="15"/>
        </w:numPr>
        <w:shd w:val="clear" w:color="auto" w:fill="FFFFFF"/>
        <w:tabs>
          <w:tab w:val="num" w:pos="720"/>
        </w:tabs>
        <w:ind w:left="0" w:firstLine="0"/>
        <w:jc w:val="both"/>
        <w:rPr>
          <w:sz w:val="22"/>
          <w:szCs w:val="22"/>
        </w:rPr>
      </w:pPr>
      <w:r>
        <w:rPr>
          <w:sz w:val="22"/>
          <w:szCs w:val="22"/>
        </w:rPr>
        <w:t>Исполнять указания Заказчика в отношении форм, сроков предоставления и содержания отчетности.</w:t>
      </w:r>
    </w:p>
    <w:p w:rsidR="00A658E1" w:rsidRDefault="00F23362">
      <w:pPr>
        <w:widowControl w:val="0"/>
        <w:numPr>
          <w:ilvl w:val="1"/>
          <w:numId w:val="15"/>
        </w:numPr>
        <w:shd w:val="clear" w:color="auto" w:fill="FFFFFF"/>
        <w:tabs>
          <w:tab w:val="num" w:pos="720"/>
        </w:tabs>
        <w:ind w:left="0" w:firstLine="0"/>
        <w:jc w:val="both"/>
        <w:rPr>
          <w:sz w:val="22"/>
          <w:szCs w:val="22"/>
        </w:rPr>
      </w:pPr>
      <w:r>
        <w:rPr>
          <w:sz w:val="22"/>
          <w:szCs w:val="22"/>
        </w:rPr>
        <w:t xml:space="preserve">По требованию Заказчика и в указанные им сроки представлять информацию, подтверждающую целевое расходование денежных средств, перечисленных Заказчиком в качестве </w:t>
      </w:r>
      <w:r>
        <w:rPr>
          <w:sz w:val="22"/>
          <w:szCs w:val="22"/>
        </w:rPr>
        <w:t>авансовых платежей.</w:t>
      </w:r>
    </w:p>
    <w:p w:rsidR="00A658E1" w:rsidRDefault="00F23362">
      <w:pPr>
        <w:widowControl w:val="0"/>
        <w:numPr>
          <w:ilvl w:val="1"/>
          <w:numId w:val="15"/>
        </w:numPr>
        <w:tabs>
          <w:tab w:val="num" w:pos="720"/>
        </w:tabs>
        <w:ind w:left="0" w:firstLine="0"/>
        <w:jc w:val="both"/>
        <w:rPr>
          <w:sz w:val="22"/>
          <w:szCs w:val="22"/>
        </w:rPr>
      </w:pPr>
      <w:r>
        <w:rPr>
          <w:sz w:val="22"/>
          <w:szCs w:val="22"/>
        </w:rPr>
        <w:t>При выполнении Работ соблюдать требования правил производства Работ, внутреннего распорядка, пропускного и внутриобъектового режима на Объекте, установленного Заказчиком, техники безопасности, пожарной безопасности, а также нести ответс</w:t>
      </w:r>
      <w:r>
        <w:rPr>
          <w:sz w:val="22"/>
          <w:szCs w:val="22"/>
        </w:rPr>
        <w:t>твенность за их ненадлежащее выполнение. Подрядчик обязан по требованию Заказчика заменить персонал, нарушающий вышеуказанные требования в сроки, установленные Заказчиком.</w:t>
      </w:r>
    </w:p>
    <w:p w:rsidR="00A658E1" w:rsidRDefault="00F23362">
      <w:pPr>
        <w:widowControl w:val="0"/>
        <w:numPr>
          <w:ilvl w:val="1"/>
          <w:numId w:val="15"/>
        </w:numPr>
        <w:tabs>
          <w:tab w:val="num" w:pos="720"/>
        </w:tabs>
        <w:ind w:left="0" w:firstLine="0"/>
        <w:jc w:val="both"/>
        <w:rPr>
          <w:sz w:val="22"/>
          <w:szCs w:val="22"/>
        </w:rPr>
      </w:pPr>
      <w:r>
        <w:rPr>
          <w:sz w:val="22"/>
          <w:szCs w:val="22"/>
        </w:rPr>
        <w:t>Предоставить акт (справку) о психиатрическом обследовании персонала.</w:t>
      </w:r>
    </w:p>
    <w:p w:rsidR="00A658E1" w:rsidRDefault="00F23362">
      <w:pPr>
        <w:widowControl w:val="0"/>
        <w:numPr>
          <w:ilvl w:val="1"/>
          <w:numId w:val="15"/>
        </w:numPr>
        <w:shd w:val="clear" w:color="auto" w:fill="FFFFFF"/>
        <w:tabs>
          <w:tab w:val="num" w:pos="720"/>
        </w:tabs>
        <w:ind w:left="0" w:firstLine="0"/>
        <w:jc w:val="both"/>
        <w:rPr>
          <w:sz w:val="22"/>
          <w:szCs w:val="22"/>
        </w:rPr>
      </w:pPr>
      <w:r>
        <w:rPr>
          <w:sz w:val="22"/>
          <w:szCs w:val="22"/>
        </w:rPr>
        <w:t xml:space="preserve">Не допускать к </w:t>
      </w:r>
      <w:r>
        <w:rPr>
          <w:sz w:val="22"/>
          <w:szCs w:val="22"/>
        </w:rPr>
        <w:t>Работе (отстранить от работы) работников Подрядчика (а в случае привлечения субподрядных организаций и работников Субподрядчика), появившихся на рабочем месте (объекте) в состоянии алкогольного, наркотического или токсического опьянения.</w:t>
      </w:r>
    </w:p>
    <w:p w:rsidR="00A658E1" w:rsidRDefault="00F23362">
      <w:pPr>
        <w:widowControl w:val="0"/>
        <w:numPr>
          <w:ilvl w:val="1"/>
          <w:numId w:val="15"/>
        </w:numPr>
        <w:shd w:val="clear" w:color="auto" w:fill="FFFFFF"/>
        <w:tabs>
          <w:tab w:val="num" w:pos="720"/>
        </w:tabs>
        <w:ind w:left="0" w:firstLine="0"/>
        <w:jc w:val="both"/>
        <w:rPr>
          <w:sz w:val="22"/>
          <w:szCs w:val="22"/>
        </w:rPr>
      </w:pPr>
      <w:r>
        <w:rPr>
          <w:sz w:val="22"/>
          <w:szCs w:val="22"/>
        </w:rPr>
        <w:t>Своими силами и за</w:t>
      </w:r>
      <w:r>
        <w:rPr>
          <w:sz w:val="22"/>
          <w:szCs w:val="22"/>
        </w:rPr>
        <w:t xml:space="preserve"> свой счет не позднее, чем за 5 (пять) календарных дней до сдачи выполненных Работ в полном объеме Заказчику вывезти за пределы территории, на которой проводились Работы, </w:t>
      </w:r>
      <w:r>
        <w:rPr>
          <w:sz w:val="22"/>
          <w:szCs w:val="22"/>
        </w:rPr>
        <w:lastRenderedPageBreak/>
        <w:t>принадлежащие Подрядчику строительные машины и оборудование, транспортные средства, и</w:t>
      </w:r>
      <w:r>
        <w:rPr>
          <w:sz w:val="22"/>
          <w:szCs w:val="22"/>
        </w:rPr>
        <w:t>нструменты, приборы, инвентарь, строительные материалы, изделия, конструкции, временные здания и сооружения и другое имущество, а также строительный мусор.</w:t>
      </w:r>
    </w:p>
    <w:p w:rsidR="00A658E1" w:rsidRDefault="00F23362">
      <w:pPr>
        <w:widowControl w:val="0"/>
        <w:numPr>
          <w:ilvl w:val="1"/>
          <w:numId w:val="15"/>
        </w:numPr>
        <w:shd w:val="clear" w:color="auto" w:fill="FFFFFF"/>
        <w:tabs>
          <w:tab w:val="num" w:pos="720"/>
        </w:tabs>
        <w:ind w:left="0" w:firstLine="0"/>
        <w:jc w:val="both"/>
        <w:rPr>
          <w:sz w:val="22"/>
          <w:szCs w:val="22"/>
        </w:rPr>
      </w:pPr>
      <w:r>
        <w:rPr>
          <w:sz w:val="22"/>
          <w:szCs w:val="22"/>
        </w:rPr>
        <w:t>Получать письменное согласие Заказчика на уступку, передачу, перепоручение прав (требований) и/или о</w:t>
      </w:r>
      <w:r>
        <w:rPr>
          <w:sz w:val="22"/>
          <w:szCs w:val="22"/>
        </w:rPr>
        <w:t>бязанностей Подрядчика по Договору, а также по дополнительным соглашениям, заключенным в рамках Договора, третьему лицу.</w:t>
      </w:r>
    </w:p>
    <w:p w:rsidR="00A658E1" w:rsidRDefault="00F23362">
      <w:pPr>
        <w:numPr>
          <w:ilvl w:val="1"/>
          <w:numId w:val="15"/>
        </w:numPr>
        <w:tabs>
          <w:tab w:val="clear" w:pos="360"/>
          <w:tab w:val="num" w:pos="0"/>
        </w:tabs>
        <w:ind w:left="0" w:firstLine="0"/>
        <w:jc w:val="both"/>
        <w:rPr>
          <w:sz w:val="22"/>
          <w:szCs w:val="22"/>
        </w:rPr>
      </w:pPr>
      <w:r>
        <w:rPr>
          <w:sz w:val="22"/>
          <w:szCs w:val="22"/>
        </w:rPr>
        <w:t>В течение 5 (пяти) календарных дней с даты подписания настоящего Договора Подрядчик обязуется раскрыть Заказчику сведения о собственник</w:t>
      </w:r>
      <w:r>
        <w:rPr>
          <w:sz w:val="22"/>
          <w:szCs w:val="22"/>
        </w:rPr>
        <w:t xml:space="preserve">ах (номинальных владельцах) акций/долей участия Подрядчика, по форме, предусмотренной Приложением №7 к Договору, с указанием бенефициаров (в том числе конечного выгодоприобретателя/ бенефициара) с предоставлением подтверждающих документов. </w:t>
      </w:r>
    </w:p>
    <w:p w:rsidR="00A658E1" w:rsidRDefault="00F23362">
      <w:pPr>
        <w:pStyle w:val="aff2"/>
        <w:tabs>
          <w:tab w:val="num" w:pos="0"/>
        </w:tabs>
        <w:jc w:val="both"/>
        <w:rPr>
          <w:rFonts w:ascii="Times New Roman" w:hAnsi="Times New Roman"/>
        </w:rPr>
      </w:pPr>
      <w:r>
        <w:rPr>
          <w:rFonts w:ascii="Times New Roman" w:hAnsi="Times New Roman"/>
        </w:rPr>
        <w:t xml:space="preserve">В случае любых </w:t>
      </w:r>
      <w:r>
        <w:rPr>
          <w:rFonts w:ascii="Times New Roman" w:hAnsi="Times New Roman"/>
        </w:rPr>
        <w:t>изменений сведений о собственниках (номинальных владельцах) акций/долей участия Подрядчика, включая бенефициаров (в том числе конечного выгодоприобретателя/бенефициара), Подрядчик обязуется в течение 5 (пяти) календарных дней с даты наступления таких измен</w:t>
      </w:r>
      <w:r>
        <w:rPr>
          <w:rFonts w:ascii="Times New Roman" w:hAnsi="Times New Roman"/>
        </w:rPr>
        <w:t>ений предоставить Заказчику актуализированные сведения.</w:t>
      </w:r>
    </w:p>
    <w:p w:rsidR="00A658E1" w:rsidRDefault="00F23362">
      <w:pPr>
        <w:pStyle w:val="aff2"/>
        <w:tabs>
          <w:tab w:val="num" w:pos="0"/>
        </w:tabs>
        <w:jc w:val="both"/>
        <w:rPr>
          <w:rFonts w:ascii="Times New Roman" w:hAnsi="Times New Roman"/>
        </w:rPr>
      </w:pPr>
      <w:r>
        <w:rPr>
          <w:rFonts w:ascii="Times New Roman" w:hAnsi="Times New Roman"/>
        </w:rPr>
        <w:t>При раскрытии соответствующей информации Стороны обязуются производить обработку персональных данных в соответствии с Федеральным законом №152-ФЗ от 27.07.2006г. «О персональных данных».</w:t>
      </w:r>
    </w:p>
    <w:p w:rsidR="00A658E1" w:rsidRDefault="00F23362">
      <w:pPr>
        <w:pStyle w:val="af8"/>
        <w:keepNext/>
        <w:widowControl w:val="0"/>
        <w:shd w:val="clear" w:color="auto" w:fill="FFFFFF"/>
        <w:tabs>
          <w:tab w:val="num" w:pos="0"/>
        </w:tabs>
        <w:ind w:left="0"/>
        <w:jc w:val="both"/>
        <w:rPr>
          <w:sz w:val="22"/>
          <w:szCs w:val="22"/>
        </w:rPr>
      </w:pPr>
      <w:r>
        <w:rPr>
          <w:sz w:val="22"/>
          <w:szCs w:val="22"/>
        </w:rPr>
        <w:t>Положения п.6</w:t>
      </w:r>
      <w:r>
        <w:rPr>
          <w:sz w:val="22"/>
          <w:szCs w:val="22"/>
        </w:rPr>
        <w:t>.24 Договора Стороны признают существенным условием. В случае невыполнения или ненадлежащего выполнения Подрядчиком обязательств, предусмотренных настоящим пунктом Договора, Заказчик вправе в одностороннем внесудебном порядке отказаться от исполнения Догов</w:t>
      </w:r>
      <w:r>
        <w:rPr>
          <w:sz w:val="22"/>
          <w:szCs w:val="22"/>
        </w:rPr>
        <w:t xml:space="preserve">ора.  </w:t>
      </w:r>
    </w:p>
    <w:p w:rsidR="00A658E1" w:rsidRDefault="00A658E1">
      <w:pPr>
        <w:shd w:val="clear" w:color="auto" w:fill="FFFFFF"/>
        <w:jc w:val="both"/>
        <w:rPr>
          <w:sz w:val="22"/>
          <w:szCs w:val="22"/>
        </w:rPr>
      </w:pPr>
    </w:p>
    <w:p w:rsidR="00A658E1" w:rsidRDefault="00F23362">
      <w:pPr>
        <w:shd w:val="clear" w:color="auto" w:fill="FFFFFF"/>
        <w:jc w:val="center"/>
        <w:rPr>
          <w:b/>
          <w:bCs/>
          <w:sz w:val="22"/>
          <w:szCs w:val="22"/>
        </w:rPr>
      </w:pPr>
      <w:r>
        <w:rPr>
          <w:b/>
          <w:bCs/>
          <w:sz w:val="22"/>
          <w:szCs w:val="22"/>
        </w:rPr>
        <w:t>7.    Права и Обязанности Заказчика</w:t>
      </w:r>
    </w:p>
    <w:p w:rsidR="00A658E1" w:rsidRDefault="00F23362">
      <w:pPr>
        <w:shd w:val="clear" w:color="auto" w:fill="FFFFFF"/>
        <w:jc w:val="both"/>
        <w:rPr>
          <w:b/>
          <w:sz w:val="22"/>
          <w:szCs w:val="22"/>
        </w:rPr>
      </w:pPr>
      <w:r>
        <w:rPr>
          <w:b/>
          <w:sz w:val="22"/>
          <w:szCs w:val="22"/>
        </w:rPr>
        <w:t>Заказчик обязуется:</w:t>
      </w:r>
    </w:p>
    <w:p w:rsidR="00A658E1" w:rsidRDefault="00F23362">
      <w:pPr>
        <w:widowControl w:val="0"/>
        <w:numPr>
          <w:ilvl w:val="1"/>
          <w:numId w:val="16"/>
        </w:numPr>
        <w:shd w:val="clear" w:color="auto" w:fill="FFFFFF"/>
        <w:tabs>
          <w:tab w:val="clear" w:pos="360"/>
          <w:tab w:val="num" w:pos="426"/>
        </w:tabs>
        <w:ind w:left="0" w:firstLine="0"/>
        <w:jc w:val="both"/>
        <w:rPr>
          <w:sz w:val="22"/>
          <w:szCs w:val="22"/>
        </w:rPr>
      </w:pPr>
      <w:r>
        <w:rPr>
          <w:sz w:val="22"/>
          <w:szCs w:val="22"/>
        </w:rPr>
        <w:t>Обеспечить готовность Объектов для выполнения Работ, предусмотренных положениями настоящего Договора.</w:t>
      </w:r>
    </w:p>
    <w:p w:rsidR="00A658E1" w:rsidRDefault="00F23362">
      <w:pPr>
        <w:widowControl w:val="0"/>
        <w:numPr>
          <w:ilvl w:val="1"/>
          <w:numId w:val="16"/>
        </w:numPr>
        <w:shd w:val="clear" w:color="auto" w:fill="FFFFFF"/>
        <w:tabs>
          <w:tab w:val="clear" w:pos="360"/>
          <w:tab w:val="num" w:pos="426"/>
        </w:tabs>
        <w:ind w:left="0" w:firstLine="0"/>
        <w:jc w:val="both"/>
        <w:rPr>
          <w:sz w:val="22"/>
          <w:szCs w:val="22"/>
        </w:rPr>
      </w:pPr>
      <w:r>
        <w:rPr>
          <w:sz w:val="22"/>
          <w:szCs w:val="22"/>
        </w:rPr>
        <w:t>Осуществлять технический надзор за выполнением Работ самостоятельно или посредством привлечения сторонней организации.</w:t>
      </w:r>
    </w:p>
    <w:p w:rsidR="00A658E1" w:rsidRDefault="00F23362">
      <w:pPr>
        <w:widowControl w:val="0"/>
        <w:numPr>
          <w:ilvl w:val="1"/>
          <w:numId w:val="16"/>
        </w:numPr>
        <w:shd w:val="clear" w:color="auto" w:fill="FFFFFF"/>
        <w:tabs>
          <w:tab w:val="clear" w:pos="360"/>
          <w:tab w:val="num" w:pos="426"/>
        </w:tabs>
        <w:ind w:left="0" w:firstLine="0"/>
        <w:jc w:val="both"/>
        <w:rPr>
          <w:i/>
          <w:sz w:val="22"/>
          <w:szCs w:val="22"/>
        </w:rPr>
      </w:pPr>
      <w:r>
        <w:rPr>
          <w:sz w:val="22"/>
          <w:szCs w:val="22"/>
        </w:rPr>
        <w:t>Предоставить Подрядчику на основании письменного запроса техническую документацию, необходимую для разработки ППР, за 30 дней до начала Р</w:t>
      </w:r>
      <w:r>
        <w:rPr>
          <w:sz w:val="22"/>
          <w:szCs w:val="22"/>
        </w:rPr>
        <w:t xml:space="preserve">абот. </w:t>
      </w:r>
    </w:p>
    <w:p w:rsidR="00A658E1" w:rsidRDefault="00F23362">
      <w:pPr>
        <w:widowControl w:val="0"/>
        <w:numPr>
          <w:ilvl w:val="1"/>
          <w:numId w:val="16"/>
        </w:numPr>
        <w:shd w:val="clear" w:color="auto" w:fill="FFFFFF"/>
        <w:tabs>
          <w:tab w:val="clear" w:pos="360"/>
          <w:tab w:val="num" w:pos="426"/>
        </w:tabs>
        <w:ind w:left="0" w:firstLine="0"/>
        <w:jc w:val="both"/>
        <w:rPr>
          <w:sz w:val="22"/>
          <w:szCs w:val="22"/>
        </w:rPr>
      </w:pPr>
      <w:r>
        <w:rPr>
          <w:sz w:val="22"/>
          <w:szCs w:val="22"/>
        </w:rPr>
        <w:t>Производить допуск Подрядчика и его субподрядных организаций на Объект (к местам производства Работ) для выполнения обязательств, принятых по настоящему Договору, в соответствии с правилами внутриобъектового режима, действующих на Объекте Заказчика.</w:t>
      </w:r>
    </w:p>
    <w:p w:rsidR="00A658E1" w:rsidRDefault="00F23362">
      <w:pPr>
        <w:widowControl w:val="0"/>
        <w:numPr>
          <w:ilvl w:val="1"/>
          <w:numId w:val="16"/>
        </w:numPr>
        <w:shd w:val="clear" w:color="auto" w:fill="FFFFFF"/>
        <w:tabs>
          <w:tab w:val="clear" w:pos="360"/>
          <w:tab w:val="num" w:pos="426"/>
        </w:tabs>
        <w:ind w:left="0" w:firstLine="0"/>
        <w:jc w:val="both"/>
        <w:rPr>
          <w:sz w:val="22"/>
          <w:szCs w:val="22"/>
        </w:rPr>
      </w:pPr>
      <w:r>
        <w:rPr>
          <w:sz w:val="22"/>
          <w:szCs w:val="22"/>
        </w:rPr>
        <w:t>Назначить своего представителя, уполномоченного выступать от имени Заказчика по всем вопросам, касающимся исполнения технической части настоящего Договора (далее – Представитель Заказчика). Заказчик имеет право заменить своего Представителя, направив пись</w:t>
      </w:r>
      <w:r>
        <w:rPr>
          <w:sz w:val="22"/>
          <w:szCs w:val="22"/>
        </w:rPr>
        <w:t>менное уведомление Подрядчику.</w:t>
      </w:r>
    </w:p>
    <w:p w:rsidR="00A658E1" w:rsidRDefault="00F23362">
      <w:pPr>
        <w:widowControl w:val="0"/>
        <w:numPr>
          <w:ilvl w:val="1"/>
          <w:numId w:val="16"/>
        </w:numPr>
        <w:shd w:val="clear" w:color="auto" w:fill="FFFFFF"/>
        <w:tabs>
          <w:tab w:val="clear" w:pos="360"/>
          <w:tab w:val="num" w:pos="426"/>
        </w:tabs>
        <w:ind w:left="0" w:firstLine="0"/>
        <w:jc w:val="both"/>
        <w:rPr>
          <w:sz w:val="22"/>
          <w:szCs w:val="22"/>
        </w:rPr>
      </w:pPr>
      <w:r>
        <w:rPr>
          <w:sz w:val="22"/>
          <w:szCs w:val="22"/>
        </w:rPr>
        <w:t>Оплатить выполненные Работы в порядке и сроки, предусмотренные настоящим Договором.</w:t>
      </w:r>
    </w:p>
    <w:p w:rsidR="00A658E1" w:rsidRDefault="00F23362">
      <w:pPr>
        <w:widowControl w:val="0"/>
        <w:numPr>
          <w:ilvl w:val="1"/>
          <w:numId w:val="16"/>
        </w:numPr>
        <w:shd w:val="clear" w:color="auto" w:fill="FFFFFF"/>
        <w:tabs>
          <w:tab w:val="clear" w:pos="360"/>
          <w:tab w:val="num" w:pos="426"/>
        </w:tabs>
        <w:ind w:left="0" w:firstLine="0"/>
        <w:jc w:val="both"/>
        <w:rPr>
          <w:sz w:val="22"/>
          <w:szCs w:val="22"/>
        </w:rPr>
      </w:pPr>
      <w:r>
        <w:rPr>
          <w:sz w:val="22"/>
          <w:szCs w:val="22"/>
        </w:rPr>
        <w:t>Проводить с Подрядчиком освидетельствование скрытых Работ, своевременно осуществлять приемку выполненных Работ, в разумные сроки рассматриват</w:t>
      </w:r>
      <w:r>
        <w:rPr>
          <w:sz w:val="22"/>
          <w:szCs w:val="22"/>
        </w:rPr>
        <w:t>ь обращения и требования Подрядчика.</w:t>
      </w:r>
    </w:p>
    <w:p w:rsidR="00A658E1" w:rsidRDefault="00F23362">
      <w:pPr>
        <w:widowControl w:val="0"/>
        <w:numPr>
          <w:ilvl w:val="1"/>
          <w:numId w:val="16"/>
        </w:numPr>
        <w:shd w:val="clear" w:color="auto" w:fill="FFFFFF"/>
        <w:tabs>
          <w:tab w:val="clear" w:pos="360"/>
          <w:tab w:val="num" w:pos="426"/>
        </w:tabs>
        <w:ind w:left="0" w:firstLine="0"/>
        <w:jc w:val="both"/>
        <w:rPr>
          <w:sz w:val="22"/>
          <w:szCs w:val="22"/>
        </w:rPr>
      </w:pPr>
      <w:r>
        <w:rPr>
          <w:b/>
          <w:sz w:val="22"/>
          <w:szCs w:val="22"/>
        </w:rPr>
        <w:t>Заказчик вправе:</w:t>
      </w:r>
    </w:p>
    <w:p w:rsidR="00A658E1" w:rsidRDefault="00F23362">
      <w:pPr>
        <w:widowControl w:val="0"/>
        <w:numPr>
          <w:ilvl w:val="2"/>
          <w:numId w:val="16"/>
        </w:numPr>
        <w:shd w:val="clear" w:color="auto" w:fill="FFFFFF"/>
        <w:tabs>
          <w:tab w:val="clear" w:pos="720"/>
          <w:tab w:val="num" w:pos="426"/>
        </w:tabs>
        <w:ind w:left="0" w:firstLine="0"/>
        <w:jc w:val="both"/>
        <w:rPr>
          <w:sz w:val="22"/>
          <w:szCs w:val="22"/>
        </w:rPr>
      </w:pPr>
      <w:r>
        <w:rPr>
          <w:sz w:val="22"/>
          <w:szCs w:val="22"/>
        </w:rPr>
        <w:t>Заказчик (Представитель Заказчика) вправе проверять в любое время ход и качество выполнения Работ Подрядчиком, не вмешиваясь в его деятельность. При обнаружении нарушений, недостатков и/или замечаний За</w:t>
      </w:r>
      <w:r>
        <w:rPr>
          <w:sz w:val="22"/>
          <w:szCs w:val="22"/>
        </w:rPr>
        <w:t>казчик вправе в любое время приостановить Работы и потребовать устранения нарушений, недостатков и/или замечаний и выполнения Работ в соответствии с условиями настоящего Договора. В данном случае Подрядчик не имеет права ссылаться на такую приостановку Раб</w:t>
      </w:r>
      <w:r>
        <w:rPr>
          <w:sz w:val="22"/>
          <w:szCs w:val="22"/>
        </w:rPr>
        <w:t>от как на основание для перенесения сроков производства Работ (сроков Работ / видов Работ) по Договору.</w:t>
      </w:r>
    </w:p>
    <w:p w:rsidR="00A658E1" w:rsidRDefault="00F23362">
      <w:pPr>
        <w:widowControl w:val="0"/>
        <w:numPr>
          <w:ilvl w:val="2"/>
          <w:numId w:val="16"/>
        </w:numPr>
        <w:shd w:val="clear" w:color="auto" w:fill="FFFFFF"/>
        <w:tabs>
          <w:tab w:val="clear" w:pos="720"/>
          <w:tab w:val="num" w:pos="426"/>
        </w:tabs>
        <w:ind w:left="0" w:firstLine="0"/>
        <w:jc w:val="both"/>
        <w:rPr>
          <w:sz w:val="22"/>
          <w:szCs w:val="22"/>
        </w:rPr>
      </w:pPr>
      <w:r>
        <w:rPr>
          <w:sz w:val="22"/>
          <w:szCs w:val="22"/>
        </w:rPr>
        <w:t>Заказчик (Представитель Заказчика) вправе производить проверки и досмотр всех транспортных средств, вещей и материалов, доставляемых на рабочую площадку</w:t>
      </w:r>
      <w:r>
        <w:rPr>
          <w:sz w:val="22"/>
          <w:szCs w:val="22"/>
        </w:rPr>
        <w:t xml:space="preserve"> и покидающих Объект. Если в результате подобного досмотра при ввозе будут обнаружены запрещенные вещества, то транспортное средство не допускается на рабочую площадку, работник (и) Подрядчика не допускается (ются) на рабочее место.</w:t>
      </w:r>
    </w:p>
    <w:p w:rsidR="00A658E1" w:rsidRDefault="00F23362">
      <w:pPr>
        <w:widowControl w:val="0"/>
        <w:numPr>
          <w:ilvl w:val="2"/>
          <w:numId w:val="16"/>
        </w:numPr>
        <w:shd w:val="clear" w:color="auto" w:fill="FFFFFF"/>
        <w:tabs>
          <w:tab w:val="clear" w:pos="720"/>
          <w:tab w:val="num" w:pos="426"/>
        </w:tabs>
        <w:ind w:left="0" w:firstLine="0"/>
        <w:jc w:val="both"/>
        <w:rPr>
          <w:sz w:val="22"/>
          <w:szCs w:val="22"/>
        </w:rPr>
      </w:pPr>
      <w:r>
        <w:rPr>
          <w:sz w:val="22"/>
          <w:szCs w:val="22"/>
        </w:rPr>
        <w:t>При отказе Подрядчика у</w:t>
      </w:r>
      <w:r>
        <w:rPr>
          <w:sz w:val="22"/>
          <w:szCs w:val="22"/>
        </w:rPr>
        <w:t>странить выявленные Заказчиком недостатки в процессе выполнения Работ, а равно при невыполнении Подрядчиком требований Заказчика, при наличии у Заказчика объективной уверенности, что Работы/часть Работ не будет выполнена и/или дефекты не будут устранены По</w:t>
      </w:r>
      <w:r>
        <w:rPr>
          <w:sz w:val="22"/>
          <w:szCs w:val="22"/>
        </w:rPr>
        <w:t xml:space="preserve">дрядчиком в срок и надлежащим образом, Заказчик вправе привлечь на выполнение Работ (части Работ)/устранение дефектов третьих лиц при условии письменного уведомления об этом Подрядчика. В этом случае Заказчик предъявляет требование Подрядчику о возмещении </w:t>
      </w:r>
      <w:r>
        <w:rPr>
          <w:sz w:val="22"/>
          <w:szCs w:val="22"/>
        </w:rPr>
        <w:t>произведенных расходов с приложением подтверждающих документов. При неудовлетворении Подрядчиком данного требования в течение 30 дней с момента его предъявления Заказчик возмещает понесенные расходы на устранение недостатков в счет предстоящих платежей Под</w:t>
      </w:r>
      <w:r>
        <w:rPr>
          <w:sz w:val="22"/>
          <w:szCs w:val="22"/>
        </w:rPr>
        <w:t>рядчику.</w:t>
      </w:r>
    </w:p>
    <w:p w:rsidR="00A658E1" w:rsidRDefault="00F23362">
      <w:pPr>
        <w:widowControl w:val="0"/>
        <w:numPr>
          <w:ilvl w:val="2"/>
          <w:numId w:val="16"/>
        </w:numPr>
        <w:shd w:val="clear" w:color="auto" w:fill="FFFFFF"/>
        <w:tabs>
          <w:tab w:val="clear" w:pos="720"/>
          <w:tab w:val="num" w:pos="426"/>
        </w:tabs>
        <w:ind w:left="0" w:firstLine="0"/>
        <w:jc w:val="both"/>
        <w:rPr>
          <w:sz w:val="22"/>
          <w:szCs w:val="22"/>
        </w:rPr>
      </w:pPr>
      <w:r>
        <w:rPr>
          <w:sz w:val="22"/>
          <w:szCs w:val="22"/>
        </w:rPr>
        <w:t xml:space="preserve">Заказчик имеет право в любое время направлять своих представителей на завод/склад/ Подрядчика, строительную площадку для участия в проведении контроля: </w:t>
      </w:r>
    </w:p>
    <w:p w:rsidR="00A658E1" w:rsidRDefault="00F23362">
      <w:pPr>
        <w:tabs>
          <w:tab w:val="num" w:pos="426"/>
          <w:tab w:val="left" w:pos="1260"/>
        </w:tabs>
        <w:spacing w:line="280" w:lineRule="exact"/>
        <w:ind w:firstLine="540"/>
        <w:jc w:val="both"/>
        <w:rPr>
          <w:sz w:val="22"/>
          <w:szCs w:val="22"/>
        </w:rPr>
      </w:pPr>
      <w:r>
        <w:rPr>
          <w:sz w:val="22"/>
          <w:szCs w:val="22"/>
        </w:rPr>
        <w:lastRenderedPageBreak/>
        <w:t>- применяемых материалов;</w:t>
      </w:r>
    </w:p>
    <w:p w:rsidR="00A658E1" w:rsidRDefault="00F23362">
      <w:pPr>
        <w:tabs>
          <w:tab w:val="num" w:pos="426"/>
          <w:tab w:val="left" w:pos="1260"/>
        </w:tabs>
        <w:spacing w:line="280" w:lineRule="exact"/>
        <w:ind w:firstLine="540"/>
        <w:jc w:val="both"/>
        <w:rPr>
          <w:sz w:val="22"/>
          <w:szCs w:val="22"/>
        </w:rPr>
      </w:pPr>
      <w:r>
        <w:rPr>
          <w:sz w:val="22"/>
          <w:szCs w:val="22"/>
        </w:rPr>
        <w:t>- процесса изготовления материалов Подрядчика;</w:t>
      </w:r>
    </w:p>
    <w:p w:rsidR="00A658E1" w:rsidRDefault="00F23362">
      <w:pPr>
        <w:tabs>
          <w:tab w:val="num" w:pos="426"/>
          <w:tab w:val="left" w:pos="1260"/>
        </w:tabs>
        <w:spacing w:line="280" w:lineRule="exact"/>
        <w:ind w:firstLine="540"/>
        <w:jc w:val="both"/>
        <w:rPr>
          <w:sz w:val="22"/>
          <w:szCs w:val="22"/>
        </w:rPr>
      </w:pPr>
      <w:r>
        <w:rPr>
          <w:sz w:val="22"/>
          <w:szCs w:val="22"/>
        </w:rPr>
        <w:t>- упаковки и маркиров</w:t>
      </w:r>
      <w:r>
        <w:rPr>
          <w:sz w:val="22"/>
          <w:szCs w:val="22"/>
        </w:rPr>
        <w:t>ки, качества материалов Подрядчика;</w:t>
      </w:r>
    </w:p>
    <w:p w:rsidR="00A658E1" w:rsidRDefault="00F23362">
      <w:pPr>
        <w:tabs>
          <w:tab w:val="num" w:pos="426"/>
          <w:tab w:val="left" w:pos="1260"/>
        </w:tabs>
        <w:spacing w:line="280" w:lineRule="exact"/>
        <w:ind w:firstLine="540"/>
        <w:jc w:val="both"/>
        <w:rPr>
          <w:sz w:val="22"/>
          <w:szCs w:val="22"/>
        </w:rPr>
      </w:pPr>
      <w:r>
        <w:rPr>
          <w:sz w:val="22"/>
          <w:szCs w:val="22"/>
        </w:rPr>
        <w:t xml:space="preserve">- соответствия материалов Подрядчика условиям Договора. </w:t>
      </w:r>
    </w:p>
    <w:p w:rsidR="00A658E1" w:rsidRDefault="00A658E1">
      <w:pPr>
        <w:shd w:val="clear" w:color="auto" w:fill="FFFFFF"/>
        <w:jc w:val="both"/>
        <w:rPr>
          <w:sz w:val="22"/>
          <w:szCs w:val="22"/>
        </w:rPr>
      </w:pPr>
    </w:p>
    <w:p w:rsidR="00A658E1" w:rsidRDefault="00F23362">
      <w:pPr>
        <w:widowControl w:val="0"/>
        <w:numPr>
          <w:ilvl w:val="0"/>
          <w:numId w:val="16"/>
        </w:numPr>
        <w:shd w:val="clear" w:color="auto" w:fill="FFFFFF"/>
        <w:ind w:left="0" w:firstLine="0"/>
        <w:jc w:val="center"/>
        <w:rPr>
          <w:b/>
          <w:bCs/>
          <w:sz w:val="22"/>
          <w:szCs w:val="22"/>
        </w:rPr>
      </w:pPr>
      <w:r>
        <w:rPr>
          <w:b/>
          <w:bCs/>
          <w:sz w:val="22"/>
          <w:szCs w:val="22"/>
        </w:rPr>
        <w:t>Привлечение субподрядчика</w:t>
      </w:r>
    </w:p>
    <w:p w:rsidR="00A658E1" w:rsidRDefault="00F23362">
      <w:pPr>
        <w:widowControl w:val="0"/>
        <w:numPr>
          <w:ilvl w:val="1"/>
          <w:numId w:val="16"/>
        </w:numPr>
        <w:shd w:val="clear" w:color="auto" w:fill="FFFFFF"/>
        <w:tabs>
          <w:tab w:val="clear" w:pos="360"/>
          <w:tab w:val="num" w:pos="426"/>
        </w:tabs>
        <w:ind w:left="0" w:firstLine="0"/>
        <w:jc w:val="both"/>
        <w:rPr>
          <w:sz w:val="22"/>
          <w:szCs w:val="22"/>
        </w:rPr>
      </w:pPr>
      <w:r>
        <w:rPr>
          <w:sz w:val="22"/>
          <w:szCs w:val="22"/>
        </w:rPr>
        <w:t>Для выполнения специальных или каких-либо отдельных Работ по настоящему Договору Подрядчик может привлекать другие организации на правах субподряда только с письменного согласования Заказчика. Для согласования возможности привлечения субподрядной организац</w:t>
      </w:r>
      <w:r>
        <w:rPr>
          <w:sz w:val="22"/>
          <w:szCs w:val="22"/>
        </w:rPr>
        <w:t>ии Подрядчик в обязательном порядке представляет следующую информацию о субподрядной организации: наименование и адрес субподрядчика, копию его Сертификата о допуске (при необходимости), перечень видов и объёмов Работ, которые Подрядчик намерен поручить Су</w:t>
      </w:r>
      <w:r>
        <w:rPr>
          <w:sz w:val="22"/>
          <w:szCs w:val="22"/>
        </w:rPr>
        <w:t>бподрядчику, сведения о производственных мощностях, о наличии оборудования и специальной оснастки для выполнения  работ, а также о количестве и квалификации персонала, который будет привлечен к выполнению работ.</w:t>
      </w:r>
    </w:p>
    <w:p w:rsidR="00A658E1" w:rsidRDefault="00F23362">
      <w:pPr>
        <w:widowControl w:val="0"/>
        <w:numPr>
          <w:ilvl w:val="1"/>
          <w:numId w:val="16"/>
        </w:numPr>
        <w:shd w:val="clear" w:color="auto" w:fill="FFFFFF"/>
        <w:tabs>
          <w:tab w:val="clear" w:pos="360"/>
          <w:tab w:val="num" w:pos="426"/>
        </w:tabs>
        <w:ind w:left="0" w:firstLine="0"/>
        <w:jc w:val="both"/>
        <w:rPr>
          <w:sz w:val="22"/>
          <w:szCs w:val="22"/>
        </w:rPr>
      </w:pPr>
      <w:r>
        <w:rPr>
          <w:sz w:val="22"/>
          <w:szCs w:val="22"/>
        </w:rPr>
        <w:t>Подрядчик в полном объеме несет ответственно</w:t>
      </w:r>
      <w:r>
        <w:rPr>
          <w:sz w:val="22"/>
          <w:szCs w:val="22"/>
        </w:rPr>
        <w:t>сть за действия субподрядчика, а также за соответствие выполняемых субподрядчиком Работ требованиям Заказчика и действующим нормативным документам.</w:t>
      </w:r>
    </w:p>
    <w:p w:rsidR="00A658E1" w:rsidRDefault="00F23362">
      <w:pPr>
        <w:widowControl w:val="0"/>
        <w:numPr>
          <w:ilvl w:val="1"/>
          <w:numId w:val="16"/>
        </w:numPr>
        <w:shd w:val="clear" w:color="auto" w:fill="FFFFFF"/>
        <w:tabs>
          <w:tab w:val="clear" w:pos="360"/>
          <w:tab w:val="num" w:pos="426"/>
        </w:tabs>
        <w:ind w:left="0" w:firstLine="0"/>
        <w:jc w:val="both"/>
        <w:rPr>
          <w:sz w:val="22"/>
          <w:szCs w:val="22"/>
        </w:rPr>
      </w:pPr>
      <w:r>
        <w:rPr>
          <w:sz w:val="22"/>
          <w:szCs w:val="22"/>
        </w:rPr>
        <w:t>Подрядчик обязан согласовать с Заказчиком заключение договоров с субподрядчиками, в случае изменения их сост</w:t>
      </w:r>
      <w:r>
        <w:rPr>
          <w:sz w:val="22"/>
          <w:szCs w:val="22"/>
        </w:rPr>
        <w:t>ава по сравнению с представленными им в заявке на проведение закупки.</w:t>
      </w:r>
    </w:p>
    <w:p w:rsidR="00A658E1" w:rsidRDefault="00F23362">
      <w:pPr>
        <w:numPr>
          <w:ilvl w:val="1"/>
          <w:numId w:val="16"/>
        </w:numPr>
        <w:shd w:val="clear" w:color="auto" w:fill="FFFFFF"/>
        <w:tabs>
          <w:tab w:val="clear" w:pos="360"/>
          <w:tab w:val="num" w:pos="0"/>
          <w:tab w:val="num" w:pos="426"/>
        </w:tabs>
        <w:ind w:left="0" w:firstLine="0"/>
        <w:jc w:val="both"/>
        <w:rPr>
          <w:sz w:val="22"/>
          <w:szCs w:val="22"/>
        </w:rPr>
      </w:pPr>
      <w:r>
        <w:rPr>
          <w:sz w:val="22"/>
          <w:szCs w:val="22"/>
        </w:rPr>
        <w:t>Подрядчик вправе по согласованию с Заказчиком осуществить замену субподрядчика – субъекта малого и среднего предпринимательства, с которым заключается, либо ранее был заключен договор су</w:t>
      </w:r>
      <w:r>
        <w:rPr>
          <w:sz w:val="22"/>
          <w:szCs w:val="22"/>
        </w:rPr>
        <w:t>бподряда, на другого субподрядчика – субъекта малого и среднего предпринимательства при условии сохранения цены договора, заключаемого или заключенного между подрядчиком и субподрядчиком, либо цены такого договора за вычетом сумм, выплаченных подрядчиком в</w:t>
      </w:r>
      <w:r>
        <w:rPr>
          <w:sz w:val="22"/>
          <w:szCs w:val="22"/>
        </w:rPr>
        <w:t xml:space="preserve"> счет исполненных обязательств, в случае если договор субподряда был частично исполнен.</w:t>
      </w:r>
    </w:p>
    <w:p w:rsidR="00A658E1" w:rsidRDefault="00F23362">
      <w:pPr>
        <w:numPr>
          <w:ilvl w:val="1"/>
          <w:numId w:val="16"/>
        </w:numPr>
        <w:shd w:val="clear" w:color="auto" w:fill="FFFFFF"/>
        <w:tabs>
          <w:tab w:val="clear" w:pos="360"/>
          <w:tab w:val="num" w:pos="0"/>
          <w:tab w:val="num" w:pos="426"/>
        </w:tabs>
        <w:ind w:left="0" w:firstLine="0"/>
        <w:jc w:val="both"/>
        <w:rPr>
          <w:sz w:val="22"/>
          <w:szCs w:val="22"/>
        </w:rPr>
      </w:pPr>
      <w:r>
        <w:rPr>
          <w:sz w:val="22"/>
          <w:szCs w:val="22"/>
        </w:rPr>
        <w:t>Подрядчик обязуется в 3-дневный срок со дня заключения договора с Субподрядчиком предоставить Заказчику информацию о заключенных им договорах с третьими лицами, привлеч</w:t>
      </w:r>
      <w:r>
        <w:rPr>
          <w:sz w:val="22"/>
          <w:szCs w:val="22"/>
        </w:rPr>
        <w:t>енными к исполнению настоящего Договора, в объеме и по форме приложения №8 к настоящему Договору. Информация об изменении предоставленных сведений при заключении дополнительных соглашений к договорам с субподрядчиками предоставляется в таком же порядке.</w:t>
      </w:r>
    </w:p>
    <w:p w:rsidR="00A658E1" w:rsidRDefault="00F23362">
      <w:pPr>
        <w:numPr>
          <w:ilvl w:val="1"/>
          <w:numId w:val="16"/>
        </w:numPr>
        <w:shd w:val="clear" w:color="auto" w:fill="FFFFFF"/>
        <w:tabs>
          <w:tab w:val="clear" w:pos="360"/>
          <w:tab w:val="num" w:pos="0"/>
          <w:tab w:val="num" w:pos="426"/>
        </w:tabs>
        <w:ind w:left="0" w:firstLine="0"/>
        <w:jc w:val="both"/>
        <w:rPr>
          <w:sz w:val="22"/>
          <w:szCs w:val="22"/>
        </w:rPr>
      </w:pPr>
      <w:r>
        <w:rPr>
          <w:sz w:val="22"/>
          <w:szCs w:val="22"/>
        </w:rPr>
        <w:t>Подрядчик вправе по письменному согласованию с Заказчиком заключить договоры субподряда. При этом предельный объем обязательств, передаваемых по таким договорам, не может превышать 50 процентов от общего объема работ по Договору.</w:t>
      </w:r>
    </w:p>
    <w:p w:rsidR="00A658E1" w:rsidRDefault="00F23362">
      <w:pPr>
        <w:numPr>
          <w:ilvl w:val="1"/>
          <w:numId w:val="16"/>
        </w:numPr>
        <w:shd w:val="clear" w:color="auto" w:fill="FFFFFF"/>
        <w:tabs>
          <w:tab w:val="clear" w:pos="360"/>
          <w:tab w:val="num" w:pos="426"/>
        </w:tabs>
        <w:ind w:left="0" w:firstLine="0"/>
        <w:jc w:val="both"/>
        <w:rPr>
          <w:sz w:val="22"/>
          <w:szCs w:val="22"/>
        </w:rPr>
      </w:pPr>
      <w:r>
        <w:rPr>
          <w:sz w:val="22"/>
          <w:szCs w:val="22"/>
        </w:rPr>
        <w:t>За неисполнение требований</w:t>
      </w:r>
      <w:r>
        <w:rPr>
          <w:sz w:val="22"/>
          <w:szCs w:val="22"/>
        </w:rPr>
        <w:t xml:space="preserve">, предусмотренных п.п. 8.3, 8.4, 8.5, 8.6 настоящего Договора Подрядчик несет ответственность перед Заказчиком в виде уплаты штрафа в размере 10% от стоимости Договора. </w:t>
      </w:r>
    </w:p>
    <w:p w:rsidR="00A658E1" w:rsidRDefault="00A658E1">
      <w:pPr>
        <w:shd w:val="clear" w:color="auto" w:fill="FFFFFF"/>
        <w:jc w:val="both"/>
        <w:rPr>
          <w:sz w:val="22"/>
          <w:szCs w:val="22"/>
        </w:rPr>
      </w:pPr>
    </w:p>
    <w:p w:rsidR="00A658E1" w:rsidRDefault="00F23362">
      <w:pPr>
        <w:widowControl w:val="0"/>
        <w:numPr>
          <w:ilvl w:val="0"/>
          <w:numId w:val="16"/>
        </w:numPr>
        <w:shd w:val="clear" w:color="auto" w:fill="FFFFFF"/>
        <w:ind w:left="0" w:firstLine="0"/>
        <w:jc w:val="center"/>
        <w:rPr>
          <w:sz w:val="22"/>
          <w:szCs w:val="22"/>
        </w:rPr>
      </w:pPr>
      <w:r>
        <w:rPr>
          <w:b/>
          <w:bCs/>
          <w:sz w:val="22"/>
          <w:szCs w:val="22"/>
        </w:rPr>
        <w:t>Приемка выполненных Работ</w:t>
      </w:r>
    </w:p>
    <w:p w:rsidR="00A658E1" w:rsidRDefault="00F23362">
      <w:pPr>
        <w:widowControl w:val="0"/>
        <w:tabs>
          <w:tab w:val="left" w:pos="142"/>
          <w:tab w:val="left" w:pos="284"/>
        </w:tabs>
        <w:jc w:val="both"/>
        <w:rPr>
          <w:sz w:val="22"/>
          <w:szCs w:val="22"/>
        </w:rPr>
      </w:pPr>
      <w:r>
        <w:rPr>
          <w:sz w:val="22"/>
          <w:szCs w:val="22"/>
        </w:rPr>
        <w:t xml:space="preserve">9.1    </w:t>
      </w:r>
      <w:bookmarkStart w:id="1" w:name="_Hlk156566225"/>
      <w:r>
        <w:rPr>
          <w:sz w:val="22"/>
          <w:szCs w:val="22"/>
        </w:rPr>
        <w:t>Приемка выполненных Работ осуществляется ежемесячно.</w:t>
      </w:r>
      <w:r>
        <w:rPr>
          <w:sz w:val="22"/>
          <w:szCs w:val="22"/>
        </w:rPr>
        <w:t xml:space="preserve"> Ежемесячно, Подрядчик до 12:00 по московскому времени</w:t>
      </w:r>
      <w:bookmarkEnd w:id="1"/>
      <w:r>
        <w:rPr>
          <w:sz w:val="22"/>
          <w:szCs w:val="22"/>
        </w:rPr>
        <w:t>,</w:t>
      </w:r>
      <w:r>
        <w:t xml:space="preserve"> </w:t>
      </w:r>
      <w:r>
        <w:rPr>
          <w:sz w:val="22"/>
          <w:szCs w:val="22"/>
        </w:rPr>
        <w:t>следующего за днем окончания выполнения Работ, обязан уведомить об этом Заказчика, передать сканированные копии документов, подтверждающих факт выполнения Работ, средствами факсимильной/электронной св</w:t>
      </w:r>
      <w:r>
        <w:rPr>
          <w:sz w:val="22"/>
          <w:szCs w:val="22"/>
        </w:rPr>
        <w:t>язи по номеру факса/адресу электронной почты, указанному в пункте 22 настоящего Договора.  Оригиналы документов, подтверждающих факт выполнения работ (оформленные и подписанные Подрядчиком Акты о приемке выполненных Работ формы КС-2 с предоставлением компл</w:t>
      </w:r>
      <w:r>
        <w:rPr>
          <w:sz w:val="22"/>
          <w:szCs w:val="22"/>
        </w:rPr>
        <w:t>екта исполнительной документации, Актов на скрытые Работы и исполнительных съемок, Справка о стоимости выполненных Работ и затрат унифицированной формы КС-3, Акты дефектации оборудования по форме 22 к правилам организации технического  обслуживания и ремон</w:t>
      </w:r>
      <w:r>
        <w:rPr>
          <w:sz w:val="22"/>
          <w:szCs w:val="22"/>
        </w:rPr>
        <w:t>та объектов  электроэнергетики, утвержденным приказом Минэнерго России от 25.10.2017 N 1013, Акты приемки из ремонта по форме 26 к правилам организации технического  обслуживания и ремонта объектов  электроэнергетики, утвержденным приказом Минэнерго России</w:t>
      </w:r>
      <w:r>
        <w:rPr>
          <w:sz w:val="22"/>
          <w:szCs w:val="22"/>
        </w:rPr>
        <w:t xml:space="preserve"> от 25.10.2017 N 1013, счет-фактура и счет на оплату) должны быть направлены Заказчику не позднее 5 (пяти) календарных дней, считая со дня окончания выполнения Работ.  Для составления Актов о приемке выполненных Работ (форма КС-2) и Справок о стоимости вып</w:t>
      </w:r>
      <w:r>
        <w:rPr>
          <w:sz w:val="22"/>
          <w:szCs w:val="22"/>
        </w:rPr>
        <w:t>олненных Работ и затрат (форма КС-3) применяются формы, утвержденные у Заказчика (на основе унифицированных форм, утвержденных Постановлением Госкомстата РФ №100 от 11.11.1999г., с учетом дополнений о предоставлении нарядов на выполненные ремонтные работы)</w:t>
      </w:r>
      <w:r>
        <w:rPr>
          <w:sz w:val="22"/>
          <w:szCs w:val="22"/>
        </w:rPr>
        <w:t xml:space="preserve">.  </w:t>
      </w:r>
    </w:p>
    <w:p w:rsidR="00A658E1" w:rsidRDefault="00F23362">
      <w:pPr>
        <w:widowControl w:val="0"/>
        <w:jc w:val="both"/>
        <w:rPr>
          <w:sz w:val="22"/>
          <w:szCs w:val="22"/>
        </w:rPr>
      </w:pPr>
      <w:r>
        <w:rPr>
          <w:sz w:val="22"/>
          <w:szCs w:val="22"/>
        </w:rPr>
        <w:t>Сметная документация должна быть подготовлена в ПК "ГРАНД-Смета" в соответствии с требованиями, приведенными в приложении №17 к настоящему Договору.</w:t>
      </w:r>
    </w:p>
    <w:p w:rsidR="00A658E1" w:rsidRDefault="00F23362">
      <w:pPr>
        <w:widowControl w:val="0"/>
        <w:jc w:val="both"/>
        <w:rPr>
          <w:sz w:val="22"/>
          <w:szCs w:val="22"/>
        </w:rPr>
      </w:pPr>
      <w:r>
        <w:rPr>
          <w:sz w:val="22"/>
          <w:szCs w:val="22"/>
        </w:rPr>
        <w:t>Подрядчик обязан предоставлять Заказчику счета – фактуры, оформленные в порядке, предусмотренные действующим законодательством РФ о налогах и сборах не позднее пяти календарных дней считая со дня подписания Акта о приемке выполненных работ по форме КС-2.</w:t>
      </w:r>
    </w:p>
    <w:p w:rsidR="00A658E1" w:rsidRDefault="00F23362">
      <w:pPr>
        <w:shd w:val="clear" w:color="auto" w:fill="FFFFFF"/>
        <w:spacing w:line="274" w:lineRule="exact"/>
        <w:jc w:val="both"/>
        <w:rPr>
          <w:sz w:val="22"/>
          <w:szCs w:val="22"/>
        </w:rPr>
      </w:pPr>
      <w:r>
        <w:rPr>
          <w:sz w:val="22"/>
          <w:szCs w:val="22"/>
        </w:rPr>
        <w:lastRenderedPageBreak/>
        <w:t>9</w:t>
      </w:r>
      <w:r>
        <w:rPr>
          <w:sz w:val="22"/>
          <w:szCs w:val="22"/>
        </w:rPr>
        <w:t xml:space="preserve">.2. Документы, подтверждающие факт выполнения Работ, должны быть оформлены на имя Заказчика. </w:t>
      </w:r>
      <w:r>
        <w:rPr>
          <w:bCs/>
          <w:sz w:val="22"/>
          <w:szCs w:val="22"/>
        </w:rPr>
        <w:t>В случае непредставления необходимых копий согласно п.9.1. Заказчик уведомляет об этом Подрядчика. Подрядчик обязан в течение 1 (одного) календарного дня с момента</w:t>
      </w:r>
      <w:r>
        <w:rPr>
          <w:bCs/>
          <w:sz w:val="22"/>
          <w:szCs w:val="22"/>
        </w:rPr>
        <w:t xml:space="preserve"> получения данного уведомления Заказчика, представить недостающие копии документов Заказчику, что не освобождает Подрядчика от ответственности, предусмотренной в пункте 12.2.3 настоящего   Договора.   В случае наличия ошибок и иных неточностей в указанных </w:t>
      </w:r>
      <w:r>
        <w:rPr>
          <w:bCs/>
          <w:sz w:val="22"/>
          <w:szCs w:val="22"/>
        </w:rPr>
        <w:t>копиях документов Заказчик уведомляет об этом Подрядчика в течение 1 (одного) календарного дня с даты получения от Подрядчика копий документов, подтверждающих факт выполнения Работ. В таком уведомлении Заказчик должен указать способ устранения ошибок и ины</w:t>
      </w:r>
      <w:r>
        <w:rPr>
          <w:bCs/>
          <w:sz w:val="22"/>
          <w:szCs w:val="22"/>
        </w:rPr>
        <w:t>х неточностей в указанных документах. Подрядчик обязан в течение 1 (одного) календарного дня с момента получения данного уведомления от Заказчика   устранить ошибки и иные неточности в таких документах и представить копии таких исправленных документов Зака</w:t>
      </w:r>
      <w:r>
        <w:rPr>
          <w:bCs/>
          <w:sz w:val="22"/>
          <w:szCs w:val="22"/>
        </w:rPr>
        <w:t xml:space="preserve">зчику, что не освобождает Подрядчика от ответственности, предусмотренной пунктом 12.2.3. настоящего   Договора. </w:t>
      </w:r>
      <w:r>
        <w:rPr>
          <w:sz w:val="22"/>
          <w:szCs w:val="22"/>
        </w:rPr>
        <w:t>В течение 2 (двух) дней после предоставления исправленных копий документов, Подрядчик обязан предоставить Заказчику оригиналы документов.</w:t>
      </w:r>
    </w:p>
    <w:p w:rsidR="00A658E1" w:rsidRDefault="00F23362">
      <w:pPr>
        <w:widowControl w:val="0"/>
        <w:jc w:val="both"/>
        <w:rPr>
          <w:sz w:val="22"/>
          <w:szCs w:val="22"/>
        </w:rPr>
      </w:pPr>
      <w:r>
        <w:rPr>
          <w:sz w:val="22"/>
          <w:szCs w:val="22"/>
        </w:rPr>
        <w:t>9.3. В</w:t>
      </w:r>
      <w:r>
        <w:rPr>
          <w:sz w:val="22"/>
          <w:szCs w:val="22"/>
        </w:rPr>
        <w:t xml:space="preserve"> течение 5 (пяти) календарных дней с даты получения указанных в п. 9.1. Договора документов, Заказчик совместно с Подрядчиком  осуществляет приемку выполненных Работ (видов Работ / Работ за отчетный месяц): проверяет их на соответствие Технической документ</w:t>
      </w:r>
      <w:r>
        <w:rPr>
          <w:sz w:val="22"/>
          <w:szCs w:val="22"/>
        </w:rPr>
        <w:t>ации, Техническому заданию и требованиям Заказчика, проверяет соответствие указанного в Акте о приемке выполненных Работ (форма КС-2) и Справке о стоимости выполненных Работ и затрат (форма КС-3) объема выполненных Работ фактическому объему и стоимости вып</w:t>
      </w:r>
      <w:r>
        <w:rPr>
          <w:sz w:val="22"/>
          <w:szCs w:val="22"/>
        </w:rPr>
        <w:t>олненных Работ, Смете работ. В случае отсутствия возражений, Заказчик подписывает указанные Акт и Справку. В случае наличия замечаний Заказчик не подписывает Акт о приемке выполненных Работ (форма КС-2) и Справку о стоимости выполненных Работ и затрат (фор</w:t>
      </w:r>
      <w:r>
        <w:rPr>
          <w:sz w:val="22"/>
          <w:szCs w:val="22"/>
        </w:rPr>
        <w:t>ма КС-3) и направляет Подрядчику мотивированный отказ.</w:t>
      </w:r>
    </w:p>
    <w:p w:rsidR="00A658E1" w:rsidRDefault="00F23362">
      <w:pPr>
        <w:widowControl w:val="0"/>
        <w:jc w:val="both"/>
        <w:rPr>
          <w:sz w:val="22"/>
          <w:szCs w:val="22"/>
        </w:rPr>
      </w:pPr>
      <w:r>
        <w:rPr>
          <w:sz w:val="22"/>
          <w:szCs w:val="22"/>
        </w:rPr>
        <w:t>9.4. В случае использования материалов Заказчика, Подрядчик одновременно с Актами о приемке выполненных Работ (форма КС-2)</w:t>
      </w:r>
      <w:r>
        <w:rPr>
          <w:bCs/>
          <w:sz w:val="22"/>
          <w:szCs w:val="22"/>
        </w:rPr>
        <w:t xml:space="preserve"> (Приложение №11 к настоящему Договору),</w:t>
      </w:r>
      <w:r>
        <w:rPr>
          <w:sz w:val="22"/>
          <w:szCs w:val="22"/>
        </w:rPr>
        <w:t xml:space="preserve"> представляет отчет о расходовании мате</w:t>
      </w:r>
      <w:r>
        <w:rPr>
          <w:sz w:val="22"/>
          <w:szCs w:val="22"/>
        </w:rPr>
        <w:t xml:space="preserve">риалов Заказчика по форме Приложения №5 </w:t>
      </w:r>
      <w:r>
        <w:rPr>
          <w:bCs/>
          <w:sz w:val="22"/>
          <w:szCs w:val="22"/>
        </w:rPr>
        <w:t>и Акт списания материалов на давальческой основе по форме Приложения №6</w:t>
      </w:r>
      <w:r>
        <w:rPr>
          <w:i/>
          <w:sz w:val="22"/>
          <w:szCs w:val="22"/>
        </w:rPr>
        <w:t xml:space="preserve">.  </w:t>
      </w:r>
    </w:p>
    <w:p w:rsidR="00A658E1" w:rsidRDefault="00F23362">
      <w:pPr>
        <w:widowControl w:val="0"/>
        <w:jc w:val="both"/>
        <w:rPr>
          <w:sz w:val="22"/>
          <w:szCs w:val="22"/>
        </w:rPr>
      </w:pPr>
      <w:r>
        <w:rPr>
          <w:sz w:val="22"/>
          <w:szCs w:val="22"/>
        </w:rPr>
        <w:t>9.5. В случае мотивированного отказа Заказчика от приемки результатов Работ, Сторонами составляется двусторонний Акт с перечнем необходимых д</w:t>
      </w:r>
      <w:r>
        <w:rPr>
          <w:sz w:val="22"/>
          <w:szCs w:val="22"/>
        </w:rPr>
        <w:t>оработок и сроков их выполнения. Подрядчик обязан устранить недостатки, указанные в Акте, своими силами и за свой счет.</w:t>
      </w:r>
    </w:p>
    <w:p w:rsidR="00A658E1" w:rsidRDefault="00F23362">
      <w:pPr>
        <w:widowControl w:val="0"/>
        <w:jc w:val="both"/>
        <w:rPr>
          <w:b/>
          <w:sz w:val="22"/>
          <w:szCs w:val="22"/>
        </w:rPr>
      </w:pPr>
      <w:r>
        <w:rPr>
          <w:sz w:val="22"/>
          <w:szCs w:val="22"/>
        </w:rPr>
        <w:t>9.6. В случае предоставления Подрядчиком документов, оформленных не по форме и/или оформленных не полностью (отсутствует обязательные ре</w:t>
      </w:r>
      <w:r>
        <w:rPr>
          <w:sz w:val="22"/>
          <w:szCs w:val="22"/>
        </w:rPr>
        <w:t xml:space="preserve">квизиты, заполнены не все поля, разделы, имеются исправления), либо оформлены с ошибками, Заказчик вправе вернуть такие документы Подрядчику на переоформление в порядке, предусмотренном п. 9.2. Договора, что не освобождает Подрядчика от ответственности за </w:t>
      </w:r>
      <w:r>
        <w:rPr>
          <w:sz w:val="22"/>
          <w:szCs w:val="22"/>
        </w:rPr>
        <w:t>ненадлежащее исполнение договорных обязательств и не является основанием для изменения сроков выполнения Работ (этапов, видов Работ).</w:t>
      </w:r>
    </w:p>
    <w:p w:rsidR="00A658E1" w:rsidRDefault="00F23362">
      <w:pPr>
        <w:widowControl w:val="0"/>
        <w:jc w:val="both"/>
        <w:rPr>
          <w:sz w:val="22"/>
          <w:szCs w:val="22"/>
        </w:rPr>
      </w:pPr>
      <w:r>
        <w:rPr>
          <w:sz w:val="22"/>
          <w:szCs w:val="22"/>
        </w:rPr>
        <w:t>9.7. Оставшиеся по окончании Работ материальные ценности, полученные при разборке и демонтаже (снятии, разборке), в течени</w:t>
      </w:r>
      <w:r>
        <w:rPr>
          <w:sz w:val="22"/>
          <w:szCs w:val="22"/>
        </w:rPr>
        <w:t xml:space="preserve">е 5 (пяти) календарных дней с даты подписания Акта  по форме КС-2  </w:t>
      </w:r>
      <w:r>
        <w:rPr>
          <w:bCs/>
          <w:sz w:val="22"/>
          <w:szCs w:val="22"/>
        </w:rPr>
        <w:t>(Приложение №11 к настоящему Договору)</w:t>
      </w:r>
      <w:r>
        <w:rPr>
          <w:sz w:val="22"/>
          <w:szCs w:val="22"/>
        </w:rPr>
        <w:t xml:space="preserve"> передаются Подрядчиком Заказчику по Акту по форме Приложения № 4 </w:t>
      </w:r>
      <w:r>
        <w:rPr>
          <w:bCs/>
          <w:sz w:val="22"/>
          <w:szCs w:val="22"/>
        </w:rPr>
        <w:t>к настоящему Договору</w:t>
      </w:r>
      <w:r>
        <w:rPr>
          <w:sz w:val="22"/>
          <w:szCs w:val="22"/>
        </w:rPr>
        <w:t>, которые составляются в 2 (двух) экземплярах,</w:t>
      </w:r>
      <w:r>
        <w:rPr>
          <w:color w:val="00000A"/>
          <w:sz w:val="22"/>
          <w:szCs w:val="22"/>
          <w:lang w:eastAsia="zh-CN"/>
        </w:rPr>
        <w:t xml:space="preserve"> </w:t>
      </w:r>
      <w:r>
        <w:rPr>
          <w:sz w:val="22"/>
          <w:szCs w:val="22"/>
        </w:rPr>
        <w:t>и по  форме М-35,</w:t>
      </w:r>
      <w:r>
        <w:rPr>
          <w:sz w:val="22"/>
          <w:szCs w:val="22"/>
        </w:rPr>
        <w:t xml:space="preserve">  утвержденной у Заказчика, которые составляются в 2 (двух) экземплярах  . </w:t>
      </w:r>
    </w:p>
    <w:p w:rsidR="00A658E1" w:rsidRDefault="00F23362">
      <w:pPr>
        <w:widowControl w:val="0"/>
        <w:ind w:firstLine="426"/>
        <w:jc w:val="both"/>
        <w:rPr>
          <w:sz w:val="22"/>
          <w:szCs w:val="22"/>
        </w:rPr>
      </w:pPr>
      <w:r>
        <w:rPr>
          <w:sz w:val="22"/>
          <w:szCs w:val="22"/>
        </w:rPr>
        <w:t>Материалы, полученные при разборке и демонтаже оборудования, Подрядчик за свой счет и своими силами доставляет в указанное Заказчиком место.</w:t>
      </w:r>
    </w:p>
    <w:p w:rsidR="00A658E1" w:rsidRDefault="00F23362">
      <w:pPr>
        <w:ind w:firstLine="720"/>
        <w:jc w:val="both"/>
        <w:rPr>
          <w:sz w:val="22"/>
          <w:szCs w:val="22"/>
        </w:rPr>
      </w:pPr>
      <w:r>
        <w:rPr>
          <w:sz w:val="22"/>
          <w:szCs w:val="22"/>
        </w:rPr>
        <w:t>Оставшиеся по окончании Работ неиспольз</w:t>
      </w:r>
      <w:r>
        <w:rPr>
          <w:sz w:val="22"/>
          <w:szCs w:val="22"/>
        </w:rPr>
        <w:t>ованные материальные ценности, ранее переданные Подрядчику для выполнения Работ, не имеющие признаков морального и физического старения, полностью пригодные для использования по предназначению и упакованные в соответствии с условиями и сроками хранения, пе</w:t>
      </w:r>
      <w:r>
        <w:rPr>
          <w:sz w:val="22"/>
          <w:szCs w:val="22"/>
        </w:rPr>
        <w:t>редаются Заказчику по накладным формы 96-ЭГ, которые составляются в 2 (двух) экземплярах.</w:t>
      </w:r>
    </w:p>
    <w:p w:rsidR="00A658E1" w:rsidRDefault="00F23362">
      <w:pPr>
        <w:widowControl w:val="0"/>
        <w:jc w:val="both"/>
        <w:rPr>
          <w:sz w:val="22"/>
          <w:szCs w:val="22"/>
        </w:rPr>
      </w:pPr>
      <w:r>
        <w:rPr>
          <w:sz w:val="22"/>
          <w:szCs w:val="22"/>
        </w:rPr>
        <w:t>9.8. Подрядчик одновременно с актами сдачи-приемки выполненных работ обязан предоставлять Заказчику подписанный табели учета рабочего времени на все выполненные работ</w:t>
      </w:r>
      <w:r>
        <w:rPr>
          <w:sz w:val="22"/>
          <w:szCs w:val="22"/>
        </w:rPr>
        <w:t>ы как силами собственного, так и привлеченного (субподрядного) персонала, отдельно по каждому акту за соответствующий отчетный период.</w:t>
      </w:r>
    </w:p>
    <w:p w:rsidR="00A658E1" w:rsidRDefault="00A658E1">
      <w:pPr>
        <w:jc w:val="both"/>
        <w:rPr>
          <w:sz w:val="22"/>
          <w:szCs w:val="22"/>
        </w:rPr>
      </w:pPr>
    </w:p>
    <w:p w:rsidR="00A658E1" w:rsidRDefault="00F23362">
      <w:pPr>
        <w:widowControl w:val="0"/>
        <w:numPr>
          <w:ilvl w:val="0"/>
          <w:numId w:val="17"/>
        </w:numPr>
        <w:shd w:val="clear" w:color="auto" w:fill="FFFFFF"/>
        <w:jc w:val="center"/>
        <w:rPr>
          <w:b/>
          <w:bCs/>
          <w:sz w:val="22"/>
          <w:szCs w:val="22"/>
        </w:rPr>
      </w:pPr>
      <w:r>
        <w:rPr>
          <w:b/>
          <w:bCs/>
          <w:sz w:val="22"/>
          <w:szCs w:val="22"/>
        </w:rPr>
        <w:t>Гарантии</w:t>
      </w:r>
    </w:p>
    <w:p w:rsidR="00A658E1" w:rsidRDefault="00F23362">
      <w:pPr>
        <w:pStyle w:val="ConsNormal"/>
        <w:widowControl/>
        <w:numPr>
          <w:ilvl w:val="1"/>
          <w:numId w:val="17"/>
        </w:numPr>
        <w:tabs>
          <w:tab w:val="clear" w:pos="360"/>
          <w:tab w:val="num" w:pos="720"/>
        </w:tabs>
        <w:ind w:left="0" w:firstLine="0"/>
        <w:jc w:val="both"/>
        <w:rPr>
          <w:rFonts w:ascii="Times New Roman" w:hAnsi="Times New Roman" w:cs="Times New Roman"/>
          <w:sz w:val="22"/>
          <w:szCs w:val="22"/>
        </w:rPr>
      </w:pPr>
      <w:r>
        <w:rPr>
          <w:rFonts w:ascii="Times New Roman" w:hAnsi="Times New Roman" w:cs="Times New Roman"/>
          <w:sz w:val="22"/>
          <w:szCs w:val="22"/>
        </w:rPr>
        <w:t>Ответственность за качество используемых при выполнении Работ запасных частей / комплектующих /материалов, несе</w:t>
      </w:r>
      <w:r>
        <w:rPr>
          <w:rFonts w:ascii="Times New Roman" w:hAnsi="Times New Roman" w:cs="Times New Roman"/>
          <w:sz w:val="22"/>
          <w:szCs w:val="22"/>
        </w:rPr>
        <w:t>т предоставившая их Сторона. Подрядчик, принявший материалы от Заказчика в соответствии с п. 5.1.5. Договора может ссылаться на ненадлежащее качество материалов Заказчика исключительно при условии соблюдения Подрядчиком п. 5.1.9. Договора и в случаях, если</w:t>
      </w:r>
      <w:r>
        <w:rPr>
          <w:rFonts w:ascii="Times New Roman" w:hAnsi="Times New Roman" w:cs="Times New Roman"/>
          <w:sz w:val="22"/>
          <w:szCs w:val="22"/>
        </w:rPr>
        <w:t xml:space="preserve"> дефекты материалов не могли быть им обнаружены при надлежащей проверке материалов при их приемке</w:t>
      </w:r>
    </w:p>
    <w:p w:rsidR="00A658E1" w:rsidRDefault="00F23362">
      <w:pPr>
        <w:pStyle w:val="ConsNormal"/>
        <w:widowControl/>
        <w:numPr>
          <w:ilvl w:val="1"/>
          <w:numId w:val="17"/>
        </w:numPr>
        <w:tabs>
          <w:tab w:val="clear" w:pos="360"/>
          <w:tab w:val="num" w:pos="720"/>
        </w:tabs>
        <w:ind w:left="0" w:firstLine="0"/>
        <w:jc w:val="both"/>
        <w:rPr>
          <w:rFonts w:ascii="Times New Roman" w:hAnsi="Times New Roman" w:cs="Times New Roman"/>
          <w:sz w:val="22"/>
          <w:szCs w:val="22"/>
        </w:rPr>
      </w:pPr>
      <w:r>
        <w:rPr>
          <w:rFonts w:ascii="Times New Roman" w:hAnsi="Times New Roman" w:cs="Times New Roman"/>
          <w:sz w:val="22"/>
          <w:szCs w:val="22"/>
        </w:rPr>
        <w:t>Подрядчик гарантирует соответствие качества выполняемых Работ условиям Договора, а также действующим техническим требованиям и нормативам.</w:t>
      </w:r>
    </w:p>
    <w:p w:rsidR="00A658E1" w:rsidRDefault="00F23362">
      <w:pPr>
        <w:pStyle w:val="ConsNormal"/>
        <w:widowControl/>
        <w:numPr>
          <w:ilvl w:val="1"/>
          <w:numId w:val="17"/>
        </w:numPr>
        <w:tabs>
          <w:tab w:val="clear" w:pos="360"/>
          <w:tab w:val="num" w:pos="720"/>
        </w:tabs>
        <w:ind w:left="0" w:firstLine="0"/>
        <w:jc w:val="both"/>
        <w:rPr>
          <w:rFonts w:ascii="Times New Roman" w:hAnsi="Times New Roman" w:cs="Times New Roman"/>
          <w:sz w:val="22"/>
          <w:szCs w:val="22"/>
        </w:rPr>
      </w:pPr>
      <w:r>
        <w:rPr>
          <w:rFonts w:ascii="Times New Roman" w:hAnsi="Times New Roman" w:cs="Times New Roman"/>
          <w:sz w:val="22"/>
          <w:szCs w:val="22"/>
        </w:rPr>
        <w:lastRenderedPageBreak/>
        <w:t>Гарантия качества р</w:t>
      </w:r>
      <w:r>
        <w:rPr>
          <w:rFonts w:ascii="Times New Roman" w:hAnsi="Times New Roman" w:cs="Times New Roman"/>
          <w:sz w:val="22"/>
          <w:szCs w:val="22"/>
        </w:rPr>
        <w:t>аспространяется на все составляющие результата Работ.</w:t>
      </w:r>
    </w:p>
    <w:p w:rsidR="00A658E1" w:rsidRDefault="00F23362">
      <w:pPr>
        <w:numPr>
          <w:ilvl w:val="1"/>
          <w:numId w:val="17"/>
        </w:numPr>
        <w:tabs>
          <w:tab w:val="clear" w:pos="360"/>
          <w:tab w:val="num" w:pos="0"/>
        </w:tabs>
        <w:ind w:left="0" w:firstLine="0"/>
        <w:jc w:val="both"/>
        <w:rPr>
          <w:sz w:val="22"/>
          <w:szCs w:val="22"/>
        </w:rPr>
      </w:pPr>
      <w:bookmarkStart w:id="2" w:name="_Hlk181884897"/>
      <w:r>
        <w:rPr>
          <w:sz w:val="22"/>
          <w:szCs w:val="22"/>
        </w:rPr>
        <w:t>Стороны договорились</w:t>
      </w:r>
      <w:bookmarkEnd w:id="2"/>
      <w:r>
        <w:rPr>
          <w:sz w:val="22"/>
          <w:szCs w:val="22"/>
        </w:rPr>
        <w:t xml:space="preserve">, что Гарантийный срок на результаты выполненных работ должен составлять не менее 12 месяцев с момента подписания сторонами Акта о приемке выполненных работ по форме КС-2. </w:t>
      </w:r>
    </w:p>
    <w:p w:rsidR="00A658E1" w:rsidRDefault="00F23362">
      <w:pPr>
        <w:pStyle w:val="ConsNormal"/>
        <w:widowControl/>
        <w:numPr>
          <w:ilvl w:val="1"/>
          <w:numId w:val="17"/>
        </w:numPr>
        <w:tabs>
          <w:tab w:val="clear" w:pos="360"/>
          <w:tab w:val="num" w:pos="720"/>
        </w:tabs>
        <w:ind w:left="0" w:firstLine="0"/>
        <w:jc w:val="both"/>
        <w:rPr>
          <w:rFonts w:ascii="Times New Roman" w:hAnsi="Times New Roman" w:cs="Times New Roman"/>
          <w:sz w:val="22"/>
          <w:szCs w:val="22"/>
        </w:rPr>
      </w:pPr>
      <w:r>
        <w:rPr>
          <w:rFonts w:ascii="Times New Roman" w:hAnsi="Times New Roman" w:cs="Times New Roman"/>
          <w:sz w:val="22"/>
          <w:szCs w:val="22"/>
        </w:rPr>
        <w:t>При обнар</w:t>
      </w:r>
      <w:r>
        <w:rPr>
          <w:rFonts w:ascii="Times New Roman" w:hAnsi="Times New Roman" w:cs="Times New Roman"/>
          <w:sz w:val="22"/>
          <w:szCs w:val="22"/>
        </w:rPr>
        <w:t>ужении в течение гарантийного срока дефектов в результатах выполненных Работ, Подрядчик обязуется за свой счет по требованию Заказчика устранить обнаруженные дефекты, недостатки и замечания путем их исправления в согласованный с Заказчиком срок. Для участи</w:t>
      </w:r>
      <w:r>
        <w:rPr>
          <w:rFonts w:ascii="Times New Roman" w:hAnsi="Times New Roman" w:cs="Times New Roman"/>
          <w:sz w:val="22"/>
          <w:szCs w:val="22"/>
        </w:rPr>
        <w:t>я в составлении Акта, фиксирующего дефекты, согласования порядка и сроков их устранения, Подрядчик направляет своего представителя не позднее 3-х рабочих дней со дня получения письменного извещения от Заказчика (или Представителя Заказчика). Гарантийный ср</w:t>
      </w:r>
      <w:r>
        <w:rPr>
          <w:rFonts w:ascii="Times New Roman" w:hAnsi="Times New Roman" w:cs="Times New Roman"/>
          <w:sz w:val="22"/>
          <w:szCs w:val="22"/>
        </w:rPr>
        <w:t>ок в этом случае продлевается на период с момента обнаружения дефектов до их устранения.</w:t>
      </w:r>
    </w:p>
    <w:p w:rsidR="00A658E1" w:rsidRDefault="00F23362">
      <w:pPr>
        <w:pStyle w:val="ConsNormal"/>
        <w:widowControl/>
        <w:jc w:val="both"/>
        <w:rPr>
          <w:rFonts w:ascii="Times New Roman" w:hAnsi="Times New Roman" w:cs="Times New Roman"/>
          <w:sz w:val="22"/>
          <w:szCs w:val="22"/>
        </w:rPr>
      </w:pPr>
      <w:r>
        <w:rPr>
          <w:rFonts w:ascii="Times New Roman" w:hAnsi="Times New Roman" w:cs="Times New Roman"/>
          <w:sz w:val="22"/>
          <w:szCs w:val="22"/>
        </w:rPr>
        <w:t>В случае, если Подрядчик в течение срока, установленного настоящим пунктом, не устрани</w:t>
      </w:r>
      <w:r>
        <w:rPr>
          <w:rFonts w:ascii="Times New Roman" w:hAnsi="Times New Roman" w:cs="Times New Roman"/>
          <w:sz w:val="22"/>
          <w:szCs w:val="22"/>
        </w:rPr>
        <w:t>т замечания и недостатки, выявленные Заказчиком, то Заказчик вправе без ущерба своих прав и гарантий заменить материалы, конструкции, изделия и устранить недостатки, замечания и дефекты силами других организаций с последующим выставлением счета Подрядчику.</w:t>
      </w:r>
    </w:p>
    <w:p w:rsidR="00A658E1" w:rsidRDefault="00F23362">
      <w:pPr>
        <w:pStyle w:val="ConsNormal"/>
        <w:widowControl/>
        <w:numPr>
          <w:ilvl w:val="1"/>
          <w:numId w:val="17"/>
        </w:numPr>
        <w:tabs>
          <w:tab w:val="clear" w:pos="360"/>
          <w:tab w:val="num" w:pos="720"/>
        </w:tabs>
        <w:ind w:left="0" w:firstLine="0"/>
        <w:jc w:val="both"/>
        <w:rPr>
          <w:rFonts w:ascii="Times New Roman" w:hAnsi="Times New Roman" w:cs="Times New Roman"/>
          <w:sz w:val="22"/>
          <w:szCs w:val="22"/>
        </w:rPr>
      </w:pPr>
      <w:r>
        <w:rPr>
          <w:rFonts w:ascii="Times New Roman" w:hAnsi="Times New Roman" w:cs="Times New Roman"/>
          <w:sz w:val="22"/>
          <w:szCs w:val="22"/>
        </w:rPr>
        <w:t>При отказе Подрядчика от составления или подписания Акта обнаруженных дефектов, либо при неявке Представителя Подрядчика в установленный пунктом 10.5 настоящего Договора срок, Представитель Заказчика составляет односторонний акт на основании независимой э</w:t>
      </w:r>
      <w:r>
        <w:rPr>
          <w:rFonts w:ascii="Times New Roman" w:hAnsi="Times New Roman" w:cs="Times New Roman"/>
          <w:sz w:val="22"/>
          <w:szCs w:val="22"/>
        </w:rPr>
        <w:t>кспертизы. В случае подтверждения наличия дефектов, замечаний, недостатков по вине Подрядчика, последний обязан оплатить расходы на ее проведение и устранить все замечания, дефекты и недостатки за свой счет и своими силами с возмещением причиненного ущерба</w:t>
      </w:r>
      <w:r>
        <w:rPr>
          <w:rFonts w:ascii="Times New Roman" w:hAnsi="Times New Roman" w:cs="Times New Roman"/>
          <w:sz w:val="22"/>
          <w:szCs w:val="22"/>
        </w:rPr>
        <w:t>.</w:t>
      </w:r>
    </w:p>
    <w:p w:rsidR="00A658E1" w:rsidRDefault="00F23362">
      <w:pPr>
        <w:pStyle w:val="ConsNormal"/>
        <w:widowControl/>
        <w:numPr>
          <w:ilvl w:val="1"/>
          <w:numId w:val="17"/>
        </w:numPr>
        <w:tabs>
          <w:tab w:val="clear" w:pos="360"/>
          <w:tab w:val="num" w:pos="720"/>
        </w:tabs>
        <w:ind w:left="0" w:firstLine="0"/>
        <w:jc w:val="both"/>
        <w:rPr>
          <w:rFonts w:ascii="Times New Roman" w:hAnsi="Times New Roman" w:cs="Times New Roman"/>
          <w:sz w:val="22"/>
          <w:szCs w:val="22"/>
        </w:rPr>
      </w:pPr>
      <w:r>
        <w:rPr>
          <w:rFonts w:ascii="Times New Roman" w:hAnsi="Times New Roman" w:cs="Times New Roman"/>
          <w:sz w:val="22"/>
          <w:szCs w:val="22"/>
        </w:rPr>
        <w:t xml:space="preserve">В течение гарантийного срока Подрядчик обязуется за свой счет производить замену или ремонт отдельных частей и деталей, материалов и конструкций на объекте, вышедших из строя из-за недостатков изготовления (если дефектные детали поставлены Подрядчиком), </w:t>
      </w:r>
      <w:r>
        <w:rPr>
          <w:rFonts w:ascii="Times New Roman" w:hAnsi="Times New Roman" w:cs="Times New Roman"/>
          <w:sz w:val="22"/>
          <w:szCs w:val="22"/>
        </w:rPr>
        <w:t>неправильного монтажа (ремонта) или некачественно выполненных Работ.</w:t>
      </w:r>
    </w:p>
    <w:p w:rsidR="00A658E1" w:rsidRDefault="00A658E1">
      <w:pPr>
        <w:pStyle w:val="ConsNormal"/>
        <w:widowControl/>
        <w:ind w:firstLine="0"/>
        <w:jc w:val="both"/>
        <w:rPr>
          <w:rFonts w:ascii="Times New Roman" w:hAnsi="Times New Roman" w:cs="Times New Roman"/>
          <w:sz w:val="22"/>
          <w:szCs w:val="22"/>
        </w:rPr>
      </w:pPr>
    </w:p>
    <w:p w:rsidR="00A658E1" w:rsidRDefault="00F23362">
      <w:pPr>
        <w:widowControl w:val="0"/>
        <w:numPr>
          <w:ilvl w:val="0"/>
          <w:numId w:val="19"/>
        </w:numPr>
        <w:shd w:val="clear" w:color="auto" w:fill="FFFFFF"/>
        <w:jc w:val="center"/>
        <w:rPr>
          <w:b/>
          <w:bCs/>
          <w:sz w:val="22"/>
          <w:szCs w:val="22"/>
        </w:rPr>
      </w:pPr>
      <w:r>
        <w:rPr>
          <w:b/>
          <w:bCs/>
          <w:sz w:val="22"/>
          <w:szCs w:val="22"/>
        </w:rPr>
        <w:t>Условия конфиденциальности</w:t>
      </w:r>
    </w:p>
    <w:p w:rsidR="00A658E1" w:rsidRDefault="00F23362">
      <w:pPr>
        <w:widowControl w:val="0"/>
        <w:numPr>
          <w:ilvl w:val="1"/>
          <w:numId w:val="20"/>
        </w:numPr>
        <w:tabs>
          <w:tab w:val="num" w:pos="720"/>
        </w:tabs>
        <w:ind w:left="0" w:firstLine="0"/>
        <w:jc w:val="both"/>
        <w:rPr>
          <w:sz w:val="22"/>
          <w:szCs w:val="22"/>
        </w:rPr>
      </w:pPr>
      <w:r>
        <w:rPr>
          <w:sz w:val="22"/>
          <w:szCs w:val="22"/>
        </w:rPr>
        <w:t>Стороны отвечают за обеспечение конфиденциальности полученной по настоящему Договору документации (информации) и примут все необходимые меры для предотвращения разглашения указанных сведений и обеспечат соблюдение конфиденциальности физическими и юридическ</w:t>
      </w:r>
      <w:r>
        <w:rPr>
          <w:sz w:val="22"/>
          <w:szCs w:val="22"/>
        </w:rPr>
        <w:t>ими лицами, которым Стороны дали возможность ознакомиться с этими данными. Опубликование сведений, указанных в настоящем пункте, или передача их третьим лицам возможна только на согласованных Сторонами условиях. Обязанности по соблюдению конфиденциальности</w:t>
      </w:r>
      <w:r>
        <w:rPr>
          <w:sz w:val="22"/>
          <w:szCs w:val="22"/>
        </w:rPr>
        <w:t xml:space="preserve"> остаются в силе и после прекращения действия настоящего Договора.</w:t>
      </w:r>
    </w:p>
    <w:p w:rsidR="00A658E1" w:rsidRDefault="00F23362">
      <w:pPr>
        <w:widowControl w:val="0"/>
        <w:numPr>
          <w:ilvl w:val="1"/>
          <w:numId w:val="20"/>
        </w:numPr>
        <w:tabs>
          <w:tab w:val="clear" w:pos="577"/>
          <w:tab w:val="num" w:pos="720"/>
        </w:tabs>
        <w:ind w:left="0" w:firstLine="0"/>
        <w:jc w:val="both"/>
        <w:rPr>
          <w:sz w:val="22"/>
          <w:szCs w:val="22"/>
        </w:rPr>
      </w:pPr>
      <w:r>
        <w:rPr>
          <w:color w:val="000000"/>
          <w:sz w:val="22"/>
          <w:szCs w:val="22"/>
        </w:rPr>
        <w:t>Стороны обязуются при передаче информации соблюдать запреты, установленные антимонопольным законодательством, в том числе обязуются не использовать полученную информацию с целью недопущения</w:t>
      </w:r>
      <w:r>
        <w:rPr>
          <w:color w:val="000000"/>
          <w:sz w:val="22"/>
          <w:szCs w:val="22"/>
        </w:rPr>
        <w:t>, ограничения, устранения конкуренции и (или) ущемления интересов других лиц (хозяйствующих субъектов) в сфере предпринимательской деятельности либо неопределенного круга потребителей, в том числе действий (бездействия), указанных в статьях 10, 11, 11.1, 1</w:t>
      </w:r>
      <w:r>
        <w:rPr>
          <w:color w:val="000000"/>
          <w:sz w:val="22"/>
          <w:szCs w:val="22"/>
        </w:rPr>
        <w:t>4.7 Федерального закона «О защите конкуренции».</w:t>
      </w:r>
    </w:p>
    <w:p w:rsidR="00A658E1" w:rsidRDefault="00F23362">
      <w:pPr>
        <w:widowControl w:val="0"/>
        <w:jc w:val="both"/>
        <w:rPr>
          <w:sz w:val="22"/>
          <w:szCs w:val="22"/>
        </w:rPr>
      </w:pPr>
      <w:r>
        <w:rPr>
          <w:color w:val="000000"/>
          <w:sz w:val="22"/>
          <w:szCs w:val="22"/>
          <w:shd w:val="clear" w:color="auto" w:fill="FFFFFF"/>
        </w:rPr>
        <w:t>Стороны подтверждают, что передача информации осуществляется исключительно в целях обмена информацией в рамках потенциальных проектов по купле-продаже и обмену активами.</w:t>
      </w:r>
    </w:p>
    <w:p w:rsidR="00A658E1" w:rsidRDefault="00A658E1">
      <w:pPr>
        <w:jc w:val="both"/>
        <w:rPr>
          <w:sz w:val="22"/>
          <w:szCs w:val="22"/>
        </w:rPr>
      </w:pPr>
    </w:p>
    <w:p w:rsidR="00A658E1" w:rsidRDefault="00F23362">
      <w:pPr>
        <w:widowControl w:val="0"/>
        <w:numPr>
          <w:ilvl w:val="0"/>
          <w:numId w:val="20"/>
        </w:numPr>
        <w:shd w:val="clear" w:color="auto" w:fill="FFFFFF"/>
        <w:ind w:left="0" w:firstLine="0"/>
        <w:jc w:val="center"/>
        <w:rPr>
          <w:b/>
          <w:bCs/>
          <w:sz w:val="22"/>
          <w:szCs w:val="22"/>
        </w:rPr>
      </w:pPr>
      <w:r>
        <w:rPr>
          <w:b/>
          <w:bCs/>
          <w:sz w:val="22"/>
          <w:szCs w:val="22"/>
        </w:rPr>
        <w:t>Ответственность Сторон</w:t>
      </w:r>
    </w:p>
    <w:p w:rsidR="00A658E1" w:rsidRDefault="00F23362">
      <w:pPr>
        <w:widowControl w:val="0"/>
        <w:numPr>
          <w:ilvl w:val="1"/>
          <w:numId w:val="20"/>
        </w:numPr>
        <w:shd w:val="clear" w:color="auto" w:fill="FFFFFF"/>
        <w:tabs>
          <w:tab w:val="clear" w:pos="577"/>
          <w:tab w:val="num" w:pos="142"/>
        </w:tabs>
        <w:ind w:left="0" w:firstLine="0"/>
        <w:jc w:val="both"/>
        <w:rPr>
          <w:sz w:val="22"/>
          <w:szCs w:val="22"/>
        </w:rPr>
      </w:pPr>
      <w:r>
        <w:rPr>
          <w:sz w:val="22"/>
          <w:szCs w:val="22"/>
        </w:rPr>
        <w:t xml:space="preserve">За неисполнение или ненадлежащее исполнение обязательств по настоящему Договору Стороны несут ответственность в соответствии с действующим законодательством РФ. </w:t>
      </w:r>
    </w:p>
    <w:p w:rsidR="00A658E1" w:rsidRDefault="00F23362">
      <w:pPr>
        <w:widowControl w:val="0"/>
        <w:numPr>
          <w:ilvl w:val="1"/>
          <w:numId w:val="20"/>
        </w:numPr>
        <w:shd w:val="clear" w:color="auto" w:fill="FFFFFF"/>
        <w:tabs>
          <w:tab w:val="clear" w:pos="577"/>
          <w:tab w:val="num" w:pos="142"/>
        </w:tabs>
        <w:ind w:left="0" w:firstLine="0"/>
        <w:jc w:val="both"/>
        <w:rPr>
          <w:sz w:val="22"/>
          <w:szCs w:val="22"/>
        </w:rPr>
      </w:pPr>
      <w:r>
        <w:rPr>
          <w:sz w:val="22"/>
          <w:szCs w:val="22"/>
        </w:rPr>
        <w:t>Подрядчик при нарушении договорных обязательств уплачивает Заказчику:</w:t>
      </w:r>
    </w:p>
    <w:p w:rsidR="00A658E1" w:rsidRDefault="00F23362">
      <w:pPr>
        <w:widowControl w:val="0"/>
        <w:numPr>
          <w:ilvl w:val="2"/>
          <w:numId w:val="20"/>
        </w:numPr>
        <w:shd w:val="clear" w:color="auto" w:fill="FFFFFF"/>
        <w:tabs>
          <w:tab w:val="clear" w:pos="720"/>
          <w:tab w:val="num" w:pos="142"/>
        </w:tabs>
        <w:ind w:left="0" w:firstLine="0"/>
        <w:jc w:val="both"/>
        <w:rPr>
          <w:sz w:val="22"/>
          <w:szCs w:val="22"/>
        </w:rPr>
      </w:pPr>
      <w:r>
        <w:rPr>
          <w:sz w:val="22"/>
          <w:szCs w:val="22"/>
        </w:rPr>
        <w:t>за нарушение сроков выпо</w:t>
      </w:r>
      <w:r>
        <w:rPr>
          <w:sz w:val="22"/>
          <w:szCs w:val="22"/>
        </w:rPr>
        <w:t>лнения Работ (как конечного и/или начального, так и промежуточного) неустойку в размере 0,1% от сметной стоимости невыполненных Работ за каждый день просрочки. При нарушении конечного срока сдачи Работ свыше 30 дней Подрядчик дополнительно уплачивает Заказ</w:t>
      </w:r>
      <w:r>
        <w:rPr>
          <w:sz w:val="22"/>
          <w:szCs w:val="22"/>
        </w:rPr>
        <w:t>чику штраф в размере 5% от стоимости Договора. Понесенные Заказчиком убытки от несвоевременного выполнения работ по Договору взыскиваются с Подрядчика в части, непокрытой неустойкой и штрафом, предусмотренными настоящим пунктом 12.2.1 Договора. Убытки расс</w:t>
      </w:r>
      <w:r>
        <w:rPr>
          <w:sz w:val="22"/>
          <w:szCs w:val="22"/>
        </w:rPr>
        <w:t>читываются Заказчиком в соответствии с Методикой «Учет аварий и нарушений в работе энергооборудования и расчёт экономического ущерба от них» в филиалах АО «Интер РАО – Электрогенерация» МТ-039-4, утвержденной Приказом от 30.01.2026г. № УЭГ/35/ЭГ/31  (Прило</w:t>
      </w:r>
      <w:r>
        <w:rPr>
          <w:sz w:val="22"/>
          <w:szCs w:val="22"/>
        </w:rPr>
        <w:t>жение № 10 к настоящему Договору);</w:t>
      </w:r>
    </w:p>
    <w:p w:rsidR="00A658E1" w:rsidRDefault="00F23362">
      <w:pPr>
        <w:widowControl w:val="0"/>
        <w:numPr>
          <w:ilvl w:val="2"/>
          <w:numId w:val="20"/>
        </w:numPr>
        <w:shd w:val="clear" w:color="auto" w:fill="FFFFFF"/>
        <w:tabs>
          <w:tab w:val="clear" w:pos="720"/>
          <w:tab w:val="num" w:pos="142"/>
        </w:tabs>
        <w:ind w:left="0" w:firstLine="0"/>
        <w:jc w:val="both"/>
        <w:rPr>
          <w:sz w:val="22"/>
          <w:szCs w:val="22"/>
        </w:rPr>
      </w:pPr>
      <w:r>
        <w:rPr>
          <w:sz w:val="22"/>
          <w:szCs w:val="22"/>
        </w:rPr>
        <w:t xml:space="preserve">за нарушение сроков возврата неиспользованных в процессе Работ материалов Заказчика пени в размере 0,01% от стоимости невозвращенных материалов за каждый день просрочки; </w:t>
      </w:r>
    </w:p>
    <w:p w:rsidR="00A658E1" w:rsidRDefault="00F23362">
      <w:pPr>
        <w:widowControl w:val="0"/>
        <w:numPr>
          <w:ilvl w:val="2"/>
          <w:numId w:val="20"/>
        </w:numPr>
        <w:shd w:val="clear" w:color="auto" w:fill="FFFFFF"/>
        <w:tabs>
          <w:tab w:val="clear" w:pos="720"/>
          <w:tab w:val="num" w:pos="142"/>
        </w:tabs>
        <w:ind w:left="0" w:firstLine="0"/>
        <w:jc w:val="both"/>
        <w:rPr>
          <w:sz w:val="22"/>
          <w:szCs w:val="22"/>
        </w:rPr>
      </w:pPr>
      <w:r>
        <w:rPr>
          <w:sz w:val="22"/>
          <w:szCs w:val="22"/>
        </w:rPr>
        <w:t>за нарушение Подрядчиком сроков исполнения обязате</w:t>
      </w:r>
      <w:r>
        <w:rPr>
          <w:sz w:val="22"/>
          <w:szCs w:val="22"/>
        </w:rPr>
        <w:t xml:space="preserve">льств по предоставлению счетов-фактур и предоставлению иных документов в соответствии с пунктами 3.5., 9.1., 9.2. настоящего Договора Заказчик </w:t>
      </w:r>
      <w:r>
        <w:rPr>
          <w:sz w:val="22"/>
          <w:szCs w:val="22"/>
        </w:rPr>
        <w:lastRenderedPageBreak/>
        <w:t>имеет право потребовать от Подрядчика уплаты пени в размере 1/360 ставки рефинансирования ЦБ РФ от суммы неисполн</w:t>
      </w:r>
      <w:r>
        <w:rPr>
          <w:sz w:val="22"/>
          <w:szCs w:val="22"/>
        </w:rPr>
        <w:t>енного обязательства (как такая сумма определена в настоящем пункте) за каждый день просрочки. Стороны договорились, что в случае нарушения Подрядчиком сроков исполнения обязательств по предоставлению счетов-фактур и иных документов в соответствии с пункта</w:t>
      </w:r>
      <w:r>
        <w:rPr>
          <w:sz w:val="22"/>
          <w:szCs w:val="22"/>
        </w:rPr>
        <w:t>ми 3.5., 9.1., 9.2. настоящего Договора для целей расчета пеней, указанных в настоящем пункте, суммой неисполненного Подрядчиком обязательства считается сумма, которая должна быть указана в счете-фактуре и/или документах, подтверждающих факт выполнения раб</w:t>
      </w:r>
      <w:r>
        <w:rPr>
          <w:sz w:val="22"/>
          <w:szCs w:val="22"/>
        </w:rPr>
        <w:t>от, и/или в акте сверки;</w:t>
      </w:r>
    </w:p>
    <w:p w:rsidR="00A658E1" w:rsidRDefault="00F23362">
      <w:pPr>
        <w:widowControl w:val="0"/>
        <w:numPr>
          <w:ilvl w:val="3"/>
          <w:numId w:val="20"/>
        </w:numPr>
        <w:shd w:val="clear" w:color="auto" w:fill="FFFFFF"/>
        <w:tabs>
          <w:tab w:val="clear" w:pos="720"/>
          <w:tab w:val="num" w:pos="0"/>
          <w:tab w:val="left" w:pos="851"/>
        </w:tabs>
        <w:ind w:left="0" w:firstLine="0"/>
        <w:jc w:val="both"/>
        <w:rPr>
          <w:sz w:val="22"/>
          <w:szCs w:val="22"/>
        </w:rPr>
      </w:pPr>
      <w:r>
        <w:rPr>
          <w:sz w:val="22"/>
          <w:szCs w:val="22"/>
        </w:rPr>
        <w:t>При наличии ошибок или иных неточностей в документах, которые Подрядчик обязан подготовить и передать Заказчику в соответствии с пунктами 3.5., 6.12, 9.1., 9.2. Заказчик вправе потребовать от Подрядчика уплаты штрафа в размере 1 00</w:t>
      </w:r>
      <w:r>
        <w:rPr>
          <w:sz w:val="22"/>
          <w:szCs w:val="22"/>
        </w:rPr>
        <w:t xml:space="preserve">0 (Одна тысяча) рублей за каждый некорректно оформленный документ.  </w:t>
      </w:r>
    </w:p>
    <w:p w:rsidR="00A658E1" w:rsidRDefault="00F23362">
      <w:pPr>
        <w:widowControl w:val="0"/>
        <w:numPr>
          <w:ilvl w:val="2"/>
          <w:numId w:val="20"/>
        </w:numPr>
        <w:shd w:val="clear" w:color="auto" w:fill="FFFFFF"/>
        <w:tabs>
          <w:tab w:val="clear" w:pos="720"/>
          <w:tab w:val="num" w:pos="142"/>
        </w:tabs>
        <w:ind w:left="0" w:firstLine="0"/>
        <w:jc w:val="both"/>
        <w:rPr>
          <w:sz w:val="22"/>
          <w:szCs w:val="22"/>
        </w:rPr>
      </w:pPr>
      <w:r>
        <w:rPr>
          <w:sz w:val="22"/>
          <w:szCs w:val="22"/>
        </w:rPr>
        <w:t xml:space="preserve">в случае привлечения Подрядчиком для выполнения работ субподрядчиков, несогласованных с Заказчиком в порядке, определенном пунктом 8.1 настоящего Договора. Заказчик вправе потребовать от </w:t>
      </w:r>
      <w:r>
        <w:rPr>
          <w:sz w:val="22"/>
          <w:szCs w:val="22"/>
        </w:rPr>
        <w:t>Подрядчика уплаты штрафа в размере 10 % от стоимости Договора.</w:t>
      </w:r>
    </w:p>
    <w:p w:rsidR="00A658E1" w:rsidRDefault="00F23362">
      <w:pPr>
        <w:widowControl w:val="0"/>
        <w:numPr>
          <w:ilvl w:val="1"/>
          <w:numId w:val="20"/>
        </w:numPr>
        <w:shd w:val="clear" w:color="auto" w:fill="FFFFFF"/>
        <w:tabs>
          <w:tab w:val="clear" w:pos="577"/>
          <w:tab w:val="num" w:pos="142"/>
        </w:tabs>
        <w:ind w:left="0" w:firstLine="0"/>
        <w:jc w:val="both"/>
        <w:rPr>
          <w:sz w:val="22"/>
          <w:szCs w:val="22"/>
        </w:rPr>
      </w:pPr>
      <w:r>
        <w:rPr>
          <w:sz w:val="22"/>
          <w:szCs w:val="22"/>
        </w:rPr>
        <w:t>За каждый день просрочки исполнения денежного обязательства Подрядчик вправе при наличии вины Заказчика потребовать от Заказчика уплатить проценты, определяемые в соответствии со статьей 395 Гр</w:t>
      </w:r>
      <w:r>
        <w:rPr>
          <w:sz w:val="22"/>
          <w:szCs w:val="22"/>
        </w:rPr>
        <w:t>ажданского кодекса РФ.</w:t>
      </w:r>
    </w:p>
    <w:p w:rsidR="00A658E1" w:rsidRDefault="00F23362">
      <w:pPr>
        <w:widowControl w:val="0"/>
        <w:numPr>
          <w:ilvl w:val="1"/>
          <w:numId w:val="20"/>
        </w:numPr>
        <w:shd w:val="clear" w:color="auto" w:fill="FFFFFF"/>
        <w:tabs>
          <w:tab w:val="clear" w:pos="577"/>
          <w:tab w:val="num" w:pos="142"/>
        </w:tabs>
        <w:ind w:left="0" w:firstLine="0"/>
        <w:jc w:val="both"/>
        <w:rPr>
          <w:sz w:val="22"/>
          <w:szCs w:val="22"/>
        </w:rPr>
      </w:pPr>
      <w:r>
        <w:rPr>
          <w:sz w:val="22"/>
          <w:szCs w:val="22"/>
        </w:rPr>
        <w:t>Моментом признания должником пеней и штрафных санкций за нарушение договорных обязательств, а также сумм возмещения убытков или ущерба является решение суда, вступившего в законную силу, либо фактическая оплата этих санкций должником</w:t>
      </w:r>
      <w:r>
        <w:rPr>
          <w:sz w:val="22"/>
          <w:szCs w:val="22"/>
        </w:rPr>
        <w:t xml:space="preserve"> на основании выставленной претензии.</w:t>
      </w:r>
    </w:p>
    <w:p w:rsidR="00A658E1" w:rsidRDefault="00F23362">
      <w:pPr>
        <w:widowControl w:val="0"/>
        <w:numPr>
          <w:ilvl w:val="1"/>
          <w:numId w:val="20"/>
        </w:numPr>
        <w:shd w:val="clear" w:color="auto" w:fill="FFFFFF"/>
        <w:tabs>
          <w:tab w:val="clear" w:pos="577"/>
          <w:tab w:val="num" w:pos="142"/>
        </w:tabs>
        <w:ind w:left="0" w:firstLine="0"/>
        <w:jc w:val="both"/>
        <w:rPr>
          <w:sz w:val="22"/>
          <w:szCs w:val="22"/>
        </w:rPr>
      </w:pPr>
      <w:r>
        <w:rPr>
          <w:sz w:val="22"/>
          <w:szCs w:val="22"/>
        </w:rPr>
        <w:t>В случае возникновения претензий к Подрядчику, независимо от их характера, со стороны третьих лиц, Заказчик не несет по ним никакой ответственности.</w:t>
      </w:r>
    </w:p>
    <w:p w:rsidR="00A658E1" w:rsidRDefault="00F23362">
      <w:pPr>
        <w:numPr>
          <w:ilvl w:val="1"/>
          <w:numId w:val="20"/>
        </w:numPr>
        <w:tabs>
          <w:tab w:val="clear" w:pos="577"/>
        </w:tabs>
        <w:ind w:left="0" w:firstLine="0"/>
        <w:jc w:val="both"/>
        <w:rPr>
          <w:sz w:val="22"/>
          <w:szCs w:val="22"/>
        </w:rPr>
      </w:pPr>
      <w:r>
        <w:rPr>
          <w:sz w:val="22"/>
          <w:szCs w:val="22"/>
        </w:rPr>
        <w:t xml:space="preserve">Подрядчик несет материальную ответственность в виде штрафа в размере </w:t>
      </w:r>
      <w:r>
        <w:rPr>
          <w:sz w:val="22"/>
          <w:szCs w:val="22"/>
        </w:rPr>
        <w:tab/>
        <w:t xml:space="preserve"> 10 000 (Десять тысяч) рублей за каждое неисполнение или нарушение его персоналом (персоналом субподрядчика) Правил техники безопасности, РД 34.03.201-97 (ПТБ), Правил пожарной безопасности для энергетических предприятий, РД 153-34.0-03.301-00 (ВППБ 01-02</w:t>
      </w:r>
      <w:r>
        <w:rPr>
          <w:sz w:val="22"/>
          <w:szCs w:val="22"/>
        </w:rPr>
        <w:t>-95), Межотраслевых правил по охране труда (техники безопасности) по эксплуатации электроустановок ПОТ РМ- 016-2001, РД 153.34.0-03.150-00, за нарушение других установленных уполномоченными органами требований в области техники безопасности, пожарной безоп</w:t>
      </w:r>
      <w:r>
        <w:rPr>
          <w:sz w:val="22"/>
          <w:szCs w:val="22"/>
        </w:rPr>
        <w:t>асности, промышленной безопасности, охраны труда, экологии. Факт неисполнения или нарушения вышеуказанных документов устанавливается Заказчиком в порядке, предусмотренном указанными выше Правилами, и Актом проверки рабочего места (Приложение № 15). Акт про</w:t>
      </w:r>
      <w:r>
        <w:rPr>
          <w:sz w:val="22"/>
          <w:szCs w:val="22"/>
        </w:rPr>
        <w:t xml:space="preserve">верки рабочего места оформляется Заказчиком и предоставляется Подрядчику для ознакомления и направления возражений. </w:t>
      </w:r>
    </w:p>
    <w:p w:rsidR="00A658E1" w:rsidRDefault="00F23362">
      <w:pPr>
        <w:widowControl w:val="0"/>
        <w:numPr>
          <w:ilvl w:val="1"/>
          <w:numId w:val="20"/>
        </w:numPr>
        <w:shd w:val="clear" w:color="auto" w:fill="FFFFFF"/>
        <w:tabs>
          <w:tab w:val="clear" w:pos="577"/>
          <w:tab w:val="num" w:pos="0"/>
          <w:tab w:val="left" w:pos="284"/>
        </w:tabs>
        <w:ind w:left="0" w:firstLine="0"/>
        <w:jc w:val="both"/>
        <w:rPr>
          <w:sz w:val="22"/>
          <w:szCs w:val="22"/>
        </w:rPr>
      </w:pPr>
      <w:r>
        <w:rPr>
          <w:sz w:val="22"/>
          <w:szCs w:val="22"/>
        </w:rPr>
        <w:t xml:space="preserve">Подрядчик несет материальную ответственность в виде штрафа в размере 10 000 (Десять тысяч) рублей за каждое неисполнение или нарушение его </w:t>
      </w:r>
      <w:r>
        <w:rPr>
          <w:sz w:val="22"/>
          <w:szCs w:val="22"/>
        </w:rPr>
        <w:t>персоналом (персоналом субподрядчиков) требований пропускного и внутриобъектового режима, установленных внутренними нормативными документами (ВНД) Заказчика. Факт нарушения должен быть установлен в порядке, установленном соответствующим ВНД Заказчика.</w:t>
      </w:r>
    </w:p>
    <w:p w:rsidR="00A658E1" w:rsidRDefault="00F23362">
      <w:pPr>
        <w:widowControl w:val="0"/>
        <w:numPr>
          <w:ilvl w:val="1"/>
          <w:numId w:val="20"/>
        </w:numPr>
        <w:shd w:val="clear" w:color="auto" w:fill="FFFFFF"/>
        <w:tabs>
          <w:tab w:val="clear" w:pos="577"/>
          <w:tab w:val="num" w:pos="142"/>
        </w:tabs>
        <w:ind w:left="0" w:firstLine="0"/>
        <w:jc w:val="both"/>
        <w:rPr>
          <w:sz w:val="22"/>
          <w:szCs w:val="22"/>
        </w:rPr>
      </w:pPr>
      <w:r>
        <w:rPr>
          <w:sz w:val="22"/>
          <w:szCs w:val="22"/>
        </w:rPr>
        <w:t>В случае обнаружения на Объекте работника (ов) Подрядчика (субподрядчика) в состоянии алкогольного, наркотического или токсического опьянения, проноса/провоза или нахождения на территории Объекта веществ, вызывающих алкогольное, наркотическое или токсическ</w:t>
      </w:r>
      <w:r>
        <w:rPr>
          <w:sz w:val="22"/>
          <w:szCs w:val="22"/>
        </w:rPr>
        <w:t>ое опьянение, за исключением разрешенных веществ, Заказчик вправе потребовать от Подрядчика уплаты штрафа в размере 50 000 (Пятьдесят тысяч) рублей за каждый такой факт в течение 15 (пятнадцати) календарных дней со дня его установления.</w:t>
      </w:r>
    </w:p>
    <w:p w:rsidR="00A658E1" w:rsidRDefault="00F23362">
      <w:pPr>
        <w:widowControl w:val="0"/>
        <w:shd w:val="clear" w:color="auto" w:fill="FFFFFF"/>
        <w:jc w:val="both"/>
        <w:rPr>
          <w:sz w:val="22"/>
          <w:szCs w:val="22"/>
        </w:rPr>
      </w:pPr>
      <w:r>
        <w:rPr>
          <w:sz w:val="22"/>
          <w:szCs w:val="22"/>
        </w:rPr>
        <w:t>Фиксация факта появ</w:t>
      </w:r>
      <w:r>
        <w:rPr>
          <w:sz w:val="22"/>
          <w:szCs w:val="22"/>
        </w:rPr>
        <w:t>ления работника на Объекте в состоянии алкогольного, наркотического или токсического опьянения, проноса/провоза или нахождения на территории Объекта веществ, вызывающих алкогольное, наркотическое или токсическое опьянение, за исключением разрешенных вещест</w:t>
      </w:r>
      <w:r>
        <w:rPr>
          <w:sz w:val="22"/>
          <w:szCs w:val="22"/>
        </w:rPr>
        <w:t>в, для целей настоящего Договора осуществляется любым из нижеперечисленных способов:</w:t>
      </w:r>
    </w:p>
    <w:p w:rsidR="00A658E1" w:rsidRDefault="00F23362">
      <w:pPr>
        <w:widowControl w:val="0"/>
        <w:numPr>
          <w:ilvl w:val="0"/>
          <w:numId w:val="7"/>
        </w:numPr>
        <w:shd w:val="clear" w:color="auto" w:fill="FFFFFF"/>
        <w:jc w:val="both"/>
        <w:rPr>
          <w:sz w:val="22"/>
          <w:szCs w:val="22"/>
        </w:rPr>
      </w:pPr>
      <w:r>
        <w:rPr>
          <w:sz w:val="22"/>
          <w:szCs w:val="22"/>
        </w:rPr>
        <w:t>медицинским осмотром или освидетельствованием;</w:t>
      </w:r>
    </w:p>
    <w:p w:rsidR="00A658E1" w:rsidRDefault="00F23362">
      <w:pPr>
        <w:widowControl w:val="0"/>
        <w:numPr>
          <w:ilvl w:val="0"/>
          <w:numId w:val="7"/>
        </w:numPr>
        <w:shd w:val="clear" w:color="auto" w:fill="FFFFFF"/>
        <w:jc w:val="both"/>
        <w:rPr>
          <w:sz w:val="22"/>
          <w:szCs w:val="22"/>
        </w:rPr>
      </w:pPr>
      <w:r>
        <w:rPr>
          <w:sz w:val="22"/>
          <w:szCs w:val="22"/>
        </w:rPr>
        <w:t>актами, составленными работниками Заказчика и/или Подрядчика (Субподрядчика);</w:t>
      </w:r>
    </w:p>
    <w:p w:rsidR="00A658E1" w:rsidRDefault="00F23362">
      <w:pPr>
        <w:widowControl w:val="0"/>
        <w:numPr>
          <w:ilvl w:val="0"/>
          <w:numId w:val="7"/>
        </w:numPr>
        <w:shd w:val="clear" w:color="auto" w:fill="FFFFFF"/>
        <w:jc w:val="both"/>
        <w:rPr>
          <w:sz w:val="22"/>
          <w:szCs w:val="22"/>
        </w:rPr>
      </w:pPr>
      <w:r>
        <w:rPr>
          <w:sz w:val="22"/>
          <w:szCs w:val="22"/>
        </w:rPr>
        <w:t xml:space="preserve">письменными объяснениями работников Заказчика </w:t>
      </w:r>
      <w:r>
        <w:rPr>
          <w:sz w:val="22"/>
          <w:szCs w:val="22"/>
        </w:rPr>
        <w:t>и/или Подрядчика (Субподрядчика)</w:t>
      </w:r>
    </w:p>
    <w:p w:rsidR="00A658E1" w:rsidRDefault="00F23362">
      <w:pPr>
        <w:widowControl w:val="0"/>
        <w:numPr>
          <w:ilvl w:val="0"/>
          <w:numId w:val="7"/>
        </w:numPr>
        <w:shd w:val="clear" w:color="auto" w:fill="FFFFFF"/>
        <w:jc w:val="both"/>
        <w:rPr>
          <w:sz w:val="22"/>
          <w:szCs w:val="22"/>
        </w:rPr>
      </w:pPr>
      <w:r>
        <w:rPr>
          <w:sz w:val="22"/>
          <w:szCs w:val="22"/>
        </w:rPr>
        <w:t>другими не запрещенными способами.</w:t>
      </w:r>
    </w:p>
    <w:p w:rsidR="00A658E1" w:rsidRDefault="00F23362">
      <w:pPr>
        <w:widowControl w:val="0"/>
        <w:numPr>
          <w:ilvl w:val="1"/>
          <w:numId w:val="20"/>
        </w:numPr>
        <w:shd w:val="clear" w:color="auto" w:fill="FFFFFF"/>
        <w:tabs>
          <w:tab w:val="clear" w:pos="577"/>
          <w:tab w:val="num" w:pos="142"/>
        </w:tabs>
        <w:ind w:left="0" w:firstLine="0"/>
        <w:jc w:val="both"/>
        <w:rPr>
          <w:sz w:val="22"/>
          <w:szCs w:val="22"/>
        </w:rPr>
      </w:pPr>
      <w:r>
        <w:rPr>
          <w:sz w:val="22"/>
          <w:szCs w:val="22"/>
        </w:rPr>
        <w:t>Ущерб, причиненный Подрядчиком при выполнении Работ по Договору Заказчику или третьим лицам, возмещается Подрядчиком в полном объеме. Если ущерб, причиненный Подрядчиком третьим лицам, воз</w:t>
      </w:r>
      <w:r>
        <w:rPr>
          <w:sz w:val="22"/>
          <w:szCs w:val="22"/>
        </w:rPr>
        <w:t>мещен Заказчиком, то Подрядчик обязан возместить Заказчику соответствующие расходы по факту выставления Заказчиком соответствующего требования.</w:t>
      </w:r>
    </w:p>
    <w:p w:rsidR="00A658E1" w:rsidRDefault="00F23362">
      <w:pPr>
        <w:widowControl w:val="0"/>
        <w:numPr>
          <w:ilvl w:val="1"/>
          <w:numId w:val="20"/>
        </w:numPr>
        <w:shd w:val="clear" w:color="auto" w:fill="FFFFFF"/>
        <w:tabs>
          <w:tab w:val="clear" w:pos="577"/>
          <w:tab w:val="num" w:pos="142"/>
          <w:tab w:val="num" w:pos="435"/>
        </w:tabs>
        <w:ind w:left="0" w:firstLine="0"/>
        <w:jc w:val="both"/>
        <w:rPr>
          <w:sz w:val="22"/>
          <w:szCs w:val="22"/>
        </w:rPr>
      </w:pPr>
      <w:r>
        <w:rPr>
          <w:sz w:val="22"/>
          <w:szCs w:val="22"/>
        </w:rPr>
        <w:t>В случае невозможности возврата остатка материалов, предоставленных Заказчиком, Подрядчик возмещает их стоимость</w:t>
      </w:r>
      <w:r>
        <w:rPr>
          <w:sz w:val="22"/>
          <w:szCs w:val="22"/>
        </w:rPr>
        <w:t xml:space="preserve"> с учетом НДС. Невозможность возврата таких материалов оформляется Сторонами Актом, в котором указываются стоимость таких материалов, сроки ее выплаты Заказчику, а также иные </w:t>
      </w:r>
      <w:r>
        <w:rPr>
          <w:sz w:val="22"/>
          <w:szCs w:val="22"/>
        </w:rPr>
        <w:lastRenderedPageBreak/>
        <w:t xml:space="preserve">данные, предусмотренные положениями законодательства. </w:t>
      </w:r>
    </w:p>
    <w:p w:rsidR="00A658E1" w:rsidRDefault="00F23362">
      <w:pPr>
        <w:widowControl w:val="0"/>
        <w:shd w:val="clear" w:color="auto" w:fill="FFFFFF"/>
        <w:jc w:val="both"/>
        <w:rPr>
          <w:iCs/>
          <w:sz w:val="22"/>
          <w:szCs w:val="22"/>
        </w:rPr>
      </w:pPr>
      <w:r>
        <w:rPr>
          <w:sz w:val="22"/>
          <w:szCs w:val="22"/>
        </w:rPr>
        <w:t>12.11. В случае возникнове</w:t>
      </w:r>
      <w:r>
        <w:rPr>
          <w:sz w:val="22"/>
          <w:szCs w:val="22"/>
        </w:rPr>
        <w:t>ния в гарантийный период, указанный в п.10.4 Договора, технологических нарушений и аварий на оборудовании, произошедших по причинам, за которые отвечает Подрядчик, Подрядчик возмещает Заказчику убытки от потерь на балансирующем рынке электроэнергии, а такж</w:t>
      </w:r>
      <w:r>
        <w:rPr>
          <w:sz w:val="22"/>
          <w:szCs w:val="22"/>
        </w:rPr>
        <w:t>е потерь от частичной неоплаты установленной мощности генерирующего оборудования</w:t>
      </w:r>
      <w:r>
        <w:rPr>
          <w:iCs/>
          <w:sz w:val="22"/>
          <w:szCs w:val="22"/>
        </w:rPr>
        <w:t>, выраженных  в:</w:t>
      </w:r>
    </w:p>
    <w:p w:rsidR="00A658E1" w:rsidRDefault="00F23362">
      <w:pPr>
        <w:widowControl w:val="0"/>
        <w:shd w:val="clear" w:color="auto" w:fill="FFFFFF"/>
        <w:jc w:val="both"/>
        <w:rPr>
          <w:sz w:val="22"/>
          <w:szCs w:val="22"/>
        </w:rPr>
      </w:pPr>
      <w:r>
        <w:rPr>
          <w:sz w:val="22"/>
          <w:szCs w:val="22"/>
        </w:rPr>
        <w:t>- суммах затрат на выполнение Заказчиком своих обязательств по заключенным договорам на поставку электрической энергии и мощности (реальный ущерб).</w:t>
      </w:r>
    </w:p>
    <w:p w:rsidR="00A658E1" w:rsidRDefault="00F23362">
      <w:pPr>
        <w:widowControl w:val="0"/>
        <w:shd w:val="clear" w:color="auto" w:fill="FFFFFF"/>
        <w:jc w:val="both"/>
        <w:rPr>
          <w:sz w:val="22"/>
          <w:szCs w:val="22"/>
        </w:rPr>
      </w:pPr>
      <w:r>
        <w:rPr>
          <w:sz w:val="22"/>
          <w:szCs w:val="22"/>
        </w:rPr>
        <w:t>- суммах не</w:t>
      </w:r>
      <w:r>
        <w:rPr>
          <w:sz w:val="22"/>
          <w:szCs w:val="22"/>
        </w:rPr>
        <w:t>дополученной выручки Заказчиком при реализации электрической энергии и мощности по договорам, заключаемым на оптовом рынке электрической энергии и мощности (упущенная выгода);</w:t>
      </w:r>
    </w:p>
    <w:p w:rsidR="00A658E1" w:rsidRDefault="00F23362">
      <w:pPr>
        <w:widowControl w:val="0"/>
        <w:shd w:val="clear" w:color="auto" w:fill="FFFFFF"/>
        <w:jc w:val="both"/>
        <w:rPr>
          <w:sz w:val="22"/>
          <w:szCs w:val="22"/>
        </w:rPr>
      </w:pPr>
      <w:r>
        <w:rPr>
          <w:sz w:val="22"/>
          <w:szCs w:val="22"/>
        </w:rPr>
        <w:t>Убытки рассчитываются Заказчиком в соответствии с Методикой «Учет аварий и наруш</w:t>
      </w:r>
      <w:r>
        <w:rPr>
          <w:sz w:val="22"/>
          <w:szCs w:val="22"/>
        </w:rPr>
        <w:t>ений в работе энергооборудования и расчёт экономического ущерба от них» в филиалах АО «Интер РАО – Электрогенерация» МТ-039-4, утвержденной Приказом от 30.01.2026г. № УЭГ/35/ЭГ/31 (Приложение № 10 к Договору) на  основании документов администратора торгово</w:t>
      </w:r>
      <w:r>
        <w:rPr>
          <w:sz w:val="22"/>
          <w:szCs w:val="22"/>
        </w:rPr>
        <w:t xml:space="preserve">й системы и системного оператора, подтверждающих факт снижения нагрузки/ потери мощности. </w:t>
      </w:r>
    </w:p>
    <w:p w:rsidR="00A658E1" w:rsidRDefault="00F23362">
      <w:pPr>
        <w:widowControl w:val="0"/>
        <w:shd w:val="clear" w:color="auto" w:fill="FFFFFF"/>
        <w:jc w:val="both"/>
        <w:rPr>
          <w:sz w:val="22"/>
          <w:szCs w:val="22"/>
        </w:rPr>
      </w:pPr>
      <w:r>
        <w:rPr>
          <w:sz w:val="22"/>
          <w:szCs w:val="22"/>
        </w:rPr>
        <w:t>12.12. В случае нарушения Подрядчиком обязанности по получению согласия Заказчика на уступку, передачу, перепоручение прав (требований) и/или обязанностей Подрядчика</w:t>
      </w:r>
      <w:r>
        <w:rPr>
          <w:sz w:val="22"/>
          <w:szCs w:val="22"/>
        </w:rPr>
        <w:t xml:space="preserve"> по Договору, а также по дополнительным соглашениям, заключенным в рамках Договора, третьему лицу, Подрядчик должен уплатить Заказчику неустойку в размере 50% от уступленной суммы.</w:t>
      </w:r>
    </w:p>
    <w:p w:rsidR="00A658E1" w:rsidRDefault="00F23362">
      <w:pPr>
        <w:widowControl w:val="0"/>
        <w:shd w:val="clear" w:color="auto" w:fill="FFFFFF"/>
        <w:jc w:val="both"/>
        <w:rPr>
          <w:sz w:val="22"/>
          <w:szCs w:val="22"/>
        </w:rPr>
      </w:pPr>
      <w:r>
        <w:rPr>
          <w:sz w:val="22"/>
          <w:szCs w:val="22"/>
        </w:rPr>
        <w:t xml:space="preserve">12.13. </w:t>
      </w:r>
      <w:r>
        <w:rPr>
          <w:bCs/>
          <w:sz w:val="22"/>
          <w:szCs w:val="22"/>
        </w:rPr>
        <w:t>В случае возникновения претензий Заказчика в отношении достижения/не</w:t>
      </w:r>
      <w:r>
        <w:rPr>
          <w:bCs/>
          <w:sz w:val="22"/>
          <w:szCs w:val="22"/>
        </w:rPr>
        <w:t xml:space="preserve"> достижения показателей экономичности и надежности оборудования после ремонтов исполнение обязательства по оплате  выполненных Работ и окончательной оплате со стороны Заказчика приостанавливается на период с момента обнаружения вышеуказанных нарушений и до</w:t>
      </w:r>
      <w:r>
        <w:rPr>
          <w:bCs/>
          <w:sz w:val="22"/>
          <w:szCs w:val="22"/>
        </w:rPr>
        <w:t xml:space="preserve"> момента их устранения Подрядчиком. При этом Заказчик не несет ответственности за задержку оплаты за выполненные Работы, а Подрядчик </w:t>
      </w:r>
      <w:r>
        <w:rPr>
          <w:sz w:val="22"/>
          <w:szCs w:val="22"/>
        </w:rPr>
        <w:t>в данном случае не имеет права ссылаться на такую задержку платежей как на основание для отставания от сроков выполнения Ра</w:t>
      </w:r>
      <w:r>
        <w:rPr>
          <w:sz w:val="22"/>
          <w:szCs w:val="22"/>
        </w:rPr>
        <w:t>бот, согласованных Сторонами. Требования Заказчика о показателях экономичности и надежности оборудования, а также о системе штрафов, указываются в Техническом задании.</w:t>
      </w:r>
    </w:p>
    <w:p w:rsidR="00A658E1" w:rsidRDefault="00F23362">
      <w:pPr>
        <w:widowControl w:val="0"/>
        <w:shd w:val="clear" w:color="auto" w:fill="FFFFFF"/>
        <w:jc w:val="both"/>
        <w:rPr>
          <w:sz w:val="22"/>
          <w:szCs w:val="22"/>
        </w:rPr>
      </w:pPr>
      <w:r>
        <w:rPr>
          <w:sz w:val="22"/>
          <w:szCs w:val="22"/>
        </w:rPr>
        <w:t xml:space="preserve">12.14. В случае установления приемочной комиссией Заказчика в соответствии с п.п.95-132 </w:t>
      </w:r>
      <w:r>
        <w:rPr>
          <w:sz w:val="22"/>
          <w:szCs w:val="22"/>
        </w:rPr>
        <w:t>«Правил организации технического обслуживания и ремонта объектов электроэнергетики» 2017 г. оценки качества отремонтированного оборудования "не соответствует требованиям НТД", Подрядчик обязан возместить убытки, причинённые Заказчику и рассчитанные в соотв</w:t>
      </w:r>
      <w:r>
        <w:rPr>
          <w:sz w:val="22"/>
          <w:szCs w:val="22"/>
        </w:rPr>
        <w:t>етствии с Методикой «Учет аварий и нарушений в работе энергооборудования и расчёт экономического ущерба от них» в филиалах АО «Интер РАО – Электрогенерация» МТ-039-4, утвержденной Приказом от 30.01.2026г. № УЭГ/35/ЭГ/31 (Приложение № 10 к Договору).</w:t>
      </w:r>
    </w:p>
    <w:p w:rsidR="00A658E1" w:rsidRDefault="00F23362" w:rsidP="00F23362">
      <w:pPr>
        <w:widowControl w:val="0"/>
        <w:numPr>
          <w:ilvl w:val="1"/>
          <w:numId w:val="39"/>
        </w:numPr>
        <w:shd w:val="clear" w:color="auto" w:fill="FFFFFF"/>
        <w:tabs>
          <w:tab w:val="left" w:pos="993"/>
        </w:tabs>
        <w:ind w:left="0" w:firstLine="0"/>
        <w:jc w:val="both"/>
        <w:rPr>
          <w:sz w:val="22"/>
          <w:szCs w:val="22"/>
        </w:rPr>
      </w:pPr>
      <w:r>
        <w:rPr>
          <w:sz w:val="22"/>
          <w:szCs w:val="22"/>
        </w:rPr>
        <w:t>Подрядчик несет материальную ответственность в виде штрафа в размере 10 000 (Десять тысяч) рублей за каждое несвоевременное исполнение, или неисполнение положений, предусмотренных разделом 16 договора «Экологические требования». При этом уплата штрафов Зак</w:t>
      </w:r>
      <w:r>
        <w:rPr>
          <w:sz w:val="22"/>
          <w:szCs w:val="22"/>
        </w:rPr>
        <w:t>азчику не освобождает Подрядчика от ответственности, предусмотренной природоохранным законодательством РФ и от возмещения причиненного Заказчику ущерба</w:t>
      </w:r>
    </w:p>
    <w:p w:rsidR="00A658E1" w:rsidRDefault="00F23362">
      <w:pPr>
        <w:widowControl w:val="0"/>
        <w:shd w:val="clear" w:color="auto" w:fill="FFFFFF"/>
        <w:tabs>
          <w:tab w:val="left" w:pos="567"/>
          <w:tab w:val="left" w:pos="993"/>
        </w:tabs>
        <w:jc w:val="both"/>
        <w:rPr>
          <w:sz w:val="22"/>
          <w:szCs w:val="22"/>
        </w:rPr>
      </w:pPr>
      <w:r>
        <w:rPr>
          <w:sz w:val="22"/>
          <w:szCs w:val="22"/>
        </w:rPr>
        <w:t>12.16. Уплата неустойки и штрафа не освобождает от исполнения обязательств или устранения нарушений.</w:t>
      </w:r>
    </w:p>
    <w:p w:rsidR="00A658E1" w:rsidRDefault="00F23362">
      <w:pPr>
        <w:widowControl w:val="0"/>
        <w:shd w:val="clear" w:color="auto" w:fill="FFFFFF"/>
        <w:tabs>
          <w:tab w:val="left" w:pos="567"/>
          <w:tab w:val="left" w:pos="993"/>
        </w:tabs>
        <w:jc w:val="both"/>
        <w:rPr>
          <w:sz w:val="22"/>
          <w:szCs w:val="22"/>
        </w:rPr>
      </w:pPr>
      <w:r>
        <w:rPr>
          <w:sz w:val="22"/>
          <w:szCs w:val="22"/>
        </w:rPr>
        <w:t>12.17. При неисполнении Подрядчиком обязательств по Договору и возникновения у Заказчика права на получение неустойки, предусмотренной Договором за неисполнение соответствующих обязательств, Заказчик вправе уменьшить сумму очередных платежей, причитающихся</w:t>
      </w:r>
      <w:r>
        <w:rPr>
          <w:sz w:val="22"/>
          <w:szCs w:val="22"/>
        </w:rPr>
        <w:t xml:space="preserve"> Подрядчику по Договору, на размер такой неустойки. </w:t>
      </w:r>
    </w:p>
    <w:p w:rsidR="00A658E1" w:rsidRDefault="00F23362">
      <w:pPr>
        <w:widowControl w:val="0"/>
        <w:shd w:val="clear" w:color="auto" w:fill="FFFFFF"/>
        <w:tabs>
          <w:tab w:val="left" w:pos="567"/>
          <w:tab w:val="left" w:pos="993"/>
        </w:tabs>
        <w:jc w:val="both"/>
        <w:rPr>
          <w:sz w:val="22"/>
          <w:szCs w:val="22"/>
        </w:rPr>
      </w:pPr>
      <w:r>
        <w:rPr>
          <w:sz w:val="22"/>
          <w:szCs w:val="22"/>
        </w:rPr>
        <w:t>Такое уменьшение платежей не является зачетом однородных встречных требований в понимании ст. 410 Гражданского кодекса РФ, а является согласованным Сторонами (в соответствии с п. 1 статьи 407 Гражданског</w:t>
      </w:r>
      <w:r>
        <w:rPr>
          <w:sz w:val="22"/>
          <w:szCs w:val="22"/>
        </w:rPr>
        <w:t>о кодекса РФ) надлежащим способом прекращения обязательств Сторон в соответствующей части».</w:t>
      </w:r>
    </w:p>
    <w:p w:rsidR="00A658E1" w:rsidRDefault="00F23362">
      <w:pPr>
        <w:widowControl w:val="0"/>
        <w:shd w:val="clear" w:color="auto" w:fill="FFFFFF"/>
        <w:tabs>
          <w:tab w:val="left" w:pos="567"/>
          <w:tab w:val="left" w:pos="993"/>
        </w:tabs>
        <w:jc w:val="both"/>
      </w:pPr>
      <w:r>
        <w:rPr>
          <w:sz w:val="22"/>
          <w:szCs w:val="22"/>
        </w:rPr>
        <w:t>12.18. В случае просрочки в предоставлении Подрядчиком банковских гарантий Заказчик имеет право по своему выбору до момента надлежащего исполнения Подрядчиком своих</w:t>
      </w:r>
      <w:r>
        <w:rPr>
          <w:sz w:val="22"/>
          <w:szCs w:val="22"/>
        </w:rPr>
        <w:t xml:space="preserve"> обязательств по предоставлению банковской гарантии:</w:t>
      </w:r>
    </w:p>
    <w:p w:rsidR="00A658E1" w:rsidRDefault="00F23362">
      <w:pPr>
        <w:widowControl w:val="0"/>
        <w:shd w:val="clear" w:color="auto" w:fill="FFFFFF"/>
        <w:tabs>
          <w:tab w:val="left" w:pos="567"/>
          <w:tab w:val="left" w:pos="993"/>
        </w:tabs>
        <w:jc w:val="both"/>
      </w:pPr>
      <w:r>
        <w:rPr>
          <w:sz w:val="22"/>
          <w:szCs w:val="22"/>
        </w:rPr>
        <w:t>а) приостановить уплату платежей, причитающихся Подрядчику, при этом Заказчик не будет считаться просрочившим, а Подрядчик лишается права требовать продления сроков исполнения своих обязательств по Догов</w:t>
      </w:r>
      <w:r>
        <w:rPr>
          <w:sz w:val="22"/>
          <w:szCs w:val="22"/>
        </w:rPr>
        <w:t>ору, либо</w:t>
      </w:r>
    </w:p>
    <w:p w:rsidR="00A658E1" w:rsidRDefault="00F23362">
      <w:pPr>
        <w:widowControl w:val="0"/>
        <w:shd w:val="clear" w:color="auto" w:fill="FFFFFF"/>
        <w:tabs>
          <w:tab w:val="left" w:pos="567"/>
          <w:tab w:val="left" w:pos="993"/>
        </w:tabs>
        <w:jc w:val="both"/>
      </w:pPr>
      <w:r>
        <w:rPr>
          <w:sz w:val="22"/>
          <w:szCs w:val="22"/>
        </w:rPr>
        <w:t>б) взыскать с Подрядчика неустойку (пени) в размере 1 % от суммы непредставленной банковской гарантии за каждый день просрочки.</w:t>
      </w:r>
    </w:p>
    <w:p w:rsidR="00A658E1" w:rsidRDefault="00F23362">
      <w:pPr>
        <w:widowControl w:val="0"/>
        <w:shd w:val="clear" w:color="auto" w:fill="FFFFFF"/>
        <w:tabs>
          <w:tab w:val="left" w:pos="567"/>
          <w:tab w:val="left" w:pos="993"/>
        </w:tabs>
        <w:jc w:val="both"/>
        <w:rPr>
          <w:sz w:val="22"/>
          <w:szCs w:val="22"/>
        </w:rPr>
      </w:pPr>
      <w:r>
        <w:rPr>
          <w:sz w:val="22"/>
          <w:szCs w:val="22"/>
        </w:rPr>
        <w:t xml:space="preserve">Применение указанных мер не освобождает Подрядчика от исполнения обязательства по предоставлению банковской гарантии, </w:t>
      </w:r>
      <w:r>
        <w:rPr>
          <w:sz w:val="22"/>
          <w:szCs w:val="22"/>
        </w:rPr>
        <w:t>предусмотренной настоящим Договором.</w:t>
      </w:r>
    </w:p>
    <w:p w:rsidR="00A658E1" w:rsidRDefault="00F23362">
      <w:pPr>
        <w:widowControl w:val="0"/>
        <w:shd w:val="clear" w:color="auto" w:fill="FFFFFF"/>
        <w:tabs>
          <w:tab w:val="left" w:pos="567"/>
          <w:tab w:val="left" w:pos="993"/>
        </w:tabs>
        <w:jc w:val="both"/>
        <w:rPr>
          <w:sz w:val="22"/>
          <w:szCs w:val="22"/>
        </w:rPr>
      </w:pPr>
      <w:r>
        <w:rPr>
          <w:sz w:val="22"/>
          <w:szCs w:val="22"/>
        </w:rPr>
        <w:t xml:space="preserve">12.19. </w:t>
      </w:r>
      <w:r>
        <w:rPr>
          <w:sz w:val="22"/>
          <w:szCs w:val="22"/>
          <w:lang w:val="de-DE"/>
        </w:rPr>
        <w:t>Статья 712 Гражданского кодекса РФ не применяется к отношениям Сторон по настоящему Договору</w:t>
      </w:r>
      <w:r>
        <w:rPr>
          <w:sz w:val="22"/>
          <w:szCs w:val="22"/>
        </w:rPr>
        <w:t>.</w:t>
      </w:r>
    </w:p>
    <w:p w:rsidR="00A658E1" w:rsidRDefault="00A658E1">
      <w:pPr>
        <w:shd w:val="clear" w:color="auto" w:fill="FFFFFF"/>
        <w:jc w:val="both"/>
        <w:rPr>
          <w:sz w:val="22"/>
          <w:szCs w:val="22"/>
        </w:rPr>
      </w:pPr>
    </w:p>
    <w:p w:rsidR="00A658E1" w:rsidRDefault="00F23362" w:rsidP="00F23362">
      <w:pPr>
        <w:widowControl w:val="0"/>
        <w:numPr>
          <w:ilvl w:val="0"/>
          <w:numId w:val="39"/>
        </w:numPr>
        <w:shd w:val="clear" w:color="auto" w:fill="FFFFFF"/>
        <w:ind w:left="0" w:firstLine="0"/>
        <w:jc w:val="center"/>
        <w:rPr>
          <w:b/>
          <w:bCs/>
          <w:sz w:val="22"/>
          <w:szCs w:val="22"/>
        </w:rPr>
      </w:pPr>
      <w:r>
        <w:rPr>
          <w:b/>
          <w:bCs/>
          <w:sz w:val="22"/>
          <w:szCs w:val="22"/>
        </w:rPr>
        <w:lastRenderedPageBreak/>
        <w:t>Форс-мажор</w:t>
      </w:r>
    </w:p>
    <w:p w:rsidR="00A658E1" w:rsidRDefault="00F23362" w:rsidP="00F23362">
      <w:pPr>
        <w:widowControl w:val="0"/>
        <w:numPr>
          <w:ilvl w:val="1"/>
          <w:numId w:val="40"/>
        </w:numPr>
        <w:shd w:val="clear" w:color="auto" w:fill="FFFFFF"/>
        <w:tabs>
          <w:tab w:val="num" w:pos="720"/>
        </w:tabs>
        <w:ind w:left="0" w:firstLine="0"/>
        <w:jc w:val="both"/>
        <w:rPr>
          <w:sz w:val="22"/>
          <w:szCs w:val="22"/>
        </w:rPr>
      </w:pPr>
      <w:r>
        <w:rPr>
          <w:sz w:val="22"/>
          <w:szCs w:val="22"/>
        </w:rPr>
        <w:t>Стороны освобождаются от ответственности за частичное или полное неисполнение обязательств по настоящему Д</w:t>
      </w:r>
      <w:r>
        <w:rPr>
          <w:sz w:val="22"/>
          <w:szCs w:val="22"/>
        </w:rPr>
        <w:t>оговору, если оно явилось следствием природных явлений, военных действий и прочих обстоятельств непреодолимой силы, включая действия и решения органов государственной власти и органов местного самоуправления, и если эти обстоятельства непосредственно повли</w:t>
      </w:r>
      <w:r>
        <w:rPr>
          <w:sz w:val="22"/>
          <w:szCs w:val="22"/>
        </w:rPr>
        <w:t>яли на исполнение настоящего Договора.</w:t>
      </w:r>
    </w:p>
    <w:p w:rsidR="00A658E1" w:rsidRDefault="00F23362" w:rsidP="00F23362">
      <w:pPr>
        <w:widowControl w:val="0"/>
        <w:numPr>
          <w:ilvl w:val="1"/>
          <w:numId w:val="40"/>
        </w:numPr>
        <w:shd w:val="clear" w:color="auto" w:fill="FFFFFF"/>
        <w:tabs>
          <w:tab w:val="num" w:pos="720"/>
        </w:tabs>
        <w:ind w:left="0" w:firstLine="0"/>
        <w:jc w:val="both"/>
        <w:rPr>
          <w:sz w:val="22"/>
          <w:szCs w:val="22"/>
        </w:rPr>
      </w:pPr>
      <w:r>
        <w:rPr>
          <w:sz w:val="22"/>
          <w:szCs w:val="22"/>
        </w:rPr>
        <w:t>Сторона, встретившая препятствие непреодолимого характера при выполнении своих обязательств по настоящему Договору, в трехдневный срок уведомит другую Сторону о наступлении и предполагаемых сроках прекращения форс-маж</w:t>
      </w:r>
      <w:r>
        <w:rPr>
          <w:sz w:val="22"/>
          <w:szCs w:val="22"/>
        </w:rPr>
        <w:t>орных обстоятельств. Связанные с форс-мажором обстоятельства должны быть документально подтверждены Торговой Палатой соответствующей страны.</w:t>
      </w:r>
    </w:p>
    <w:p w:rsidR="00A658E1" w:rsidRDefault="00F23362" w:rsidP="00F23362">
      <w:pPr>
        <w:widowControl w:val="0"/>
        <w:numPr>
          <w:ilvl w:val="1"/>
          <w:numId w:val="40"/>
        </w:numPr>
        <w:shd w:val="clear" w:color="auto" w:fill="FFFFFF"/>
        <w:tabs>
          <w:tab w:val="num" w:pos="720"/>
        </w:tabs>
        <w:ind w:left="0" w:firstLine="0"/>
        <w:jc w:val="both"/>
        <w:rPr>
          <w:sz w:val="22"/>
          <w:szCs w:val="22"/>
        </w:rPr>
      </w:pPr>
      <w:r>
        <w:rPr>
          <w:sz w:val="22"/>
          <w:szCs w:val="22"/>
        </w:rPr>
        <w:t>Срок исполнения обязательств по настоящему Договору отодвигается соразмерно времени, в течение которого действовали</w:t>
      </w:r>
      <w:r>
        <w:rPr>
          <w:sz w:val="22"/>
          <w:szCs w:val="22"/>
        </w:rPr>
        <w:t xml:space="preserve"> обстоятельства непреодолимой силы, а также последствия, вызванные этими обстоятельствами.</w:t>
      </w:r>
    </w:p>
    <w:p w:rsidR="00A658E1" w:rsidRDefault="00F23362" w:rsidP="00F23362">
      <w:pPr>
        <w:widowControl w:val="0"/>
        <w:numPr>
          <w:ilvl w:val="1"/>
          <w:numId w:val="40"/>
        </w:numPr>
        <w:shd w:val="clear" w:color="auto" w:fill="FFFFFF"/>
        <w:tabs>
          <w:tab w:val="num" w:pos="720"/>
        </w:tabs>
        <w:ind w:left="0" w:firstLine="0"/>
        <w:jc w:val="both"/>
        <w:rPr>
          <w:sz w:val="22"/>
          <w:szCs w:val="22"/>
        </w:rPr>
      </w:pPr>
      <w:r>
        <w:rPr>
          <w:sz w:val="22"/>
          <w:szCs w:val="22"/>
        </w:rPr>
        <w:t>Если обстоятельства непреодолимой силы или их последствия будут длиться более 3 (Трех) месяцев, то Подрядчик и Заказчик обсудят, какие меры следует принять для продо</w:t>
      </w:r>
      <w:r>
        <w:rPr>
          <w:sz w:val="22"/>
          <w:szCs w:val="22"/>
        </w:rPr>
        <w:t>лжения проведения Работ.</w:t>
      </w:r>
    </w:p>
    <w:p w:rsidR="00A658E1" w:rsidRDefault="00F23362" w:rsidP="00F23362">
      <w:pPr>
        <w:widowControl w:val="0"/>
        <w:numPr>
          <w:ilvl w:val="1"/>
          <w:numId w:val="40"/>
        </w:numPr>
        <w:shd w:val="clear" w:color="auto" w:fill="FFFFFF"/>
        <w:tabs>
          <w:tab w:val="num" w:pos="720"/>
        </w:tabs>
        <w:ind w:left="0" w:firstLine="0"/>
        <w:jc w:val="both"/>
        <w:rPr>
          <w:sz w:val="22"/>
          <w:szCs w:val="22"/>
        </w:rPr>
      </w:pPr>
      <w:r>
        <w:rPr>
          <w:sz w:val="22"/>
          <w:szCs w:val="22"/>
        </w:rPr>
        <w:t>Если в течение двух месяцев соглашения, устраивающего Стороны не будет достигнуто, каждая из Сторон вправе потребовать расторжения настоящего Договора.</w:t>
      </w:r>
    </w:p>
    <w:p w:rsidR="00A658E1" w:rsidRDefault="00A658E1">
      <w:pPr>
        <w:shd w:val="clear" w:color="auto" w:fill="FFFFFF"/>
        <w:jc w:val="both"/>
        <w:rPr>
          <w:sz w:val="22"/>
          <w:szCs w:val="22"/>
        </w:rPr>
      </w:pPr>
    </w:p>
    <w:p w:rsidR="00A658E1" w:rsidRDefault="00F23362" w:rsidP="00F23362">
      <w:pPr>
        <w:widowControl w:val="0"/>
        <w:numPr>
          <w:ilvl w:val="0"/>
          <w:numId w:val="40"/>
        </w:numPr>
        <w:shd w:val="clear" w:color="auto" w:fill="FFFFFF"/>
        <w:ind w:left="0" w:firstLine="0"/>
        <w:jc w:val="center"/>
        <w:rPr>
          <w:b/>
          <w:bCs/>
          <w:sz w:val="22"/>
          <w:szCs w:val="22"/>
        </w:rPr>
      </w:pPr>
      <w:r>
        <w:rPr>
          <w:b/>
          <w:bCs/>
          <w:sz w:val="22"/>
          <w:szCs w:val="22"/>
        </w:rPr>
        <w:t>Порядок разрешения споров</w:t>
      </w:r>
    </w:p>
    <w:p w:rsidR="00A658E1" w:rsidRDefault="00F23362" w:rsidP="00F23362">
      <w:pPr>
        <w:widowControl w:val="0"/>
        <w:numPr>
          <w:ilvl w:val="1"/>
          <w:numId w:val="40"/>
        </w:numPr>
        <w:shd w:val="clear" w:color="auto" w:fill="FFFFFF"/>
        <w:tabs>
          <w:tab w:val="num" w:pos="567"/>
        </w:tabs>
        <w:ind w:left="0" w:firstLine="0"/>
        <w:jc w:val="both"/>
        <w:rPr>
          <w:sz w:val="22"/>
          <w:szCs w:val="22"/>
        </w:rPr>
      </w:pPr>
      <w:r>
        <w:rPr>
          <w:sz w:val="22"/>
          <w:szCs w:val="22"/>
        </w:rPr>
        <w:t>Все споры, возникшие из настоящего Договора или касающиеся настоящего Договора, Стороны обязуются разрешать путем переговоров. Стороны предусматривают обязательный досудебный претензионный порядок разрешения споров. Срок рассмотрения претензии 10 дней с мо</w:t>
      </w:r>
      <w:r>
        <w:rPr>
          <w:sz w:val="22"/>
          <w:szCs w:val="22"/>
        </w:rPr>
        <w:t>мента получения.</w:t>
      </w:r>
    </w:p>
    <w:p w:rsidR="00A658E1" w:rsidRDefault="00F23362" w:rsidP="00F23362">
      <w:pPr>
        <w:widowControl w:val="0"/>
        <w:numPr>
          <w:ilvl w:val="1"/>
          <w:numId w:val="40"/>
        </w:numPr>
        <w:shd w:val="clear" w:color="auto" w:fill="FFFFFF"/>
        <w:tabs>
          <w:tab w:val="num" w:pos="567"/>
        </w:tabs>
        <w:ind w:left="0" w:firstLine="0"/>
        <w:jc w:val="both"/>
        <w:rPr>
          <w:sz w:val="22"/>
          <w:szCs w:val="22"/>
        </w:rPr>
      </w:pPr>
      <w:r>
        <w:rPr>
          <w:sz w:val="22"/>
          <w:szCs w:val="22"/>
        </w:rPr>
        <w:t>При невозможности достижения согласия в переговорах или отказе в переговорах, споры и разногласия, возникающие из Договора или в связи с ним, в том числе касающиеся его выполнения, нарушения, прекращения или действительности рассматриваютс</w:t>
      </w:r>
      <w:r>
        <w:rPr>
          <w:sz w:val="22"/>
          <w:szCs w:val="22"/>
        </w:rPr>
        <w:t>я в Арбитражном суде Московской области в порядке, установленном действующим законодательством РФ.</w:t>
      </w:r>
    </w:p>
    <w:p w:rsidR="00A658E1" w:rsidRDefault="00A658E1">
      <w:pPr>
        <w:widowControl w:val="0"/>
        <w:shd w:val="clear" w:color="auto" w:fill="FFFFFF"/>
        <w:tabs>
          <w:tab w:val="num" w:pos="567"/>
        </w:tabs>
        <w:jc w:val="both"/>
        <w:rPr>
          <w:sz w:val="22"/>
          <w:szCs w:val="22"/>
        </w:rPr>
      </w:pPr>
    </w:p>
    <w:p w:rsidR="00A658E1" w:rsidRDefault="00F23362" w:rsidP="00F23362">
      <w:pPr>
        <w:pStyle w:val="Iauiue"/>
        <w:numPr>
          <w:ilvl w:val="0"/>
          <w:numId w:val="40"/>
        </w:numPr>
        <w:spacing w:before="120"/>
        <w:jc w:val="center"/>
        <w:rPr>
          <w:b/>
          <w:bCs/>
          <w:sz w:val="22"/>
          <w:szCs w:val="22"/>
        </w:rPr>
      </w:pPr>
      <w:r>
        <w:rPr>
          <w:b/>
          <w:bCs/>
          <w:sz w:val="22"/>
          <w:szCs w:val="22"/>
        </w:rPr>
        <w:t>Основания расторжения Договора</w:t>
      </w:r>
    </w:p>
    <w:p w:rsidR="00A658E1" w:rsidRDefault="00F23362" w:rsidP="00F23362">
      <w:pPr>
        <w:widowControl w:val="0"/>
        <w:numPr>
          <w:ilvl w:val="1"/>
          <w:numId w:val="40"/>
        </w:numPr>
        <w:shd w:val="clear" w:color="auto" w:fill="FFFFFF"/>
        <w:tabs>
          <w:tab w:val="left" w:pos="720"/>
        </w:tabs>
        <w:ind w:left="0" w:firstLine="0"/>
        <w:jc w:val="both"/>
        <w:rPr>
          <w:sz w:val="22"/>
          <w:szCs w:val="22"/>
        </w:rPr>
      </w:pPr>
      <w:r>
        <w:rPr>
          <w:sz w:val="22"/>
          <w:szCs w:val="22"/>
        </w:rPr>
        <w:t>Заказчик вправе в одностороннем порядке отказаться от исполнения настоящего Договора в следующих случаях:</w:t>
      </w:r>
    </w:p>
    <w:p w:rsidR="00A658E1" w:rsidRDefault="00F23362" w:rsidP="00F23362">
      <w:pPr>
        <w:widowControl w:val="0"/>
        <w:numPr>
          <w:ilvl w:val="2"/>
          <w:numId w:val="40"/>
        </w:numPr>
        <w:shd w:val="clear" w:color="auto" w:fill="FFFFFF"/>
        <w:ind w:left="0" w:firstLine="0"/>
        <w:jc w:val="both"/>
        <w:rPr>
          <w:sz w:val="22"/>
          <w:szCs w:val="22"/>
        </w:rPr>
      </w:pPr>
      <w:r>
        <w:rPr>
          <w:sz w:val="22"/>
          <w:szCs w:val="22"/>
        </w:rPr>
        <w:t>задержки Подрядчиком хода выполнения Работ более чем на 20 (двадцать) календарных дней по причинам, не зависящим от Заказчика;</w:t>
      </w:r>
    </w:p>
    <w:p w:rsidR="00A658E1" w:rsidRDefault="00F23362" w:rsidP="00F23362">
      <w:pPr>
        <w:widowControl w:val="0"/>
        <w:numPr>
          <w:ilvl w:val="2"/>
          <w:numId w:val="40"/>
        </w:numPr>
        <w:shd w:val="clear" w:color="auto" w:fill="FFFFFF"/>
        <w:ind w:left="0" w:firstLine="0"/>
        <w:jc w:val="both"/>
        <w:rPr>
          <w:sz w:val="22"/>
          <w:szCs w:val="22"/>
        </w:rPr>
      </w:pPr>
      <w:r>
        <w:rPr>
          <w:sz w:val="22"/>
          <w:szCs w:val="22"/>
        </w:rPr>
        <w:t>нарушение Подрядчиком условий настоящего Договора, ведущее к существенному нарушению сроков выполнения Работ, снижению качества Р</w:t>
      </w:r>
      <w:r>
        <w:rPr>
          <w:sz w:val="22"/>
          <w:szCs w:val="22"/>
        </w:rPr>
        <w:t>абот, предусмотренных проектом, Техническим заданием, требованиями Заказчика, действующими СНиП, НТД, ГОСТ РФ;</w:t>
      </w:r>
    </w:p>
    <w:p w:rsidR="00A658E1" w:rsidRDefault="00F23362" w:rsidP="00F23362">
      <w:pPr>
        <w:widowControl w:val="0"/>
        <w:numPr>
          <w:ilvl w:val="2"/>
          <w:numId w:val="40"/>
        </w:numPr>
        <w:shd w:val="clear" w:color="auto" w:fill="FFFFFF"/>
        <w:ind w:left="0" w:firstLine="0"/>
        <w:jc w:val="both"/>
        <w:rPr>
          <w:sz w:val="22"/>
          <w:szCs w:val="22"/>
        </w:rPr>
      </w:pPr>
      <w:r>
        <w:rPr>
          <w:sz w:val="22"/>
          <w:szCs w:val="22"/>
        </w:rPr>
        <w:t xml:space="preserve">аннулирование (прекращение действия) лишение лицензий, сертификатов, </w:t>
      </w:r>
      <w:r>
        <w:rPr>
          <w:bCs/>
          <w:sz w:val="22"/>
          <w:szCs w:val="22"/>
        </w:rPr>
        <w:t xml:space="preserve">Свидетельства о допуске </w:t>
      </w:r>
      <w:r>
        <w:rPr>
          <w:sz w:val="22"/>
          <w:szCs w:val="22"/>
        </w:rPr>
        <w:t>на профессиональную деятельность, другие акты, налаг</w:t>
      </w:r>
      <w:r>
        <w:rPr>
          <w:sz w:val="22"/>
          <w:szCs w:val="22"/>
        </w:rPr>
        <w:t>аемые государственными органами в рамках действующего законодательства, лишающие Подрядчика права на производство работ;</w:t>
      </w:r>
    </w:p>
    <w:p w:rsidR="00A658E1" w:rsidRDefault="00F23362" w:rsidP="00F23362">
      <w:pPr>
        <w:widowControl w:val="0"/>
        <w:numPr>
          <w:ilvl w:val="2"/>
          <w:numId w:val="40"/>
        </w:numPr>
        <w:shd w:val="clear" w:color="auto" w:fill="FFFFFF"/>
        <w:ind w:left="0" w:firstLine="0"/>
        <w:jc w:val="both"/>
        <w:rPr>
          <w:sz w:val="22"/>
          <w:szCs w:val="22"/>
        </w:rPr>
      </w:pPr>
      <w:r>
        <w:rPr>
          <w:sz w:val="22"/>
          <w:szCs w:val="22"/>
        </w:rPr>
        <w:t>возбуждения в отношении Подрядчика дела о банкротстве;</w:t>
      </w:r>
    </w:p>
    <w:p w:rsidR="00A658E1" w:rsidRDefault="00F23362" w:rsidP="00F23362">
      <w:pPr>
        <w:widowControl w:val="0"/>
        <w:numPr>
          <w:ilvl w:val="2"/>
          <w:numId w:val="40"/>
        </w:numPr>
        <w:shd w:val="clear" w:color="auto" w:fill="FFFFFF"/>
        <w:ind w:left="0" w:firstLine="0"/>
        <w:jc w:val="both"/>
        <w:rPr>
          <w:i/>
          <w:sz w:val="22"/>
          <w:szCs w:val="22"/>
        </w:rPr>
      </w:pPr>
      <w:bookmarkStart w:id="3" w:name="_Hlk188368594"/>
      <w:r>
        <w:rPr>
          <w:sz w:val="22"/>
          <w:szCs w:val="22"/>
        </w:rPr>
        <w:t>при непредставлении Подрядчиком или представлении с нарушением установленных нас</w:t>
      </w:r>
      <w:r>
        <w:rPr>
          <w:sz w:val="22"/>
          <w:szCs w:val="22"/>
        </w:rPr>
        <w:t xml:space="preserve">тоящим Договором требований банковской гарантии; </w:t>
      </w:r>
      <w:bookmarkEnd w:id="3"/>
    </w:p>
    <w:p w:rsidR="00A658E1" w:rsidRDefault="00F23362" w:rsidP="00F23362">
      <w:pPr>
        <w:widowControl w:val="0"/>
        <w:numPr>
          <w:ilvl w:val="2"/>
          <w:numId w:val="40"/>
        </w:numPr>
        <w:shd w:val="clear" w:color="auto" w:fill="FFFFFF"/>
        <w:ind w:left="0" w:firstLine="0"/>
        <w:jc w:val="both"/>
        <w:rPr>
          <w:i/>
          <w:sz w:val="22"/>
          <w:szCs w:val="22"/>
        </w:rPr>
      </w:pPr>
      <w:r>
        <w:rPr>
          <w:sz w:val="22"/>
          <w:szCs w:val="22"/>
        </w:rPr>
        <w:t>в иных случаях ненадлежащего исполнения обязательств Подрядчиком</w:t>
      </w:r>
      <w:r>
        <w:rPr>
          <w:i/>
          <w:sz w:val="22"/>
          <w:szCs w:val="22"/>
        </w:rPr>
        <w:t>;</w:t>
      </w:r>
    </w:p>
    <w:p w:rsidR="00A658E1" w:rsidRDefault="00F23362" w:rsidP="00F23362">
      <w:pPr>
        <w:widowControl w:val="0"/>
        <w:numPr>
          <w:ilvl w:val="2"/>
          <w:numId w:val="40"/>
        </w:numPr>
        <w:shd w:val="clear" w:color="auto" w:fill="FFFFFF"/>
        <w:ind w:left="0" w:firstLine="0"/>
        <w:jc w:val="both"/>
        <w:rPr>
          <w:sz w:val="22"/>
          <w:szCs w:val="22"/>
        </w:rPr>
      </w:pPr>
      <w:r>
        <w:rPr>
          <w:sz w:val="22"/>
          <w:szCs w:val="22"/>
        </w:rPr>
        <w:t>при установлении нецелесообразности дальнейшего продолжения Работ – с возмещением Подрядчику фактически понесенных затрат, подтвержденных За</w:t>
      </w:r>
      <w:r>
        <w:rPr>
          <w:sz w:val="22"/>
          <w:szCs w:val="22"/>
        </w:rPr>
        <w:t>казчиком.</w:t>
      </w:r>
    </w:p>
    <w:p w:rsidR="00A658E1" w:rsidRDefault="00F23362" w:rsidP="00F23362">
      <w:pPr>
        <w:pStyle w:val="af8"/>
        <w:numPr>
          <w:ilvl w:val="2"/>
          <w:numId w:val="40"/>
        </w:numPr>
        <w:ind w:left="0" w:firstLine="0"/>
        <w:jc w:val="both"/>
        <w:rPr>
          <w:i/>
          <w:sz w:val="22"/>
          <w:szCs w:val="22"/>
        </w:rPr>
      </w:pPr>
      <w:r>
        <w:rPr>
          <w:sz w:val="22"/>
          <w:szCs w:val="22"/>
        </w:rPr>
        <w:t xml:space="preserve">в случае нарушения Подрядчиком условий настоящего Договора о привлечении субподрядчиков </w:t>
      </w:r>
    </w:p>
    <w:p w:rsidR="00A658E1" w:rsidRDefault="00F23362" w:rsidP="00F23362">
      <w:pPr>
        <w:widowControl w:val="0"/>
        <w:numPr>
          <w:ilvl w:val="1"/>
          <w:numId w:val="40"/>
        </w:numPr>
        <w:shd w:val="clear" w:color="auto" w:fill="FFFFFF"/>
        <w:tabs>
          <w:tab w:val="left" w:pos="709"/>
        </w:tabs>
        <w:ind w:left="0" w:firstLine="0"/>
        <w:jc w:val="both"/>
        <w:rPr>
          <w:sz w:val="22"/>
          <w:szCs w:val="22"/>
        </w:rPr>
      </w:pPr>
      <w:r>
        <w:rPr>
          <w:sz w:val="22"/>
          <w:szCs w:val="22"/>
        </w:rPr>
        <w:t>Подрядчик вправе в одностороннем порядке отказаться от исполнения настоящего Договора в случае остановки выполнения Работ по требованию Заказчика по причинам</w:t>
      </w:r>
      <w:r>
        <w:rPr>
          <w:sz w:val="22"/>
          <w:szCs w:val="22"/>
        </w:rPr>
        <w:t>, не зависящим от Подрядчика, на срок, превышающий 20 (двадцать) календарных дней.</w:t>
      </w:r>
    </w:p>
    <w:p w:rsidR="00A658E1" w:rsidRDefault="00F23362" w:rsidP="00F23362">
      <w:pPr>
        <w:widowControl w:val="0"/>
        <w:numPr>
          <w:ilvl w:val="1"/>
          <w:numId w:val="40"/>
        </w:numPr>
        <w:shd w:val="clear" w:color="auto" w:fill="FFFFFF"/>
        <w:tabs>
          <w:tab w:val="left" w:pos="720"/>
        </w:tabs>
        <w:ind w:left="0" w:firstLine="0"/>
        <w:jc w:val="both"/>
        <w:rPr>
          <w:sz w:val="22"/>
          <w:szCs w:val="22"/>
        </w:rPr>
      </w:pPr>
      <w:r>
        <w:rPr>
          <w:sz w:val="22"/>
          <w:szCs w:val="22"/>
        </w:rPr>
        <w:t>В случае недостоверности (в том числе частичной) любого из заверений об обстоятельствах, указанных в п. 18.1 и 18.2. настоящего Договора, Заказчик вправе в одностороннем вне</w:t>
      </w:r>
      <w:r>
        <w:rPr>
          <w:sz w:val="22"/>
          <w:szCs w:val="22"/>
        </w:rPr>
        <w:t>судебном порядке отказаться от исполнения Договора в соответствии со статьями 310, 432.1, 450 и 450.1 гражданского кодекса Российской Федерации. Стороны признают, что указанное в настоящем пункте основание для одностороннего отказа от исполнения Договора о</w:t>
      </w:r>
      <w:r>
        <w:rPr>
          <w:sz w:val="22"/>
          <w:szCs w:val="22"/>
        </w:rPr>
        <w:t>тносится к основаниям, связанным с нарушением Подрядчиком своих обязательств.</w:t>
      </w:r>
    </w:p>
    <w:p w:rsidR="00A658E1" w:rsidRDefault="00F23362" w:rsidP="00F23362">
      <w:pPr>
        <w:widowControl w:val="0"/>
        <w:numPr>
          <w:ilvl w:val="1"/>
          <w:numId w:val="40"/>
        </w:numPr>
        <w:shd w:val="clear" w:color="auto" w:fill="FFFFFF"/>
        <w:tabs>
          <w:tab w:val="left" w:pos="720"/>
        </w:tabs>
        <w:ind w:left="0" w:firstLine="0"/>
        <w:jc w:val="both"/>
        <w:rPr>
          <w:sz w:val="22"/>
          <w:szCs w:val="22"/>
        </w:rPr>
      </w:pPr>
      <w:r>
        <w:rPr>
          <w:sz w:val="22"/>
          <w:szCs w:val="22"/>
        </w:rPr>
        <w:t>Сторона, считающая необходимым расторгнуть настоящий Договор, должна сообщить об этом другой Стороне не позднее, чем за 10 (десять) календарных дней до дня предполагаемого растор</w:t>
      </w:r>
      <w:r>
        <w:rPr>
          <w:sz w:val="22"/>
          <w:szCs w:val="22"/>
        </w:rPr>
        <w:t>жения настоящего Договора.</w:t>
      </w:r>
    </w:p>
    <w:p w:rsidR="00A658E1" w:rsidRDefault="00F23362" w:rsidP="00F23362">
      <w:pPr>
        <w:widowControl w:val="0"/>
        <w:numPr>
          <w:ilvl w:val="1"/>
          <w:numId w:val="40"/>
        </w:numPr>
        <w:shd w:val="clear" w:color="auto" w:fill="FFFFFF"/>
        <w:tabs>
          <w:tab w:val="left" w:pos="720"/>
        </w:tabs>
        <w:ind w:left="0" w:firstLine="0"/>
        <w:jc w:val="both"/>
        <w:rPr>
          <w:sz w:val="22"/>
          <w:szCs w:val="22"/>
        </w:rPr>
      </w:pPr>
      <w:r>
        <w:rPr>
          <w:sz w:val="22"/>
          <w:szCs w:val="22"/>
        </w:rPr>
        <w:t xml:space="preserve">Договор считается расторгнутым по основаниям, предусмотренным пунктами 15.1.; 15.2. и 15.3. </w:t>
      </w:r>
      <w:r>
        <w:rPr>
          <w:sz w:val="22"/>
          <w:szCs w:val="22"/>
        </w:rPr>
        <w:lastRenderedPageBreak/>
        <w:t>настоящего Договора, с даты, указанной в уведомлении, при условии соблюдения сроков его направления, предусмотренных пунктом 15.4. настоя</w:t>
      </w:r>
      <w:r>
        <w:rPr>
          <w:sz w:val="22"/>
          <w:szCs w:val="22"/>
        </w:rPr>
        <w:t>щего Договора.</w:t>
      </w:r>
    </w:p>
    <w:p w:rsidR="00A658E1" w:rsidRDefault="00F23362" w:rsidP="00F23362">
      <w:pPr>
        <w:widowControl w:val="0"/>
        <w:numPr>
          <w:ilvl w:val="1"/>
          <w:numId w:val="40"/>
        </w:numPr>
        <w:shd w:val="clear" w:color="auto" w:fill="FFFFFF"/>
        <w:tabs>
          <w:tab w:val="left" w:pos="720"/>
        </w:tabs>
        <w:ind w:left="0" w:firstLine="0"/>
        <w:jc w:val="both"/>
        <w:rPr>
          <w:sz w:val="22"/>
          <w:szCs w:val="22"/>
        </w:rPr>
      </w:pPr>
      <w:r>
        <w:rPr>
          <w:sz w:val="22"/>
          <w:szCs w:val="22"/>
        </w:rPr>
        <w:t xml:space="preserve">При досрочном расторжении Договора Подрядчик обязан в течение 5 (пяти) дней с даты расторжения Договора, если иной срок не будет указан Заказчиком в уведомлении о расторжении: </w:t>
      </w:r>
    </w:p>
    <w:p w:rsidR="00A658E1" w:rsidRDefault="00F23362" w:rsidP="00F23362">
      <w:pPr>
        <w:widowControl w:val="0"/>
        <w:numPr>
          <w:ilvl w:val="0"/>
          <w:numId w:val="34"/>
        </w:numPr>
        <w:shd w:val="clear" w:color="auto" w:fill="FFFFFF"/>
        <w:tabs>
          <w:tab w:val="left" w:pos="540"/>
        </w:tabs>
        <w:ind w:left="0" w:firstLine="0"/>
        <w:jc w:val="both"/>
        <w:rPr>
          <w:sz w:val="22"/>
          <w:szCs w:val="22"/>
        </w:rPr>
      </w:pPr>
      <w:r>
        <w:rPr>
          <w:sz w:val="22"/>
          <w:szCs w:val="22"/>
        </w:rPr>
        <w:t xml:space="preserve">по запросу Заказчика перевести на Заказчика права и обязанности </w:t>
      </w:r>
      <w:r>
        <w:rPr>
          <w:sz w:val="22"/>
          <w:szCs w:val="22"/>
        </w:rPr>
        <w:t>по заключенным договорам с субподрядчиками и поставщиками, передать разработанную Подрядчикную документацию;</w:t>
      </w:r>
    </w:p>
    <w:p w:rsidR="00A658E1" w:rsidRDefault="00F23362" w:rsidP="00F23362">
      <w:pPr>
        <w:widowControl w:val="0"/>
        <w:numPr>
          <w:ilvl w:val="0"/>
          <w:numId w:val="34"/>
        </w:numPr>
        <w:shd w:val="clear" w:color="auto" w:fill="FFFFFF"/>
        <w:tabs>
          <w:tab w:val="left" w:pos="540"/>
        </w:tabs>
        <w:ind w:left="0" w:firstLine="0"/>
        <w:jc w:val="both"/>
        <w:rPr>
          <w:sz w:val="22"/>
          <w:szCs w:val="22"/>
        </w:rPr>
      </w:pPr>
      <w:r>
        <w:rPr>
          <w:sz w:val="22"/>
          <w:szCs w:val="22"/>
        </w:rPr>
        <w:t>вернуть материалы Заказчика, переданные Подрядчику для использования в работах;</w:t>
      </w:r>
    </w:p>
    <w:p w:rsidR="00A658E1" w:rsidRDefault="00F23362" w:rsidP="00F23362">
      <w:pPr>
        <w:widowControl w:val="0"/>
        <w:numPr>
          <w:ilvl w:val="0"/>
          <w:numId w:val="34"/>
        </w:numPr>
        <w:shd w:val="clear" w:color="auto" w:fill="FFFFFF"/>
        <w:tabs>
          <w:tab w:val="left" w:pos="540"/>
        </w:tabs>
        <w:ind w:left="0" w:firstLine="0"/>
        <w:jc w:val="both"/>
        <w:rPr>
          <w:sz w:val="22"/>
          <w:szCs w:val="22"/>
        </w:rPr>
      </w:pPr>
      <w:r>
        <w:rPr>
          <w:sz w:val="22"/>
          <w:szCs w:val="22"/>
        </w:rPr>
        <w:t>вернуть всю документацию, полученную им от Заказчика;</w:t>
      </w:r>
    </w:p>
    <w:p w:rsidR="00A658E1" w:rsidRDefault="00F23362" w:rsidP="00F23362">
      <w:pPr>
        <w:widowControl w:val="0"/>
        <w:numPr>
          <w:ilvl w:val="0"/>
          <w:numId w:val="34"/>
        </w:numPr>
        <w:shd w:val="clear" w:color="auto" w:fill="FFFFFF"/>
        <w:tabs>
          <w:tab w:val="left" w:pos="540"/>
        </w:tabs>
        <w:ind w:left="0" w:firstLine="0"/>
        <w:jc w:val="both"/>
        <w:rPr>
          <w:sz w:val="22"/>
          <w:szCs w:val="22"/>
        </w:rPr>
      </w:pPr>
      <w:r>
        <w:rPr>
          <w:sz w:val="22"/>
          <w:szCs w:val="22"/>
        </w:rPr>
        <w:t>убрать со строительной площадки своими силами и за свой счет принадлежащие Подрядчику технику, передвижные бытовые и рабочие помещения и др., а также сдать строительную площадку Заказчику по акту передачи, подписываемому обеими Сторонами.</w:t>
      </w:r>
    </w:p>
    <w:p w:rsidR="00A658E1" w:rsidRDefault="00F23362" w:rsidP="00F23362">
      <w:pPr>
        <w:widowControl w:val="0"/>
        <w:numPr>
          <w:ilvl w:val="1"/>
          <w:numId w:val="40"/>
        </w:numPr>
        <w:shd w:val="clear" w:color="auto" w:fill="FFFFFF"/>
        <w:tabs>
          <w:tab w:val="left" w:pos="720"/>
        </w:tabs>
        <w:ind w:left="0" w:firstLine="0"/>
        <w:jc w:val="both"/>
        <w:rPr>
          <w:sz w:val="22"/>
          <w:szCs w:val="22"/>
        </w:rPr>
      </w:pPr>
      <w:r>
        <w:rPr>
          <w:sz w:val="22"/>
          <w:szCs w:val="22"/>
        </w:rPr>
        <w:t>Условия Договора,</w:t>
      </w:r>
      <w:r>
        <w:rPr>
          <w:sz w:val="22"/>
          <w:szCs w:val="22"/>
        </w:rPr>
        <w:t xml:space="preserve"> регулирующие отношения Сторон, возникающие в связи с расторжением Договора, обеспечением исполнения обязательств Подрядчика, действуют и после расторжения Договора до полного исполнения обязательств.</w:t>
      </w:r>
    </w:p>
    <w:p w:rsidR="00A658E1" w:rsidRDefault="00A658E1">
      <w:pPr>
        <w:widowControl w:val="0"/>
        <w:shd w:val="clear" w:color="auto" w:fill="FFFFFF"/>
        <w:tabs>
          <w:tab w:val="left" w:pos="720"/>
        </w:tabs>
        <w:spacing w:line="276" w:lineRule="auto"/>
        <w:jc w:val="both"/>
        <w:rPr>
          <w:sz w:val="22"/>
          <w:szCs w:val="22"/>
        </w:rPr>
      </w:pPr>
    </w:p>
    <w:p w:rsidR="00A658E1" w:rsidRDefault="00F23362" w:rsidP="00F23362">
      <w:pPr>
        <w:widowControl w:val="0"/>
        <w:numPr>
          <w:ilvl w:val="0"/>
          <w:numId w:val="40"/>
        </w:numPr>
        <w:shd w:val="clear" w:color="auto" w:fill="FFFFFF"/>
        <w:tabs>
          <w:tab w:val="left" w:pos="426"/>
          <w:tab w:val="left" w:pos="2268"/>
        </w:tabs>
        <w:spacing w:after="200" w:line="276" w:lineRule="auto"/>
        <w:ind w:left="0" w:firstLine="0"/>
        <w:jc w:val="center"/>
        <w:rPr>
          <w:b/>
          <w:bCs/>
          <w:sz w:val="22"/>
          <w:szCs w:val="22"/>
        </w:rPr>
      </w:pPr>
      <w:r>
        <w:rPr>
          <w:b/>
          <w:bCs/>
          <w:sz w:val="22"/>
          <w:szCs w:val="22"/>
        </w:rPr>
        <w:t>Экологические требования.</w:t>
      </w:r>
    </w:p>
    <w:p w:rsidR="00A658E1" w:rsidRDefault="00F23362" w:rsidP="00F23362">
      <w:pPr>
        <w:pStyle w:val="af8"/>
        <w:widowControl w:val="0"/>
        <w:numPr>
          <w:ilvl w:val="1"/>
          <w:numId w:val="40"/>
        </w:numPr>
        <w:shd w:val="clear" w:color="auto" w:fill="FFFFFF"/>
        <w:tabs>
          <w:tab w:val="left" w:pos="0"/>
          <w:tab w:val="left" w:pos="567"/>
        </w:tabs>
        <w:ind w:left="0" w:firstLine="0"/>
        <w:jc w:val="both"/>
        <w:rPr>
          <w:sz w:val="22"/>
          <w:szCs w:val="22"/>
        </w:rPr>
      </w:pPr>
      <w:r>
        <w:rPr>
          <w:sz w:val="22"/>
          <w:szCs w:val="22"/>
        </w:rPr>
        <w:t xml:space="preserve">При исполнении обязательств </w:t>
      </w:r>
      <w:r>
        <w:rPr>
          <w:sz w:val="22"/>
          <w:szCs w:val="22"/>
        </w:rPr>
        <w:t>Подрядчик соблюдает требования законодательства в части охраны атмосферного воздуха, почв, поверхностных и подземных вод, обращения с отходами, санитарного законодательства и иных требований природоохранного законодательства, несёт полную ответственность з</w:t>
      </w:r>
      <w:r>
        <w:rPr>
          <w:sz w:val="22"/>
          <w:szCs w:val="22"/>
        </w:rPr>
        <w:t>а любую свою деятельность, связанную с воздействием (возможным воздействием) на окружающую среду, в соответствии с природоохранным законодательством Российской Федерации, в том числе за вред, причиненный в ходе своей деятельности компонентам окружающей сре</w:t>
      </w:r>
      <w:r>
        <w:rPr>
          <w:sz w:val="22"/>
          <w:szCs w:val="22"/>
        </w:rPr>
        <w:t xml:space="preserve">ды, а также самостоятельно, за свой счет его ликвидирует и компенсирует в порядке, установленном действующим законодательством РФ. </w:t>
      </w:r>
    </w:p>
    <w:p w:rsidR="00A658E1" w:rsidRDefault="00F23362" w:rsidP="00F23362">
      <w:pPr>
        <w:pStyle w:val="af8"/>
        <w:widowControl w:val="0"/>
        <w:numPr>
          <w:ilvl w:val="1"/>
          <w:numId w:val="40"/>
        </w:numPr>
        <w:shd w:val="clear" w:color="auto" w:fill="FFFFFF"/>
        <w:tabs>
          <w:tab w:val="left" w:pos="0"/>
          <w:tab w:val="left" w:pos="567"/>
          <w:tab w:val="left" w:pos="993"/>
        </w:tabs>
        <w:ind w:left="0" w:firstLine="0"/>
        <w:jc w:val="both"/>
        <w:rPr>
          <w:sz w:val="22"/>
          <w:szCs w:val="22"/>
        </w:rPr>
      </w:pPr>
      <w:r>
        <w:rPr>
          <w:sz w:val="22"/>
          <w:szCs w:val="22"/>
        </w:rPr>
        <w:t>Подрядчик самостоятельно рассчитывает и вносит плату за негативное воздействие на окружающую среду (в том числе за размещени</w:t>
      </w:r>
      <w:r>
        <w:rPr>
          <w:sz w:val="22"/>
          <w:szCs w:val="22"/>
        </w:rPr>
        <w:t xml:space="preserve">е отходов) в части воздействия, оказываемого на окружающую среду в процессе выполнения работ / оказания услуг. Заказчик вправе потребовать, а Подрядчик обязан предоставить копии платежных поручений по внесению платы за негативное воздействие на окружающую </w:t>
      </w:r>
      <w:r>
        <w:rPr>
          <w:sz w:val="22"/>
          <w:szCs w:val="22"/>
        </w:rPr>
        <w:t>среду в части воздействия, оказываемого на окружающую среду в процессе выполнения работ / оказания услуг (при наличии такого воздействия).</w:t>
      </w:r>
    </w:p>
    <w:p w:rsidR="00A658E1" w:rsidRDefault="00F23362" w:rsidP="00F23362">
      <w:pPr>
        <w:pStyle w:val="af8"/>
        <w:widowControl w:val="0"/>
        <w:numPr>
          <w:ilvl w:val="1"/>
          <w:numId w:val="40"/>
        </w:numPr>
        <w:shd w:val="clear" w:color="auto" w:fill="FFFFFF"/>
        <w:tabs>
          <w:tab w:val="left" w:pos="0"/>
          <w:tab w:val="left" w:pos="567"/>
          <w:tab w:val="left" w:pos="993"/>
        </w:tabs>
        <w:ind w:left="0" w:firstLine="0"/>
        <w:jc w:val="both"/>
        <w:rPr>
          <w:sz w:val="22"/>
          <w:szCs w:val="22"/>
        </w:rPr>
      </w:pPr>
      <w:bookmarkStart w:id="4" w:name="_Hlk103158581"/>
      <w:r>
        <w:rPr>
          <w:sz w:val="22"/>
          <w:szCs w:val="22"/>
        </w:rPr>
        <w:t>Подрядчик</w:t>
      </w:r>
      <w:bookmarkEnd w:id="4"/>
      <w:r>
        <w:rPr>
          <w:sz w:val="22"/>
          <w:szCs w:val="22"/>
        </w:rPr>
        <w:t xml:space="preserve"> является образователем и собственником всех видов отходов (кроме отходов, которые имеют ценность, (указать при необходимости – «подлежащих переводу в продукцию»), образованных в результате исполнения своих обязательств. Подрядчик обязан самостоятельно про</w:t>
      </w:r>
      <w:r>
        <w:rPr>
          <w:sz w:val="22"/>
          <w:szCs w:val="22"/>
        </w:rPr>
        <w:t>изводить сбор отходов, образующихся в процессе выполнения работ / оказания услуг по Договору способами и условиями, безопасными для окружающей среды.</w:t>
      </w:r>
    </w:p>
    <w:p w:rsidR="00A658E1" w:rsidRDefault="00F23362" w:rsidP="00F23362">
      <w:pPr>
        <w:pStyle w:val="af8"/>
        <w:widowControl w:val="0"/>
        <w:numPr>
          <w:ilvl w:val="1"/>
          <w:numId w:val="40"/>
        </w:numPr>
        <w:shd w:val="clear" w:color="auto" w:fill="FFFFFF"/>
        <w:tabs>
          <w:tab w:val="left" w:pos="0"/>
          <w:tab w:val="left" w:pos="567"/>
          <w:tab w:val="left" w:pos="993"/>
        </w:tabs>
        <w:ind w:left="0" w:firstLine="0"/>
        <w:jc w:val="both"/>
        <w:rPr>
          <w:sz w:val="22"/>
          <w:szCs w:val="22"/>
        </w:rPr>
      </w:pPr>
      <w:r>
        <w:rPr>
          <w:sz w:val="22"/>
          <w:szCs w:val="22"/>
        </w:rPr>
        <w:t>Всё демонтированное оборудование, содержащее черные или цветные металлы, а также отходы, которые имеют цен</w:t>
      </w:r>
      <w:r>
        <w:rPr>
          <w:sz w:val="22"/>
          <w:szCs w:val="22"/>
        </w:rPr>
        <w:t>ность для реализации, является собственностью Заказчика. Указанное оборудование должно сдаваться Подрядчиком на склад Заказчика в порядке, определяемом Заказчиком в зависимости от выполняемых Подрядчиком работ / услуг.</w:t>
      </w:r>
    </w:p>
    <w:p w:rsidR="00A658E1" w:rsidRDefault="00F23362" w:rsidP="00F23362">
      <w:pPr>
        <w:pStyle w:val="af8"/>
        <w:widowControl w:val="0"/>
        <w:numPr>
          <w:ilvl w:val="1"/>
          <w:numId w:val="40"/>
        </w:numPr>
        <w:shd w:val="clear" w:color="auto" w:fill="FFFFFF"/>
        <w:tabs>
          <w:tab w:val="left" w:pos="0"/>
          <w:tab w:val="left" w:pos="567"/>
          <w:tab w:val="left" w:pos="993"/>
        </w:tabs>
        <w:ind w:left="0" w:firstLine="0"/>
        <w:jc w:val="both"/>
        <w:rPr>
          <w:sz w:val="22"/>
          <w:szCs w:val="22"/>
        </w:rPr>
      </w:pPr>
      <w:r>
        <w:rPr>
          <w:sz w:val="22"/>
          <w:szCs w:val="22"/>
        </w:rPr>
        <w:t>Подрядчик до начала производства рабо</w:t>
      </w:r>
      <w:r>
        <w:rPr>
          <w:sz w:val="22"/>
          <w:szCs w:val="22"/>
        </w:rPr>
        <w:t>т / оказания услуг должен согласовать с Заказчиком в письменном виде (с составлением акта в произвольной форме):</w:t>
      </w:r>
    </w:p>
    <w:p w:rsidR="00A658E1" w:rsidRDefault="00F23362">
      <w:pPr>
        <w:widowControl w:val="0"/>
        <w:shd w:val="clear" w:color="auto" w:fill="FFFFFF"/>
        <w:tabs>
          <w:tab w:val="num" w:pos="0"/>
          <w:tab w:val="left" w:pos="567"/>
          <w:tab w:val="left" w:pos="993"/>
        </w:tabs>
        <w:jc w:val="both"/>
        <w:rPr>
          <w:sz w:val="22"/>
          <w:szCs w:val="22"/>
        </w:rPr>
      </w:pPr>
      <w:r>
        <w:rPr>
          <w:sz w:val="22"/>
          <w:szCs w:val="22"/>
        </w:rPr>
        <w:t>- места временного накопления отходов, в том числе загрязненного обтирочного материала, производственных и бытовых отходов, грунта, демонтируем</w:t>
      </w:r>
      <w:r>
        <w:rPr>
          <w:sz w:val="22"/>
          <w:szCs w:val="22"/>
        </w:rPr>
        <w:t>ых конструкций, материалов, образующихся в процессе выполнения обязательств по договору. Места временного накопления отходов должны исключать попадание масел на пол и оборудование, почву, водные объекты, гидротехнические сооружения, сети канализации, дрена</w:t>
      </w:r>
      <w:r>
        <w:rPr>
          <w:sz w:val="22"/>
          <w:szCs w:val="22"/>
        </w:rPr>
        <w:t>жные каналы (предусмотреть контейнеры, поддоны и т.п.);</w:t>
      </w:r>
    </w:p>
    <w:p w:rsidR="00A658E1" w:rsidRDefault="00F23362">
      <w:pPr>
        <w:widowControl w:val="0"/>
        <w:shd w:val="clear" w:color="auto" w:fill="FFFFFF"/>
        <w:tabs>
          <w:tab w:val="num" w:pos="0"/>
          <w:tab w:val="left" w:pos="567"/>
          <w:tab w:val="left" w:pos="993"/>
        </w:tabs>
        <w:jc w:val="both"/>
        <w:rPr>
          <w:sz w:val="22"/>
          <w:szCs w:val="22"/>
        </w:rPr>
      </w:pPr>
      <w:r>
        <w:rPr>
          <w:sz w:val="22"/>
          <w:szCs w:val="22"/>
        </w:rPr>
        <w:t>- место установки мойки колес транспортных средств (при использовании мойки для колес);</w:t>
      </w:r>
    </w:p>
    <w:p w:rsidR="00A658E1" w:rsidRDefault="00F23362">
      <w:pPr>
        <w:widowControl w:val="0"/>
        <w:shd w:val="clear" w:color="auto" w:fill="FFFFFF"/>
        <w:tabs>
          <w:tab w:val="num" w:pos="0"/>
          <w:tab w:val="left" w:pos="567"/>
          <w:tab w:val="left" w:pos="993"/>
        </w:tabs>
        <w:jc w:val="both"/>
        <w:rPr>
          <w:sz w:val="22"/>
          <w:szCs w:val="22"/>
        </w:rPr>
      </w:pPr>
      <w:r>
        <w:rPr>
          <w:sz w:val="22"/>
          <w:szCs w:val="22"/>
        </w:rPr>
        <w:t>- место установки биотуалетов (при использовании биотуалетов);</w:t>
      </w:r>
    </w:p>
    <w:p w:rsidR="00A658E1" w:rsidRDefault="00F23362">
      <w:pPr>
        <w:widowControl w:val="0"/>
        <w:shd w:val="clear" w:color="auto" w:fill="FFFFFF"/>
        <w:tabs>
          <w:tab w:val="num" w:pos="0"/>
          <w:tab w:val="left" w:pos="567"/>
          <w:tab w:val="left" w:pos="993"/>
        </w:tabs>
        <w:jc w:val="both"/>
        <w:rPr>
          <w:sz w:val="22"/>
          <w:szCs w:val="22"/>
        </w:rPr>
      </w:pPr>
      <w:r>
        <w:rPr>
          <w:sz w:val="22"/>
          <w:szCs w:val="22"/>
        </w:rPr>
        <w:t>- место размещения МТР, необходимых для производс</w:t>
      </w:r>
      <w:r>
        <w:rPr>
          <w:sz w:val="22"/>
          <w:szCs w:val="22"/>
        </w:rPr>
        <w:t>тва работ / оказания услуг;</w:t>
      </w:r>
    </w:p>
    <w:p w:rsidR="00A658E1" w:rsidRDefault="00F23362">
      <w:pPr>
        <w:widowControl w:val="0"/>
        <w:shd w:val="clear" w:color="auto" w:fill="FFFFFF"/>
        <w:tabs>
          <w:tab w:val="num" w:pos="0"/>
          <w:tab w:val="left" w:pos="567"/>
          <w:tab w:val="left" w:pos="993"/>
        </w:tabs>
        <w:jc w:val="both"/>
        <w:rPr>
          <w:sz w:val="22"/>
          <w:szCs w:val="22"/>
        </w:rPr>
      </w:pPr>
      <w:r>
        <w:rPr>
          <w:sz w:val="22"/>
          <w:szCs w:val="22"/>
        </w:rPr>
        <w:t>- место размещения бытового городка (при использовании бытового городка);</w:t>
      </w:r>
    </w:p>
    <w:p w:rsidR="00A658E1" w:rsidRDefault="00F23362">
      <w:pPr>
        <w:widowControl w:val="0"/>
        <w:shd w:val="clear" w:color="auto" w:fill="FFFFFF"/>
        <w:tabs>
          <w:tab w:val="num" w:pos="0"/>
          <w:tab w:val="left" w:pos="567"/>
          <w:tab w:val="left" w:pos="993"/>
        </w:tabs>
        <w:jc w:val="both"/>
        <w:rPr>
          <w:sz w:val="22"/>
          <w:szCs w:val="22"/>
        </w:rPr>
      </w:pPr>
      <w:r>
        <w:rPr>
          <w:sz w:val="22"/>
          <w:szCs w:val="22"/>
        </w:rPr>
        <w:t>- источники водоснабжения (для производственных и хозяйственно-бытовых нужд);</w:t>
      </w:r>
    </w:p>
    <w:p w:rsidR="00A658E1" w:rsidRDefault="00F23362">
      <w:pPr>
        <w:widowControl w:val="0"/>
        <w:shd w:val="clear" w:color="auto" w:fill="FFFFFF"/>
        <w:tabs>
          <w:tab w:val="num" w:pos="0"/>
          <w:tab w:val="left" w:pos="567"/>
          <w:tab w:val="left" w:pos="993"/>
        </w:tabs>
        <w:jc w:val="both"/>
        <w:rPr>
          <w:sz w:val="22"/>
          <w:szCs w:val="22"/>
        </w:rPr>
      </w:pPr>
      <w:r>
        <w:rPr>
          <w:sz w:val="22"/>
          <w:szCs w:val="22"/>
        </w:rPr>
        <w:t>- место сброса сточных вод (в т.ч. производственных), образующихся в процесс</w:t>
      </w:r>
      <w:r>
        <w:rPr>
          <w:sz w:val="22"/>
          <w:szCs w:val="22"/>
        </w:rPr>
        <w:t>е выполнения работ / оказания услуг;</w:t>
      </w:r>
    </w:p>
    <w:p w:rsidR="00A658E1" w:rsidRDefault="00F23362">
      <w:pPr>
        <w:widowControl w:val="0"/>
        <w:shd w:val="clear" w:color="auto" w:fill="FFFFFF"/>
        <w:tabs>
          <w:tab w:val="num" w:pos="0"/>
          <w:tab w:val="left" w:pos="567"/>
          <w:tab w:val="left" w:pos="993"/>
        </w:tabs>
        <w:jc w:val="both"/>
        <w:rPr>
          <w:sz w:val="22"/>
          <w:szCs w:val="22"/>
        </w:rPr>
      </w:pPr>
      <w:r>
        <w:rPr>
          <w:sz w:val="22"/>
          <w:szCs w:val="22"/>
        </w:rPr>
        <w:t>- места движения и стоянки транспортных средств (при использовании транспортных средств).</w:t>
      </w:r>
    </w:p>
    <w:p w:rsidR="00A658E1" w:rsidRDefault="00F23362" w:rsidP="00F23362">
      <w:pPr>
        <w:pStyle w:val="af8"/>
        <w:widowControl w:val="0"/>
        <w:numPr>
          <w:ilvl w:val="1"/>
          <w:numId w:val="40"/>
        </w:numPr>
        <w:shd w:val="clear" w:color="auto" w:fill="FFFFFF"/>
        <w:tabs>
          <w:tab w:val="left" w:pos="0"/>
          <w:tab w:val="left" w:pos="567"/>
          <w:tab w:val="left" w:pos="993"/>
        </w:tabs>
        <w:ind w:left="0" w:firstLine="0"/>
        <w:jc w:val="both"/>
        <w:rPr>
          <w:sz w:val="22"/>
          <w:szCs w:val="22"/>
        </w:rPr>
      </w:pPr>
      <w:r>
        <w:rPr>
          <w:sz w:val="22"/>
          <w:szCs w:val="22"/>
        </w:rPr>
        <w:t>Подрядчик обязан самостоятельно заключать договоры со специализированными организациями (с письменного согласования Заказчиком вы</w:t>
      </w:r>
      <w:r>
        <w:rPr>
          <w:sz w:val="22"/>
          <w:szCs w:val="22"/>
        </w:rPr>
        <w:t>бранной организации):</w:t>
      </w:r>
    </w:p>
    <w:p w:rsidR="00A658E1" w:rsidRDefault="00F23362">
      <w:pPr>
        <w:widowControl w:val="0"/>
        <w:shd w:val="clear" w:color="auto" w:fill="FFFFFF"/>
        <w:tabs>
          <w:tab w:val="num" w:pos="0"/>
          <w:tab w:val="left" w:pos="567"/>
          <w:tab w:val="left" w:pos="993"/>
        </w:tabs>
        <w:jc w:val="both"/>
        <w:rPr>
          <w:sz w:val="22"/>
          <w:szCs w:val="22"/>
        </w:rPr>
      </w:pPr>
      <w:r>
        <w:rPr>
          <w:sz w:val="22"/>
          <w:szCs w:val="22"/>
        </w:rPr>
        <w:t>- на сбор, транспортировку, захоронение, обезвреживание или утилизацию отходов, (кроме отходов, имеющих ценность), образующихся в процессе выполнения работ / оказания услуг по договору, имеющими лицензию на соответствующий вид деятель</w:t>
      </w:r>
      <w:r>
        <w:rPr>
          <w:sz w:val="22"/>
          <w:szCs w:val="22"/>
        </w:rPr>
        <w:t xml:space="preserve">ности соответствии с п. 30 ст. 12 Федерального закона от </w:t>
      </w:r>
      <w:r>
        <w:rPr>
          <w:sz w:val="22"/>
          <w:szCs w:val="22"/>
        </w:rPr>
        <w:lastRenderedPageBreak/>
        <w:t>04.05.2011 №99-ФЗ «О лицензировании отдельных видов деятельности» (в случае изменений законодательства указывается иной актуальный нормативный правовой акт);</w:t>
      </w:r>
    </w:p>
    <w:p w:rsidR="00A658E1" w:rsidRDefault="00F23362">
      <w:pPr>
        <w:widowControl w:val="0"/>
        <w:shd w:val="clear" w:color="auto" w:fill="FFFFFF"/>
        <w:tabs>
          <w:tab w:val="num" w:pos="0"/>
          <w:tab w:val="left" w:pos="567"/>
          <w:tab w:val="left" w:pos="993"/>
        </w:tabs>
        <w:jc w:val="both"/>
        <w:rPr>
          <w:sz w:val="22"/>
          <w:szCs w:val="22"/>
        </w:rPr>
      </w:pPr>
      <w:r>
        <w:rPr>
          <w:sz w:val="22"/>
          <w:szCs w:val="22"/>
        </w:rPr>
        <w:t>- на регулярное сервисное обслуживание би</w:t>
      </w:r>
      <w:r>
        <w:rPr>
          <w:sz w:val="22"/>
          <w:szCs w:val="22"/>
        </w:rPr>
        <w:t>отуалетов и мойки колес, включая сбор и передачу специализированной организации сточных вод (при использовании мойки колес или биотуалетов);</w:t>
      </w:r>
    </w:p>
    <w:p w:rsidR="00A658E1" w:rsidRDefault="00F23362">
      <w:pPr>
        <w:widowControl w:val="0"/>
        <w:shd w:val="clear" w:color="auto" w:fill="FFFFFF"/>
        <w:tabs>
          <w:tab w:val="num" w:pos="0"/>
          <w:tab w:val="left" w:pos="567"/>
          <w:tab w:val="left" w:pos="993"/>
        </w:tabs>
        <w:jc w:val="both"/>
        <w:rPr>
          <w:sz w:val="22"/>
          <w:szCs w:val="22"/>
        </w:rPr>
      </w:pPr>
      <w:r>
        <w:rPr>
          <w:sz w:val="22"/>
          <w:szCs w:val="22"/>
        </w:rPr>
        <w:t>- на техническое обслуживание и ремонт транспортных средств, включая контроль содержания загрязняющих веществ в отр</w:t>
      </w:r>
      <w:r>
        <w:rPr>
          <w:sz w:val="22"/>
          <w:szCs w:val="22"/>
        </w:rPr>
        <w:t>аботавших газах автотранспорта (при нахождении автотранспортных средств на гарантийном периоде – документы о прохождении плановых технических обслуживаний) (при использовании транспортных средств);</w:t>
      </w:r>
    </w:p>
    <w:p w:rsidR="00A658E1" w:rsidRDefault="00F23362">
      <w:pPr>
        <w:widowControl w:val="0"/>
        <w:shd w:val="clear" w:color="auto" w:fill="FFFFFF"/>
        <w:tabs>
          <w:tab w:val="num" w:pos="0"/>
          <w:tab w:val="left" w:pos="567"/>
          <w:tab w:val="left" w:pos="993"/>
        </w:tabs>
        <w:jc w:val="both"/>
        <w:rPr>
          <w:sz w:val="22"/>
          <w:szCs w:val="22"/>
        </w:rPr>
      </w:pPr>
      <w:r>
        <w:rPr>
          <w:sz w:val="22"/>
          <w:szCs w:val="22"/>
        </w:rPr>
        <w:t>- на мойку транспортных средств (на специальных пунктах вн</w:t>
      </w:r>
      <w:r>
        <w:rPr>
          <w:sz w:val="22"/>
          <w:szCs w:val="22"/>
        </w:rPr>
        <w:t>е территории Заказчика) (при использовании транспортных средств).</w:t>
      </w:r>
    </w:p>
    <w:p w:rsidR="00A658E1" w:rsidRDefault="00F23362">
      <w:pPr>
        <w:widowControl w:val="0"/>
        <w:shd w:val="clear" w:color="auto" w:fill="FFFFFF"/>
        <w:tabs>
          <w:tab w:val="num" w:pos="0"/>
          <w:tab w:val="left" w:pos="567"/>
          <w:tab w:val="left" w:pos="993"/>
        </w:tabs>
        <w:jc w:val="both"/>
        <w:rPr>
          <w:sz w:val="22"/>
          <w:szCs w:val="22"/>
        </w:rPr>
      </w:pPr>
      <w:r>
        <w:rPr>
          <w:sz w:val="22"/>
          <w:szCs w:val="22"/>
        </w:rPr>
        <w:t xml:space="preserve">График вывоза отходов Подрядчик обязан до начала производства работ / оказания услуг согласовать с Заказчиком (с составлением акта в приемлемой для сторон форме). Вывоз отходов с территории </w:t>
      </w:r>
      <w:r>
        <w:rPr>
          <w:sz w:val="22"/>
          <w:szCs w:val="22"/>
        </w:rPr>
        <w:t xml:space="preserve">Заказчика осуществляется Подрядчиком за свой счет, с привлечением собственной или арендованной техники, соответствующей требованиям законодательства в части транспортировки отходов. </w:t>
      </w:r>
    </w:p>
    <w:p w:rsidR="00A658E1" w:rsidRDefault="00F23362">
      <w:pPr>
        <w:widowControl w:val="0"/>
        <w:shd w:val="clear" w:color="auto" w:fill="FFFFFF"/>
        <w:tabs>
          <w:tab w:val="num" w:pos="0"/>
          <w:tab w:val="left" w:pos="567"/>
          <w:tab w:val="left" w:pos="993"/>
        </w:tabs>
        <w:jc w:val="both"/>
        <w:rPr>
          <w:sz w:val="22"/>
          <w:szCs w:val="22"/>
        </w:rPr>
      </w:pPr>
      <w:r>
        <w:rPr>
          <w:sz w:val="22"/>
          <w:szCs w:val="22"/>
        </w:rPr>
        <w:t>Привлекаемые для транспортирования и иных работ по обращению с отходами р</w:t>
      </w:r>
      <w:r>
        <w:rPr>
          <w:sz w:val="22"/>
          <w:szCs w:val="22"/>
        </w:rPr>
        <w:t>аботники должны иметь сертификаты о дополнительной подготовке на право работы с опасными отходами.</w:t>
      </w:r>
    </w:p>
    <w:p w:rsidR="00A658E1" w:rsidRDefault="00F23362" w:rsidP="00F23362">
      <w:pPr>
        <w:pStyle w:val="af8"/>
        <w:widowControl w:val="0"/>
        <w:numPr>
          <w:ilvl w:val="1"/>
          <w:numId w:val="40"/>
        </w:numPr>
        <w:shd w:val="clear" w:color="auto" w:fill="FFFFFF"/>
        <w:tabs>
          <w:tab w:val="left" w:pos="0"/>
          <w:tab w:val="left" w:pos="567"/>
          <w:tab w:val="left" w:pos="993"/>
        </w:tabs>
        <w:ind w:left="0" w:firstLine="0"/>
        <w:jc w:val="both"/>
        <w:rPr>
          <w:sz w:val="22"/>
          <w:szCs w:val="22"/>
        </w:rPr>
      </w:pPr>
      <w:r>
        <w:rPr>
          <w:sz w:val="22"/>
          <w:szCs w:val="22"/>
        </w:rPr>
        <w:t>В течение 5 рабочих дней с момента заключения настоящего договора, Подрядчик предоставляет Заказчику договор, или иной документ, подтверждающий намерение зак</w:t>
      </w:r>
      <w:r>
        <w:rPr>
          <w:sz w:val="22"/>
          <w:szCs w:val="22"/>
        </w:rPr>
        <w:t>лючения договора со специализированной организацией работающей на основании лицензии на обращение с отходами в соответствии с п. 30 ст. 12 Федерального закона от 04.05.2011 № 99-ФЗ «О лицензировании отдельных видов деятельности» (в случае изменений указыва</w:t>
      </w:r>
      <w:r>
        <w:rPr>
          <w:sz w:val="22"/>
          <w:szCs w:val="22"/>
        </w:rPr>
        <w:t>ется иной актуальный нормативный правовой акт), в котором отражены сведения о том куда будут передаваться отходы, с целью их дальнейшей утилизации, обработки, обезвреживания или размещения.</w:t>
      </w:r>
    </w:p>
    <w:p w:rsidR="00A658E1" w:rsidRDefault="00F23362" w:rsidP="00F23362">
      <w:pPr>
        <w:pStyle w:val="af8"/>
        <w:widowControl w:val="0"/>
        <w:numPr>
          <w:ilvl w:val="1"/>
          <w:numId w:val="40"/>
        </w:numPr>
        <w:shd w:val="clear" w:color="auto" w:fill="FFFFFF"/>
        <w:tabs>
          <w:tab w:val="left" w:pos="0"/>
          <w:tab w:val="left" w:pos="567"/>
          <w:tab w:val="left" w:pos="993"/>
        </w:tabs>
        <w:ind w:left="0" w:firstLine="0"/>
        <w:jc w:val="both"/>
        <w:rPr>
          <w:sz w:val="22"/>
          <w:szCs w:val="22"/>
        </w:rPr>
      </w:pPr>
      <w:r>
        <w:rPr>
          <w:sz w:val="22"/>
          <w:szCs w:val="22"/>
        </w:rPr>
        <w:t>По окончании выполнения работ / оказания услуг Подрядчик осуществл</w:t>
      </w:r>
      <w:r>
        <w:rPr>
          <w:sz w:val="22"/>
          <w:szCs w:val="22"/>
        </w:rPr>
        <w:t>яет уборку места проведения работ / оказания услуг, вывоз образованных отходов с целью их дальнейшей утилизации, обезвреживания силами специализированной организации, имеющей лицензию на соответствующий вид обращения с отходами, и/или размещения на лицензи</w:t>
      </w:r>
      <w:r>
        <w:rPr>
          <w:sz w:val="22"/>
          <w:szCs w:val="22"/>
        </w:rPr>
        <w:t xml:space="preserve">руемых полигонах. Заказчик вправе потребовать, а Подрядчик обязан предоставить документы, подтверждающие фактическую передачу, вывоз, утилизацию, обезвреживание и/или размещение отходов (акты, накладные и др.). </w:t>
      </w:r>
    </w:p>
    <w:p w:rsidR="00A658E1" w:rsidRDefault="00F23362" w:rsidP="00F23362">
      <w:pPr>
        <w:pStyle w:val="af8"/>
        <w:widowControl w:val="0"/>
        <w:numPr>
          <w:ilvl w:val="1"/>
          <w:numId w:val="40"/>
        </w:numPr>
        <w:shd w:val="clear" w:color="auto" w:fill="FFFFFF"/>
        <w:tabs>
          <w:tab w:val="left" w:pos="0"/>
          <w:tab w:val="left" w:pos="567"/>
          <w:tab w:val="left" w:pos="993"/>
        </w:tabs>
        <w:ind w:left="0" w:firstLine="0"/>
        <w:jc w:val="both"/>
        <w:rPr>
          <w:sz w:val="22"/>
          <w:szCs w:val="22"/>
        </w:rPr>
      </w:pPr>
      <w:r>
        <w:rPr>
          <w:sz w:val="22"/>
          <w:szCs w:val="22"/>
        </w:rPr>
        <w:t>Подрядчик обязан провести рекультивацию земе</w:t>
      </w:r>
      <w:r>
        <w:rPr>
          <w:sz w:val="22"/>
          <w:szCs w:val="22"/>
        </w:rPr>
        <w:t>ль после завершения работ / оказания услуг (при нарушении почвенного покрова в процессе выполнения работ / оказания услуг).</w:t>
      </w:r>
    </w:p>
    <w:p w:rsidR="00A658E1" w:rsidRDefault="00F23362" w:rsidP="00F23362">
      <w:pPr>
        <w:pStyle w:val="af8"/>
        <w:widowControl w:val="0"/>
        <w:numPr>
          <w:ilvl w:val="1"/>
          <w:numId w:val="40"/>
        </w:numPr>
        <w:shd w:val="clear" w:color="auto" w:fill="FFFFFF"/>
        <w:tabs>
          <w:tab w:val="left" w:pos="0"/>
          <w:tab w:val="left" w:pos="567"/>
          <w:tab w:val="left" w:pos="993"/>
        </w:tabs>
        <w:ind w:left="0" w:firstLine="0"/>
        <w:jc w:val="both"/>
        <w:rPr>
          <w:sz w:val="22"/>
          <w:szCs w:val="22"/>
        </w:rPr>
      </w:pPr>
      <w:r>
        <w:rPr>
          <w:sz w:val="22"/>
          <w:szCs w:val="22"/>
        </w:rPr>
        <w:t xml:space="preserve"> Подрядчик производит оплату штрафов, налагаемых контролирующими органами за вред, нанесенный своей деятельностью окружающей природн</w:t>
      </w:r>
      <w:r>
        <w:rPr>
          <w:sz w:val="22"/>
          <w:szCs w:val="22"/>
        </w:rPr>
        <w:t>ой среде, за нарушение действующего законодательства в области охраны окружающей среды, в том числе требования законодательства в части охраны атмосферного воздуха, охраны земель, охраны поверхностных и подземных вод, законодательства в области рыболовства</w:t>
      </w:r>
      <w:r>
        <w:rPr>
          <w:sz w:val="22"/>
          <w:szCs w:val="22"/>
        </w:rPr>
        <w:t xml:space="preserve"> и сохранения водных биоресурсов и среды их обитания, в области обращения с отходами, санитарно-эпидемиологического законодательства и другого природоохранного законодательства. Подрядчик компенсирует Заказчику сумму штрафов, налагаемых на Заказчика надзор</w:t>
      </w:r>
      <w:r>
        <w:rPr>
          <w:sz w:val="22"/>
          <w:szCs w:val="22"/>
        </w:rPr>
        <w:t>ными органами в случае, если такие штрафы возникли ввиду несоблюдения Подрядчиком требований природоохранного законодательства в ходе осуществления деятельности Подрядчика на территории Заказчика.</w:t>
      </w:r>
    </w:p>
    <w:p w:rsidR="00A658E1" w:rsidRDefault="00F23362" w:rsidP="00F23362">
      <w:pPr>
        <w:pStyle w:val="af8"/>
        <w:widowControl w:val="0"/>
        <w:numPr>
          <w:ilvl w:val="1"/>
          <w:numId w:val="40"/>
        </w:numPr>
        <w:shd w:val="clear" w:color="auto" w:fill="FFFFFF"/>
        <w:tabs>
          <w:tab w:val="left" w:pos="0"/>
          <w:tab w:val="left" w:pos="567"/>
          <w:tab w:val="left" w:pos="993"/>
        </w:tabs>
        <w:ind w:left="0" w:firstLine="0"/>
        <w:jc w:val="both"/>
        <w:rPr>
          <w:sz w:val="22"/>
          <w:szCs w:val="22"/>
        </w:rPr>
      </w:pPr>
      <w:r>
        <w:rPr>
          <w:sz w:val="22"/>
          <w:szCs w:val="22"/>
        </w:rPr>
        <w:t xml:space="preserve"> Заказчик вправе осуществлять проверку выполнения требовани</w:t>
      </w:r>
      <w:r>
        <w:rPr>
          <w:sz w:val="22"/>
          <w:szCs w:val="22"/>
        </w:rPr>
        <w:t>й природоохранного законодательства и мероприятий по охране окружающей среды на любом этапе выполнения работ / оказания услуг, а при выявлении нарушений – выдавать указания Подрядчику об их устранении. Подрядчик выполняет в установленный срок предписания (</w:t>
      </w:r>
      <w:r>
        <w:rPr>
          <w:sz w:val="22"/>
          <w:szCs w:val="22"/>
        </w:rPr>
        <w:t>указания) Заказчика, контролирующих органов о принятии мер по ликвидации ситуаций, возникших в результате деятельности Подрядчика, ставящих под угрозу экологическую и санитарную обстановку.</w:t>
      </w:r>
    </w:p>
    <w:p w:rsidR="00A658E1" w:rsidRDefault="00F23362" w:rsidP="00F23362">
      <w:pPr>
        <w:pStyle w:val="af8"/>
        <w:widowControl w:val="0"/>
        <w:numPr>
          <w:ilvl w:val="1"/>
          <w:numId w:val="40"/>
        </w:numPr>
        <w:shd w:val="clear" w:color="auto" w:fill="FFFFFF"/>
        <w:tabs>
          <w:tab w:val="left" w:pos="0"/>
          <w:tab w:val="left" w:pos="567"/>
          <w:tab w:val="left" w:pos="993"/>
        </w:tabs>
        <w:ind w:left="0" w:firstLine="0"/>
        <w:jc w:val="both"/>
        <w:rPr>
          <w:sz w:val="22"/>
          <w:szCs w:val="22"/>
        </w:rPr>
      </w:pPr>
      <w:r>
        <w:rPr>
          <w:sz w:val="22"/>
          <w:szCs w:val="22"/>
        </w:rPr>
        <w:t xml:space="preserve"> Подрядчик обязан соблюдать ограничения, установленные при ведении деятельности в границах водоохранной зоны в соответствии с п.15 ст. 65 Водного кодекса Российской Федерации от 03.06.2006 № 74-ФЗ, а также в границах прибрежной защитной полосы в соответств</w:t>
      </w:r>
      <w:r>
        <w:rPr>
          <w:sz w:val="22"/>
          <w:szCs w:val="22"/>
        </w:rPr>
        <w:t>ии с п. 17 ст. 65 указанного Кодекса и несет ответственность за несоблюдение ограничений, предусмотренную Кодексом об административных правонарушениях РФ.</w:t>
      </w:r>
    </w:p>
    <w:p w:rsidR="00A658E1" w:rsidRDefault="00F23362" w:rsidP="00F23362">
      <w:pPr>
        <w:pStyle w:val="af8"/>
        <w:widowControl w:val="0"/>
        <w:numPr>
          <w:ilvl w:val="1"/>
          <w:numId w:val="40"/>
        </w:numPr>
        <w:shd w:val="clear" w:color="auto" w:fill="FFFFFF"/>
        <w:tabs>
          <w:tab w:val="left" w:pos="0"/>
          <w:tab w:val="left" w:pos="567"/>
          <w:tab w:val="left" w:pos="993"/>
        </w:tabs>
        <w:ind w:left="0" w:firstLine="0"/>
        <w:jc w:val="both"/>
        <w:rPr>
          <w:sz w:val="22"/>
          <w:szCs w:val="22"/>
        </w:rPr>
      </w:pPr>
      <w:r>
        <w:rPr>
          <w:sz w:val="22"/>
          <w:szCs w:val="22"/>
        </w:rPr>
        <w:t xml:space="preserve"> При возникновении аварийной ситуации, связанной с загрязнением компонентов окружающей среды, Подрядч</w:t>
      </w:r>
      <w:r>
        <w:rPr>
          <w:sz w:val="22"/>
          <w:szCs w:val="22"/>
        </w:rPr>
        <w:t>ик незамедлительно должен информировать Заказчика о возникших чрезвычайных ситуациях, несчастных случаях, авариях, связанных с причинением вреда компонентам окружающей среды.</w:t>
      </w:r>
    </w:p>
    <w:p w:rsidR="00A658E1" w:rsidRDefault="00F23362" w:rsidP="00F23362">
      <w:pPr>
        <w:pStyle w:val="af8"/>
        <w:widowControl w:val="0"/>
        <w:numPr>
          <w:ilvl w:val="1"/>
          <w:numId w:val="40"/>
        </w:numPr>
        <w:shd w:val="clear" w:color="auto" w:fill="FFFFFF"/>
        <w:tabs>
          <w:tab w:val="left" w:pos="567"/>
          <w:tab w:val="left" w:pos="993"/>
        </w:tabs>
        <w:jc w:val="both"/>
        <w:rPr>
          <w:sz w:val="22"/>
          <w:szCs w:val="22"/>
        </w:rPr>
      </w:pPr>
      <w:r>
        <w:rPr>
          <w:sz w:val="22"/>
          <w:szCs w:val="22"/>
        </w:rPr>
        <w:t xml:space="preserve"> На территории Заказчика запрещается:</w:t>
      </w:r>
    </w:p>
    <w:p w:rsidR="00A658E1" w:rsidRDefault="00F23362">
      <w:pPr>
        <w:widowControl w:val="0"/>
        <w:shd w:val="clear" w:color="auto" w:fill="FFFFFF"/>
        <w:tabs>
          <w:tab w:val="num" w:pos="0"/>
          <w:tab w:val="left" w:pos="567"/>
          <w:tab w:val="left" w:pos="993"/>
        </w:tabs>
        <w:jc w:val="both"/>
        <w:rPr>
          <w:sz w:val="22"/>
          <w:szCs w:val="22"/>
        </w:rPr>
      </w:pPr>
      <w:r>
        <w:rPr>
          <w:sz w:val="22"/>
          <w:szCs w:val="22"/>
        </w:rPr>
        <w:t>- сжигать отходы;</w:t>
      </w:r>
    </w:p>
    <w:p w:rsidR="00A658E1" w:rsidRDefault="00F23362">
      <w:pPr>
        <w:widowControl w:val="0"/>
        <w:shd w:val="clear" w:color="auto" w:fill="FFFFFF"/>
        <w:tabs>
          <w:tab w:val="num" w:pos="0"/>
          <w:tab w:val="left" w:pos="567"/>
          <w:tab w:val="left" w:pos="993"/>
        </w:tabs>
        <w:jc w:val="both"/>
        <w:rPr>
          <w:sz w:val="22"/>
          <w:szCs w:val="22"/>
        </w:rPr>
      </w:pPr>
      <w:r>
        <w:rPr>
          <w:sz w:val="22"/>
          <w:szCs w:val="22"/>
        </w:rPr>
        <w:t>- допускать разливы нефте</w:t>
      </w:r>
      <w:r>
        <w:rPr>
          <w:sz w:val="22"/>
          <w:szCs w:val="22"/>
        </w:rPr>
        <w:t>продуктов;</w:t>
      </w:r>
    </w:p>
    <w:p w:rsidR="00A658E1" w:rsidRDefault="00F23362">
      <w:pPr>
        <w:widowControl w:val="0"/>
        <w:shd w:val="clear" w:color="auto" w:fill="FFFFFF"/>
        <w:tabs>
          <w:tab w:val="num" w:pos="0"/>
          <w:tab w:val="left" w:pos="567"/>
          <w:tab w:val="left" w:pos="993"/>
        </w:tabs>
        <w:jc w:val="both"/>
        <w:rPr>
          <w:sz w:val="22"/>
          <w:szCs w:val="22"/>
        </w:rPr>
      </w:pPr>
      <w:r>
        <w:rPr>
          <w:sz w:val="22"/>
          <w:szCs w:val="22"/>
        </w:rPr>
        <w:t>- использовать неисправную технику, механизмы;</w:t>
      </w:r>
    </w:p>
    <w:p w:rsidR="00A658E1" w:rsidRDefault="00F23362">
      <w:pPr>
        <w:widowControl w:val="0"/>
        <w:shd w:val="clear" w:color="auto" w:fill="FFFFFF"/>
        <w:tabs>
          <w:tab w:val="num" w:pos="0"/>
          <w:tab w:val="left" w:pos="567"/>
          <w:tab w:val="left" w:pos="993"/>
        </w:tabs>
        <w:jc w:val="both"/>
        <w:rPr>
          <w:sz w:val="22"/>
          <w:szCs w:val="22"/>
        </w:rPr>
      </w:pPr>
      <w:r>
        <w:rPr>
          <w:sz w:val="22"/>
          <w:szCs w:val="22"/>
        </w:rPr>
        <w:lastRenderedPageBreak/>
        <w:t>- сливать жидкие (нефтепродукты и т.п.), складировать твердые отходы в дренажную систему, в сети канализации, на почву, в подводящий и отводящий каналы;</w:t>
      </w:r>
    </w:p>
    <w:p w:rsidR="00A658E1" w:rsidRDefault="00F23362">
      <w:pPr>
        <w:widowControl w:val="0"/>
        <w:shd w:val="clear" w:color="auto" w:fill="FFFFFF"/>
        <w:tabs>
          <w:tab w:val="num" w:pos="0"/>
          <w:tab w:val="left" w:pos="567"/>
          <w:tab w:val="left" w:pos="993"/>
        </w:tabs>
        <w:jc w:val="both"/>
        <w:rPr>
          <w:sz w:val="22"/>
          <w:szCs w:val="22"/>
        </w:rPr>
      </w:pPr>
      <w:r>
        <w:rPr>
          <w:sz w:val="22"/>
          <w:szCs w:val="22"/>
        </w:rPr>
        <w:t>- осуществлять мойку, заправку и технического</w:t>
      </w:r>
      <w:r>
        <w:rPr>
          <w:sz w:val="22"/>
          <w:szCs w:val="22"/>
        </w:rPr>
        <w:t xml:space="preserve"> обслуживание транспортных средств (в т.ч. замену ГСМ); </w:t>
      </w:r>
    </w:p>
    <w:p w:rsidR="00A658E1" w:rsidRDefault="00F23362">
      <w:pPr>
        <w:widowControl w:val="0"/>
        <w:shd w:val="clear" w:color="auto" w:fill="FFFFFF"/>
        <w:tabs>
          <w:tab w:val="num" w:pos="0"/>
          <w:tab w:val="left" w:pos="567"/>
          <w:tab w:val="left" w:pos="993"/>
        </w:tabs>
        <w:jc w:val="both"/>
        <w:rPr>
          <w:sz w:val="22"/>
          <w:szCs w:val="22"/>
        </w:rPr>
      </w:pPr>
      <w:r>
        <w:rPr>
          <w:sz w:val="22"/>
          <w:szCs w:val="22"/>
        </w:rPr>
        <w:t>- использовать материалы и оборудование, которые могут быть опасны для окружающей среды и здоровья человека;</w:t>
      </w:r>
    </w:p>
    <w:p w:rsidR="00A658E1" w:rsidRDefault="00F23362">
      <w:pPr>
        <w:widowControl w:val="0"/>
        <w:shd w:val="clear" w:color="auto" w:fill="FFFFFF"/>
        <w:tabs>
          <w:tab w:val="num" w:pos="0"/>
          <w:tab w:val="left" w:pos="567"/>
          <w:tab w:val="left" w:pos="993"/>
        </w:tabs>
        <w:jc w:val="both"/>
        <w:rPr>
          <w:sz w:val="22"/>
          <w:szCs w:val="22"/>
        </w:rPr>
      </w:pPr>
      <w:r>
        <w:rPr>
          <w:sz w:val="22"/>
          <w:szCs w:val="22"/>
        </w:rPr>
        <w:t>- осуществлять стоянку транспортных средств в не положенных для этого местах.</w:t>
      </w:r>
    </w:p>
    <w:p w:rsidR="00A658E1" w:rsidRDefault="00F23362" w:rsidP="00F23362">
      <w:pPr>
        <w:pStyle w:val="af8"/>
        <w:widowControl w:val="0"/>
        <w:numPr>
          <w:ilvl w:val="1"/>
          <w:numId w:val="40"/>
        </w:numPr>
        <w:shd w:val="clear" w:color="auto" w:fill="FFFFFF"/>
        <w:tabs>
          <w:tab w:val="left" w:pos="0"/>
          <w:tab w:val="left" w:pos="567"/>
          <w:tab w:val="left" w:pos="993"/>
        </w:tabs>
        <w:ind w:left="0" w:firstLine="0"/>
        <w:jc w:val="both"/>
        <w:rPr>
          <w:sz w:val="22"/>
          <w:szCs w:val="22"/>
        </w:rPr>
      </w:pPr>
      <w:r>
        <w:rPr>
          <w:sz w:val="22"/>
          <w:szCs w:val="22"/>
        </w:rPr>
        <w:t xml:space="preserve"> Подрядчик н</w:t>
      </w:r>
      <w:r>
        <w:rPr>
          <w:sz w:val="22"/>
          <w:szCs w:val="22"/>
        </w:rPr>
        <w:t>есёт полную ответственность за соблюдение природоохранного законодательства привлекаемыми им субподрядчиками (соисполнителями).</w:t>
      </w:r>
    </w:p>
    <w:p w:rsidR="00A658E1" w:rsidRDefault="00A658E1">
      <w:pPr>
        <w:pStyle w:val="af8"/>
        <w:widowControl w:val="0"/>
        <w:shd w:val="clear" w:color="auto" w:fill="FFFFFF"/>
        <w:tabs>
          <w:tab w:val="left" w:pos="0"/>
          <w:tab w:val="left" w:pos="993"/>
        </w:tabs>
        <w:ind w:left="0"/>
        <w:jc w:val="both"/>
        <w:rPr>
          <w:sz w:val="22"/>
          <w:szCs w:val="22"/>
        </w:rPr>
      </w:pPr>
    </w:p>
    <w:p w:rsidR="00A658E1" w:rsidRDefault="00A658E1">
      <w:pPr>
        <w:pStyle w:val="af8"/>
        <w:widowControl w:val="0"/>
        <w:shd w:val="clear" w:color="auto" w:fill="FFFFFF"/>
        <w:tabs>
          <w:tab w:val="left" w:pos="0"/>
          <w:tab w:val="left" w:pos="993"/>
        </w:tabs>
        <w:ind w:left="0"/>
        <w:jc w:val="both"/>
        <w:rPr>
          <w:sz w:val="22"/>
          <w:szCs w:val="22"/>
        </w:rPr>
      </w:pPr>
    </w:p>
    <w:p w:rsidR="00A658E1" w:rsidRDefault="00F23362" w:rsidP="00F23362">
      <w:pPr>
        <w:pStyle w:val="af8"/>
        <w:widowControl w:val="0"/>
        <w:numPr>
          <w:ilvl w:val="0"/>
          <w:numId w:val="40"/>
        </w:numPr>
        <w:shd w:val="clear" w:color="auto" w:fill="FFFFFF"/>
        <w:jc w:val="center"/>
        <w:rPr>
          <w:b/>
          <w:sz w:val="22"/>
          <w:szCs w:val="22"/>
        </w:rPr>
      </w:pPr>
      <w:r>
        <w:rPr>
          <w:b/>
          <w:sz w:val="22"/>
          <w:szCs w:val="22"/>
        </w:rPr>
        <w:t>Обеспечение исполнения договора</w:t>
      </w:r>
    </w:p>
    <w:p w:rsidR="00A658E1" w:rsidRDefault="00F23362" w:rsidP="00F23362">
      <w:pPr>
        <w:pStyle w:val="1e"/>
        <w:numPr>
          <w:ilvl w:val="1"/>
          <w:numId w:val="50"/>
        </w:numPr>
        <w:spacing w:before="0" w:after="0"/>
        <w:ind w:right="-74"/>
        <w:contextualSpacing/>
        <w:jc w:val="both"/>
        <w:rPr>
          <w:sz w:val="22"/>
          <w:szCs w:val="22"/>
        </w:rPr>
      </w:pPr>
      <w:r>
        <w:rPr>
          <w:sz w:val="22"/>
          <w:szCs w:val="22"/>
        </w:rPr>
        <w:t>Заказчиком определены следующие обязательства по Договору, которые должны быть обеспечены:</w:t>
      </w:r>
    </w:p>
    <w:p w:rsidR="00A658E1" w:rsidRDefault="00F23362" w:rsidP="00F23362">
      <w:pPr>
        <w:pStyle w:val="2f4"/>
        <w:numPr>
          <w:ilvl w:val="0"/>
          <w:numId w:val="51"/>
        </w:numPr>
        <w:spacing w:beforeAutospacing="0" w:afterAutospacing="0"/>
        <w:ind w:right="-74"/>
        <w:contextualSpacing/>
        <w:jc w:val="both"/>
        <w:rPr>
          <w:sz w:val="22"/>
          <w:szCs w:val="22"/>
        </w:rPr>
      </w:pPr>
      <w:r>
        <w:rPr>
          <w:sz w:val="22"/>
          <w:szCs w:val="22"/>
        </w:rPr>
        <w:t>обязательство о поставке товара, выполнении работ, оказании услуг в сроки, указанные в Договоре;</w:t>
      </w:r>
    </w:p>
    <w:p w:rsidR="00A658E1" w:rsidRDefault="00F23362" w:rsidP="00F23362">
      <w:pPr>
        <w:pStyle w:val="1e"/>
        <w:numPr>
          <w:ilvl w:val="0"/>
          <w:numId w:val="51"/>
        </w:numPr>
        <w:spacing w:before="0" w:after="0"/>
        <w:ind w:right="-71"/>
        <w:jc w:val="both"/>
        <w:rPr>
          <w:sz w:val="22"/>
          <w:szCs w:val="22"/>
        </w:rPr>
      </w:pPr>
      <w:r>
        <w:rPr>
          <w:sz w:val="22"/>
          <w:szCs w:val="22"/>
        </w:rPr>
        <w:t>обязательство о поставке товара, выполнении работ, оказании услуг, соответствующих качественным и количественным характеристикам, установленным в Договоре;</w:t>
      </w:r>
    </w:p>
    <w:p w:rsidR="00A658E1" w:rsidRDefault="00F23362" w:rsidP="00F23362">
      <w:pPr>
        <w:pStyle w:val="1e"/>
        <w:numPr>
          <w:ilvl w:val="0"/>
          <w:numId w:val="51"/>
        </w:numPr>
        <w:spacing w:before="0" w:after="0"/>
        <w:ind w:right="-71"/>
        <w:jc w:val="both"/>
        <w:rPr>
          <w:sz w:val="22"/>
          <w:szCs w:val="22"/>
        </w:rPr>
      </w:pPr>
      <w:r>
        <w:rPr>
          <w:sz w:val="22"/>
          <w:szCs w:val="22"/>
        </w:rPr>
        <w:t>дру</w:t>
      </w:r>
      <w:r>
        <w:rPr>
          <w:sz w:val="22"/>
          <w:szCs w:val="22"/>
        </w:rPr>
        <w:t>гие обязательства, предусмотренные условиями Договора.</w:t>
      </w:r>
    </w:p>
    <w:p w:rsidR="00A658E1" w:rsidRDefault="00F23362" w:rsidP="00F23362">
      <w:pPr>
        <w:pStyle w:val="aff2"/>
        <w:numPr>
          <w:ilvl w:val="1"/>
          <w:numId w:val="50"/>
        </w:numPr>
        <w:ind w:left="0" w:firstLine="0"/>
        <w:jc w:val="both"/>
        <w:rPr>
          <w:rFonts w:ascii="Times New Roman" w:hAnsi="Times New Roman"/>
          <w:i/>
          <w:iCs/>
        </w:rPr>
      </w:pPr>
      <w:r>
        <w:rPr>
          <w:rFonts w:ascii="Times New Roman" w:hAnsi="Times New Roman"/>
        </w:rPr>
        <w:t>На  основании ст. 3.2.(ч. 26) Федерального  закона от 18 июля 2011 г. </w:t>
      </w:r>
      <w:r>
        <w:rPr>
          <w:rFonts w:ascii="Times New Roman" w:hAnsi="Times New Roman"/>
        </w:rPr>
        <w:br/>
        <w:t>N 223-ФЗ «О закупках товаров, работ, услуг отдельными видами юридических лиц», в соответствии с условиями  закупочной процедуры на</w:t>
      </w:r>
      <w:r>
        <w:rPr>
          <w:rFonts w:ascii="Times New Roman" w:hAnsi="Times New Roman"/>
        </w:rPr>
        <w:t xml:space="preserve"> право заключения настоящего договора, обеспечение исполнения Договора представляется до даты заключения договора и может быть представлено в виде безотзывной банковской гарантии (предпочтительно в форме электронного документа), внесения денежных средств, </w:t>
      </w:r>
      <w:r>
        <w:rPr>
          <w:rFonts w:ascii="Times New Roman" w:hAnsi="Times New Roman"/>
        </w:rPr>
        <w:t xml:space="preserve">поручительства аффилированного лица (в случаях, установленных настоящим разделом), в размере </w:t>
      </w:r>
      <w:r>
        <w:rPr>
          <w:rFonts w:ascii="Times New Roman" w:hAnsi="Times New Roman"/>
          <w:bCs/>
          <w:i/>
          <w:iCs/>
        </w:rPr>
        <w:t xml:space="preserve"> 10 % [или в размере аванса, если сумма аванса превышает 10 %]</w:t>
      </w:r>
      <w:r>
        <w:rPr>
          <w:rStyle w:val="afd"/>
          <w:rFonts w:ascii="Times New Roman" w:hAnsi="Times New Roman"/>
          <w:b w:val="0"/>
          <w:sz w:val="22"/>
          <w:szCs w:val="22"/>
        </w:rPr>
        <w:footnoteReference w:id="1"/>
      </w:r>
      <w:r>
        <w:rPr>
          <w:rFonts w:ascii="Times New Roman" w:hAnsi="Times New Roman"/>
        </w:rPr>
        <w:t xml:space="preserve"> от начальной (максимальной) цены договора, кроме того, НДС в случае применения, а именно в сумме </w:t>
      </w:r>
      <w:r>
        <w:rPr>
          <w:rFonts w:ascii="Times New Roman" w:hAnsi="Times New Roman"/>
          <w:i/>
          <w:iCs/>
        </w:rPr>
        <w:t>__</w:t>
      </w:r>
      <w:r>
        <w:rPr>
          <w:rFonts w:ascii="Times New Roman" w:hAnsi="Times New Roman"/>
          <w:i/>
          <w:iCs/>
        </w:rPr>
        <w:t>_______________ (_________________) рублей 00 копеек.</w:t>
      </w:r>
    </w:p>
    <w:p w:rsidR="00A658E1" w:rsidRDefault="00F23362">
      <w:pPr>
        <w:pStyle w:val="aff2"/>
        <w:jc w:val="both"/>
        <w:rPr>
          <w:rFonts w:ascii="Times New Roman" w:hAnsi="Times New Roman"/>
        </w:rPr>
      </w:pPr>
      <w:r>
        <w:rPr>
          <w:rFonts w:ascii="Times New Roman" w:hAnsi="Times New Roman"/>
        </w:rPr>
        <w:t>В случае, если обеспечение исполнения Договора предоставляется в виде безотзывной банковской гарантии или поручительства аффилированного лица, срок их действия должен превышать срок исполнения обязатель</w:t>
      </w:r>
      <w:r>
        <w:rPr>
          <w:rFonts w:ascii="Times New Roman" w:hAnsi="Times New Roman"/>
        </w:rPr>
        <w:t>ств, которые должны быть обеспечены такой банковской гарантией, таким поручительством не менее чем на один месяц.</w:t>
      </w:r>
    </w:p>
    <w:p w:rsidR="00A658E1" w:rsidRDefault="00F23362" w:rsidP="00F23362">
      <w:pPr>
        <w:pStyle w:val="af8"/>
        <w:numPr>
          <w:ilvl w:val="1"/>
          <w:numId w:val="50"/>
        </w:numPr>
        <w:ind w:left="0" w:firstLine="0"/>
        <w:jc w:val="both"/>
        <w:rPr>
          <w:sz w:val="22"/>
          <w:szCs w:val="22"/>
        </w:rPr>
      </w:pPr>
      <w:r>
        <w:rPr>
          <w:sz w:val="22"/>
          <w:szCs w:val="22"/>
        </w:rPr>
        <w:t xml:space="preserve"> Способ обеспечения исполнения Договора определяется Подрядчиком самостоятельно, кроме случаев предоставления поручительства аффилированного л</w:t>
      </w:r>
      <w:r>
        <w:rPr>
          <w:sz w:val="22"/>
          <w:szCs w:val="22"/>
        </w:rPr>
        <w:t>ица, предусмотренных настоящим разделом.</w:t>
      </w:r>
    </w:p>
    <w:p w:rsidR="00A658E1" w:rsidRDefault="00F23362" w:rsidP="00F23362">
      <w:pPr>
        <w:pStyle w:val="1e"/>
        <w:numPr>
          <w:ilvl w:val="1"/>
          <w:numId w:val="50"/>
        </w:numPr>
        <w:spacing w:before="0" w:after="0"/>
        <w:ind w:left="0" w:right="-71" w:firstLine="0"/>
        <w:jc w:val="both"/>
        <w:rPr>
          <w:sz w:val="22"/>
          <w:szCs w:val="22"/>
        </w:rPr>
      </w:pPr>
      <w:r>
        <w:rPr>
          <w:sz w:val="22"/>
          <w:szCs w:val="22"/>
        </w:rPr>
        <w:t>В случае предоставления в качестве обеспечения исполнения Договора банковской гарантии, банковская гарантия должна отвечать следующим требованиям, предъявляемым к условиям принимаемых банковских гарантий:</w:t>
      </w:r>
    </w:p>
    <w:p w:rsidR="00A658E1" w:rsidRDefault="00F23362">
      <w:pPr>
        <w:tabs>
          <w:tab w:val="left" w:pos="1134"/>
        </w:tabs>
        <w:ind w:firstLine="709"/>
        <w:jc w:val="both"/>
        <w:rPr>
          <w:sz w:val="22"/>
          <w:szCs w:val="22"/>
        </w:rPr>
      </w:pPr>
      <w:r>
        <w:rPr>
          <w:sz w:val="22"/>
          <w:szCs w:val="22"/>
        </w:rPr>
        <w:t>1.</w:t>
      </w:r>
      <w:r>
        <w:rPr>
          <w:sz w:val="22"/>
          <w:szCs w:val="22"/>
        </w:rPr>
        <w:tab/>
        <w:t>Форма б</w:t>
      </w:r>
      <w:r>
        <w:rPr>
          <w:sz w:val="22"/>
          <w:szCs w:val="22"/>
        </w:rPr>
        <w:t>анковской гарантии должна быть составлена с учетом требований статей 368—379 Гражданского кодекса РФ и в ней должны быть указаны:</w:t>
      </w:r>
    </w:p>
    <w:p w:rsidR="00A658E1" w:rsidRDefault="00F23362">
      <w:pPr>
        <w:ind w:firstLine="709"/>
        <w:jc w:val="both"/>
        <w:rPr>
          <w:sz w:val="22"/>
          <w:szCs w:val="22"/>
        </w:rPr>
      </w:pPr>
      <w:r>
        <w:rPr>
          <w:sz w:val="22"/>
          <w:szCs w:val="22"/>
        </w:rPr>
        <w:t xml:space="preserve"> - дата выдачи;</w:t>
      </w:r>
    </w:p>
    <w:p w:rsidR="00A658E1" w:rsidRDefault="00F23362">
      <w:pPr>
        <w:ind w:firstLine="709"/>
        <w:jc w:val="both"/>
        <w:rPr>
          <w:sz w:val="22"/>
          <w:szCs w:val="22"/>
        </w:rPr>
      </w:pPr>
      <w:r>
        <w:rPr>
          <w:sz w:val="22"/>
          <w:szCs w:val="22"/>
        </w:rPr>
        <w:t xml:space="preserve"> - принципал;</w:t>
      </w:r>
    </w:p>
    <w:p w:rsidR="00A658E1" w:rsidRDefault="00F23362">
      <w:pPr>
        <w:ind w:firstLine="709"/>
        <w:jc w:val="both"/>
        <w:rPr>
          <w:sz w:val="22"/>
          <w:szCs w:val="22"/>
        </w:rPr>
      </w:pPr>
      <w:r>
        <w:rPr>
          <w:sz w:val="22"/>
          <w:szCs w:val="22"/>
        </w:rPr>
        <w:t xml:space="preserve"> - бенефициар;</w:t>
      </w:r>
    </w:p>
    <w:p w:rsidR="00A658E1" w:rsidRDefault="00F23362">
      <w:pPr>
        <w:ind w:firstLine="709"/>
        <w:jc w:val="both"/>
        <w:rPr>
          <w:sz w:val="22"/>
          <w:szCs w:val="22"/>
        </w:rPr>
      </w:pPr>
      <w:r>
        <w:rPr>
          <w:sz w:val="22"/>
          <w:szCs w:val="22"/>
        </w:rPr>
        <w:t xml:space="preserve"> - гарант;</w:t>
      </w:r>
    </w:p>
    <w:p w:rsidR="00A658E1" w:rsidRDefault="00F23362">
      <w:pPr>
        <w:ind w:firstLine="709"/>
        <w:jc w:val="both"/>
        <w:rPr>
          <w:sz w:val="22"/>
          <w:szCs w:val="22"/>
        </w:rPr>
      </w:pPr>
      <w:r>
        <w:rPr>
          <w:sz w:val="22"/>
          <w:szCs w:val="22"/>
        </w:rPr>
        <w:t xml:space="preserve"> - денежная сумма, подлежащая выплате, или порядок ее определения;</w:t>
      </w:r>
    </w:p>
    <w:p w:rsidR="00A658E1" w:rsidRDefault="00F23362">
      <w:pPr>
        <w:ind w:firstLine="709"/>
        <w:jc w:val="both"/>
        <w:rPr>
          <w:sz w:val="22"/>
          <w:szCs w:val="22"/>
        </w:rPr>
      </w:pPr>
      <w:r>
        <w:rPr>
          <w:sz w:val="22"/>
          <w:szCs w:val="22"/>
        </w:rPr>
        <w:t xml:space="preserve"> - срок действия гарантии;</w:t>
      </w:r>
    </w:p>
    <w:p w:rsidR="00A658E1" w:rsidRDefault="00F23362">
      <w:pPr>
        <w:ind w:firstLine="709"/>
        <w:jc w:val="both"/>
        <w:rPr>
          <w:sz w:val="22"/>
          <w:szCs w:val="22"/>
        </w:rPr>
      </w:pPr>
      <w:r>
        <w:rPr>
          <w:sz w:val="22"/>
          <w:szCs w:val="22"/>
        </w:rPr>
        <w:t xml:space="preserve"> - обстоятельства, при наступлении которых должна быть выплачена сумма гарантии.</w:t>
      </w:r>
    </w:p>
    <w:p w:rsidR="00A658E1" w:rsidRDefault="00F23362">
      <w:pPr>
        <w:ind w:firstLine="709"/>
        <w:jc w:val="both"/>
        <w:rPr>
          <w:sz w:val="22"/>
          <w:szCs w:val="22"/>
        </w:rPr>
      </w:pPr>
      <w:r>
        <w:rPr>
          <w:sz w:val="22"/>
          <w:szCs w:val="22"/>
        </w:rPr>
        <w:t>Рекомендуемая форма банковской гарантии изложена в Приложении №12 к настоящему Договору.</w:t>
      </w:r>
    </w:p>
    <w:p w:rsidR="00A658E1" w:rsidRDefault="00F23362">
      <w:pPr>
        <w:tabs>
          <w:tab w:val="left" w:pos="1134"/>
        </w:tabs>
        <w:ind w:firstLine="709"/>
        <w:jc w:val="both"/>
        <w:rPr>
          <w:sz w:val="22"/>
          <w:szCs w:val="22"/>
        </w:rPr>
      </w:pPr>
      <w:r>
        <w:rPr>
          <w:sz w:val="22"/>
          <w:szCs w:val="22"/>
        </w:rPr>
        <w:t>2.</w:t>
      </w:r>
      <w:r>
        <w:rPr>
          <w:sz w:val="22"/>
          <w:szCs w:val="22"/>
        </w:rPr>
        <w:tab/>
        <w:t>Банковская гарантия должна быть безотзывной.</w:t>
      </w:r>
    </w:p>
    <w:p w:rsidR="00A658E1" w:rsidRDefault="00F23362">
      <w:pPr>
        <w:tabs>
          <w:tab w:val="left" w:pos="1134"/>
        </w:tabs>
        <w:ind w:firstLine="709"/>
        <w:jc w:val="both"/>
        <w:rPr>
          <w:sz w:val="22"/>
          <w:szCs w:val="22"/>
        </w:rPr>
      </w:pPr>
      <w:r>
        <w:rPr>
          <w:sz w:val="22"/>
          <w:szCs w:val="22"/>
        </w:rPr>
        <w:t>3.</w:t>
      </w:r>
      <w:r>
        <w:rPr>
          <w:sz w:val="22"/>
          <w:szCs w:val="22"/>
        </w:rPr>
        <w:tab/>
        <w:t>В банков</w:t>
      </w:r>
      <w:r>
        <w:rPr>
          <w:sz w:val="22"/>
          <w:szCs w:val="22"/>
        </w:rPr>
        <w:t xml:space="preserve">ской гарантии должно содержаться условие оплаты гарантом по первому письменному требованию бенефициара и указан срок для осуществления гарантом платежа по требованию в случае, если требование платежа является надлежащим </w:t>
      </w:r>
      <w:r>
        <w:rPr>
          <w:i/>
          <w:sz w:val="22"/>
          <w:szCs w:val="22"/>
        </w:rPr>
        <w:t>[срок должен быть определен по прави</w:t>
      </w:r>
      <w:r>
        <w:rPr>
          <w:i/>
          <w:sz w:val="22"/>
          <w:szCs w:val="22"/>
        </w:rPr>
        <w:t>лам Гражданского кодекса РФ]</w:t>
      </w:r>
      <w:r>
        <w:rPr>
          <w:sz w:val="22"/>
          <w:szCs w:val="22"/>
        </w:rPr>
        <w:t>.</w:t>
      </w:r>
    </w:p>
    <w:p w:rsidR="00A658E1" w:rsidRDefault="00F23362">
      <w:pPr>
        <w:tabs>
          <w:tab w:val="left" w:pos="1134"/>
        </w:tabs>
        <w:ind w:firstLine="709"/>
        <w:jc w:val="both"/>
        <w:rPr>
          <w:sz w:val="22"/>
          <w:szCs w:val="22"/>
        </w:rPr>
      </w:pPr>
      <w:r>
        <w:rPr>
          <w:sz w:val="22"/>
          <w:szCs w:val="22"/>
        </w:rPr>
        <w:t>4.</w:t>
      </w:r>
      <w:r>
        <w:rPr>
          <w:sz w:val="22"/>
          <w:szCs w:val="22"/>
        </w:rPr>
        <w:tab/>
        <w:t>В банковской гарантии должна быть указана сумма, подлежащая выплате. Сумма банковской гарантии должна быть рассчитана исходя из цены лота, указанной в ГКПЗ (кроме того, НДС в случае применения), а не от окончательной цены д</w:t>
      </w:r>
      <w:r>
        <w:rPr>
          <w:sz w:val="22"/>
          <w:szCs w:val="22"/>
        </w:rPr>
        <w:t>оговора, заключаемого сторонами.</w:t>
      </w:r>
    </w:p>
    <w:p w:rsidR="00A658E1" w:rsidRDefault="00F23362">
      <w:pPr>
        <w:tabs>
          <w:tab w:val="left" w:pos="1134"/>
        </w:tabs>
        <w:ind w:firstLine="709"/>
        <w:jc w:val="both"/>
        <w:rPr>
          <w:sz w:val="22"/>
          <w:szCs w:val="22"/>
        </w:rPr>
      </w:pPr>
      <w:r>
        <w:rPr>
          <w:sz w:val="22"/>
          <w:szCs w:val="22"/>
        </w:rPr>
        <w:t>5.</w:t>
      </w:r>
      <w:r>
        <w:rPr>
          <w:sz w:val="22"/>
          <w:szCs w:val="22"/>
        </w:rPr>
        <w:tab/>
        <w:t xml:space="preserve">В банковской гарантии должен быть указан срок ее действия (дата) [срок должен быть определен условиями основного обязательства/договора, но в любом случае срок действия гарантии должен превышать </w:t>
      </w:r>
      <w:r>
        <w:rPr>
          <w:sz w:val="22"/>
          <w:szCs w:val="22"/>
        </w:rPr>
        <w:lastRenderedPageBreak/>
        <w:t>срок исполнения обязатель</w:t>
      </w:r>
      <w:r>
        <w:rPr>
          <w:sz w:val="22"/>
          <w:szCs w:val="22"/>
        </w:rPr>
        <w:t xml:space="preserve">ств по Договору не менее, чем </w:t>
      </w:r>
      <w:bookmarkStart w:id="5" w:name="_Hlk195185922"/>
      <w:bookmarkStart w:id="6" w:name="_Hlk195185819"/>
      <w:r>
        <w:rPr>
          <w:sz w:val="22"/>
          <w:szCs w:val="22"/>
        </w:rPr>
        <w:t xml:space="preserve">на один месяц </w:t>
      </w:r>
      <w:bookmarkEnd w:id="5"/>
      <w:r>
        <w:rPr>
          <w:sz w:val="22"/>
          <w:szCs w:val="22"/>
          <w:lang w:val="en-US"/>
        </w:rPr>
        <w:t>c</w:t>
      </w:r>
      <w:r>
        <w:rPr>
          <w:sz w:val="22"/>
          <w:szCs w:val="22"/>
        </w:rPr>
        <w:t xml:space="preserve"> даты окончания работ (оказания услуг, поставки) по договору]. </w:t>
      </w:r>
      <w:bookmarkEnd w:id="6"/>
    </w:p>
    <w:p w:rsidR="00A658E1" w:rsidRDefault="00F23362">
      <w:pPr>
        <w:tabs>
          <w:tab w:val="left" w:pos="1134"/>
        </w:tabs>
        <w:ind w:firstLine="709"/>
        <w:jc w:val="both"/>
        <w:rPr>
          <w:sz w:val="22"/>
          <w:szCs w:val="22"/>
        </w:rPr>
      </w:pPr>
      <w:r>
        <w:rPr>
          <w:sz w:val="22"/>
          <w:szCs w:val="22"/>
        </w:rPr>
        <w:t>6.   В тексте банковской гарантии должна содержаться информация об основном обязательстве, исполнение по которому обеспечивается гарантией (Предмет</w:t>
      </w:r>
      <w:r>
        <w:rPr>
          <w:sz w:val="22"/>
          <w:szCs w:val="22"/>
        </w:rPr>
        <w:t xml:space="preserve"> Договора, № и дата Договора/№ и дата извещения о проведении закупки и его предмет).</w:t>
      </w:r>
    </w:p>
    <w:p w:rsidR="00A658E1" w:rsidRDefault="00F23362">
      <w:pPr>
        <w:tabs>
          <w:tab w:val="left" w:pos="1134"/>
        </w:tabs>
        <w:ind w:firstLine="709"/>
        <w:jc w:val="both"/>
        <w:rPr>
          <w:sz w:val="22"/>
          <w:szCs w:val="22"/>
        </w:rPr>
      </w:pPr>
      <w:r>
        <w:rPr>
          <w:sz w:val="22"/>
          <w:szCs w:val="22"/>
        </w:rPr>
        <w:t>7.    В  тексте банковской гарантии должно быть указано, что она выдается в обеспечение исполнения обязательств по Договору.</w:t>
      </w:r>
    </w:p>
    <w:p w:rsidR="00A658E1" w:rsidRDefault="00F23362">
      <w:pPr>
        <w:tabs>
          <w:tab w:val="left" w:pos="1134"/>
        </w:tabs>
        <w:ind w:firstLine="709"/>
        <w:jc w:val="both"/>
        <w:rPr>
          <w:sz w:val="22"/>
          <w:szCs w:val="22"/>
        </w:rPr>
      </w:pPr>
      <w:r>
        <w:rPr>
          <w:sz w:val="22"/>
          <w:szCs w:val="22"/>
        </w:rPr>
        <w:t>8.</w:t>
      </w:r>
      <w:r>
        <w:rPr>
          <w:sz w:val="22"/>
          <w:szCs w:val="22"/>
        </w:rPr>
        <w:tab/>
        <w:t xml:space="preserve">При продлении срока действия Договора срок </w:t>
      </w:r>
      <w:r>
        <w:rPr>
          <w:sz w:val="22"/>
          <w:szCs w:val="22"/>
        </w:rPr>
        <w:t>действия банковской гарантии также должен быть продлен на этот же период времени, либо организована выдача новой банковской гарантии на аналогичных условиях (согласно требованиям действующего законодательства, применимого права гарантии и решения гаранта).</w:t>
      </w:r>
    </w:p>
    <w:p w:rsidR="00A658E1" w:rsidRDefault="00F23362">
      <w:pPr>
        <w:tabs>
          <w:tab w:val="left" w:pos="1134"/>
        </w:tabs>
        <w:ind w:firstLine="709"/>
        <w:jc w:val="both"/>
        <w:rPr>
          <w:sz w:val="22"/>
          <w:szCs w:val="22"/>
        </w:rPr>
      </w:pPr>
      <w:r>
        <w:rPr>
          <w:sz w:val="22"/>
          <w:szCs w:val="22"/>
        </w:rPr>
        <w:t>9.</w:t>
      </w:r>
      <w:r>
        <w:rPr>
          <w:sz w:val="22"/>
          <w:szCs w:val="22"/>
        </w:rPr>
        <w:tab/>
        <w:t>В банковской гарантии должно быть предусмотрено право бенефициара (Заказчика/Покупателя) на истребование суммы гарантии полностью или частично в случаях, связанных с неисполнением/ненадлежащим исполнением Договора, содержащее прямое и подробное указани</w:t>
      </w:r>
      <w:r>
        <w:rPr>
          <w:sz w:val="22"/>
          <w:szCs w:val="22"/>
        </w:rPr>
        <w:t>е на то, какие именно обязательства нарушены Принципалом.</w:t>
      </w:r>
    </w:p>
    <w:p w:rsidR="00A658E1" w:rsidRDefault="00F23362">
      <w:pPr>
        <w:tabs>
          <w:tab w:val="left" w:pos="1134"/>
        </w:tabs>
        <w:ind w:firstLine="709"/>
        <w:jc w:val="both"/>
        <w:rPr>
          <w:sz w:val="22"/>
          <w:szCs w:val="22"/>
        </w:rPr>
      </w:pPr>
      <w:r>
        <w:rPr>
          <w:sz w:val="22"/>
          <w:szCs w:val="22"/>
        </w:rPr>
        <w:t>10.</w:t>
      </w:r>
      <w:r>
        <w:rPr>
          <w:sz w:val="22"/>
          <w:szCs w:val="22"/>
        </w:rPr>
        <w:tab/>
        <w:t>Требование платежа должно быть предъявлено гаранту до истечения срока действия банковской гарантии. Процедура предъявления требований должна быть четко описана.</w:t>
      </w:r>
    </w:p>
    <w:p w:rsidR="00A658E1" w:rsidRDefault="00F23362">
      <w:pPr>
        <w:tabs>
          <w:tab w:val="left" w:pos="1134"/>
        </w:tabs>
        <w:ind w:firstLine="709"/>
        <w:jc w:val="both"/>
        <w:rPr>
          <w:sz w:val="22"/>
          <w:szCs w:val="22"/>
        </w:rPr>
      </w:pPr>
      <w:r>
        <w:rPr>
          <w:sz w:val="22"/>
          <w:szCs w:val="22"/>
        </w:rPr>
        <w:t>11. В банковской гарантии может с</w:t>
      </w:r>
      <w:r>
        <w:rPr>
          <w:sz w:val="22"/>
          <w:szCs w:val="22"/>
        </w:rPr>
        <w:t>одержаться условие об уменьшении или увеличении суммы гарантии при наступлении определенного срока или определенного события и четкий перечень документов, направляемых гаранту для уменьшения или увеличения гарантии.</w:t>
      </w:r>
    </w:p>
    <w:p w:rsidR="00A658E1" w:rsidRDefault="00F23362">
      <w:pPr>
        <w:tabs>
          <w:tab w:val="left" w:pos="1134"/>
        </w:tabs>
        <w:ind w:firstLine="709"/>
        <w:jc w:val="both"/>
        <w:rPr>
          <w:sz w:val="22"/>
          <w:szCs w:val="22"/>
        </w:rPr>
      </w:pPr>
      <w:r>
        <w:rPr>
          <w:sz w:val="22"/>
          <w:szCs w:val="22"/>
        </w:rPr>
        <w:t>12.</w:t>
      </w:r>
      <w:r>
        <w:rPr>
          <w:sz w:val="22"/>
          <w:szCs w:val="22"/>
        </w:rPr>
        <w:tab/>
        <w:t>В банковской гарантии должен быть ук</w:t>
      </w:r>
      <w:r>
        <w:rPr>
          <w:sz w:val="22"/>
          <w:szCs w:val="22"/>
        </w:rPr>
        <w:t>азан не нуждающийся в толковании и исчерпывающий перечень документов, направляемых гаранту для предъявления требования платежа вместе с письменным требованием бенефициара.</w:t>
      </w:r>
    </w:p>
    <w:p w:rsidR="00A658E1" w:rsidRDefault="00F23362">
      <w:pPr>
        <w:tabs>
          <w:tab w:val="left" w:pos="1134"/>
        </w:tabs>
        <w:ind w:firstLine="709"/>
        <w:jc w:val="both"/>
        <w:rPr>
          <w:sz w:val="22"/>
          <w:szCs w:val="22"/>
        </w:rPr>
      </w:pPr>
      <w:r>
        <w:rPr>
          <w:sz w:val="22"/>
          <w:szCs w:val="22"/>
        </w:rPr>
        <w:t>Для получения Суммы гарантии или ее части бенефициар направляет в адрес гаранта пись</w:t>
      </w:r>
      <w:r>
        <w:rPr>
          <w:sz w:val="22"/>
          <w:szCs w:val="22"/>
        </w:rPr>
        <w:t>менное требование, подписанное уполномоченным лицом, с указанием на то, в чем состоит нарушение Принципалом обязательств по исполнению Договора, с приложением следующих документов:</w:t>
      </w:r>
    </w:p>
    <w:p w:rsidR="00A658E1" w:rsidRDefault="00F23362">
      <w:pPr>
        <w:tabs>
          <w:tab w:val="left" w:pos="1134"/>
        </w:tabs>
        <w:ind w:firstLine="709"/>
        <w:jc w:val="both"/>
        <w:rPr>
          <w:sz w:val="22"/>
          <w:szCs w:val="22"/>
        </w:rPr>
      </w:pPr>
      <w:r>
        <w:rPr>
          <w:sz w:val="22"/>
          <w:szCs w:val="22"/>
        </w:rPr>
        <w:t>- заверенные копии документов, подтверждающих полномочия и подпись лица, по</w:t>
      </w:r>
      <w:r>
        <w:rPr>
          <w:sz w:val="22"/>
          <w:szCs w:val="22"/>
        </w:rPr>
        <w:t>дписавшего требование.</w:t>
      </w:r>
    </w:p>
    <w:p w:rsidR="00A658E1" w:rsidRDefault="00F23362">
      <w:pPr>
        <w:tabs>
          <w:tab w:val="left" w:pos="1134"/>
        </w:tabs>
        <w:ind w:firstLine="709"/>
        <w:jc w:val="both"/>
        <w:rPr>
          <w:sz w:val="22"/>
          <w:szCs w:val="22"/>
        </w:rPr>
      </w:pPr>
      <w:r>
        <w:rPr>
          <w:sz w:val="22"/>
          <w:szCs w:val="22"/>
        </w:rPr>
        <w:t>- платежное поручение, подтверждающее перечисление бенефициаром аванса Принципалу, с отметкой банка бенефициара (в случае, если Договором предусмотрен аванс);</w:t>
      </w:r>
    </w:p>
    <w:p w:rsidR="00A658E1" w:rsidRDefault="00F23362">
      <w:pPr>
        <w:tabs>
          <w:tab w:val="left" w:pos="1134"/>
        </w:tabs>
        <w:ind w:firstLine="709"/>
        <w:jc w:val="both"/>
        <w:rPr>
          <w:sz w:val="22"/>
          <w:szCs w:val="22"/>
        </w:rPr>
      </w:pPr>
      <w:r>
        <w:rPr>
          <w:sz w:val="22"/>
          <w:szCs w:val="22"/>
        </w:rPr>
        <w:t>- другие документы, предусмотренные законодательством РФ в применении к банковским гарантиям.</w:t>
      </w:r>
    </w:p>
    <w:p w:rsidR="00A658E1" w:rsidRDefault="00F23362">
      <w:pPr>
        <w:tabs>
          <w:tab w:val="left" w:pos="1134"/>
        </w:tabs>
        <w:ind w:firstLine="709"/>
        <w:jc w:val="both"/>
        <w:rPr>
          <w:sz w:val="22"/>
          <w:szCs w:val="22"/>
        </w:rPr>
      </w:pPr>
      <w:r>
        <w:rPr>
          <w:sz w:val="22"/>
          <w:szCs w:val="22"/>
        </w:rPr>
        <w:t>13.</w:t>
      </w:r>
      <w:r>
        <w:rPr>
          <w:sz w:val="22"/>
          <w:szCs w:val="22"/>
        </w:rPr>
        <w:tab/>
        <w:t xml:space="preserve"> В банковской гарантии не должно содержаться недокументарных условий (без указания документов, подтверждающих соответствующий факт).</w:t>
      </w:r>
    </w:p>
    <w:p w:rsidR="00A658E1" w:rsidRDefault="00F23362">
      <w:pPr>
        <w:tabs>
          <w:tab w:val="left" w:pos="1134"/>
        </w:tabs>
        <w:ind w:firstLine="709"/>
        <w:jc w:val="both"/>
        <w:rPr>
          <w:sz w:val="22"/>
          <w:szCs w:val="22"/>
        </w:rPr>
      </w:pPr>
      <w:r>
        <w:rPr>
          <w:sz w:val="22"/>
          <w:szCs w:val="22"/>
        </w:rPr>
        <w:t>14.</w:t>
      </w:r>
      <w:r>
        <w:rPr>
          <w:sz w:val="22"/>
          <w:szCs w:val="22"/>
        </w:rPr>
        <w:tab/>
        <w:t>При составлении текст</w:t>
      </w:r>
      <w:r>
        <w:rPr>
          <w:sz w:val="22"/>
          <w:szCs w:val="22"/>
        </w:rPr>
        <w:t>а банковской гарантии необходимо учитывать принцип независимости гарантии от условий договора/контракта. В банковской гарантии не должно быть условий или требований, противоречащих вышеизложенному.</w:t>
      </w:r>
    </w:p>
    <w:p w:rsidR="00A658E1" w:rsidRDefault="00F23362">
      <w:pPr>
        <w:tabs>
          <w:tab w:val="left" w:pos="1134"/>
        </w:tabs>
        <w:ind w:firstLine="709"/>
        <w:jc w:val="both"/>
        <w:rPr>
          <w:sz w:val="22"/>
          <w:szCs w:val="22"/>
        </w:rPr>
      </w:pPr>
      <w:r>
        <w:rPr>
          <w:sz w:val="22"/>
          <w:szCs w:val="22"/>
        </w:rPr>
        <w:t>15.</w:t>
      </w:r>
      <w:r>
        <w:rPr>
          <w:sz w:val="22"/>
          <w:szCs w:val="22"/>
        </w:rPr>
        <w:tab/>
        <w:t>Банковская гарантия должна быть выдана банком, согласо</w:t>
      </w:r>
      <w:r>
        <w:rPr>
          <w:sz w:val="22"/>
          <w:szCs w:val="22"/>
        </w:rPr>
        <w:t xml:space="preserve">ванным и одобренным бенефициаром до выдачи гарантии. Текст гарантии должен быть предварительно согласован с бенефициаром. </w:t>
      </w:r>
      <w:bookmarkStart w:id="7" w:name="_Hlk120115366"/>
      <w:r>
        <w:rPr>
          <w:sz w:val="22"/>
          <w:szCs w:val="22"/>
        </w:rPr>
        <w:t xml:space="preserve">Банк-гарант должен входить в список банков, удовлетворяющих требованиям Группы «Интер РАО» к надёжности и кредитоспособности, который </w:t>
      </w:r>
      <w:r>
        <w:rPr>
          <w:sz w:val="22"/>
          <w:szCs w:val="22"/>
        </w:rPr>
        <w:t>утверждается отдельным внутренним нормативным документом Бенефициара. Бенефициар имеет право не согласовать гаранта в случае несоответствия гаранта внутренним нормативным документам Бенефици</w:t>
      </w:r>
      <w:bookmarkEnd w:id="7"/>
      <w:r>
        <w:rPr>
          <w:sz w:val="22"/>
          <w:szCs w:val="22"/>
        </w:rPr>
        <w:t>ара. Список банков, удовлетворяющих требованиям Группы «Интер РАО»</w:t>
      </w:r>
      <w:r>
        <w:rPr>
          <w:sz w:val="22"/>
          <w:szCs w:val="22"/>
        </w:rPr>
        <w:t xml:space="preserve"> к надежности и кредитоспособности, изложен в Приложении №16 к Договору.</w:t>
      </w:r>
    </w:p>
    <w:p w:rsidR="00A658E1" w:rsidRDefault="00F23362">
      <w:pPr>
        <w:tabs>
          <w:tab w:val="left" w:pos="1134"/>
        </w:tabs>
        <w:ind w:firstLine="709"/>
        <w:jc w:val="both"/>
        <w:rPr>
          <w:sz w:val="22"/>
          <w:szCs w:val="22"/>
        </w:rPr>
      </w:pPr>
      <w:r>
        <w:rPr>
          <w:sz w:val="22"/>
          <w:szCs w:val="22"/>
        </w:rPr>
        <w:t>16.</w:t>
      </w:r>
      <w:r>
        <w:rPr>
          <w:sz w:val="22"/>
          <w:szCs w:val="22"/>
        </w:rPr>
        <w:tab/>
        <w:t>В банковской гарантии должно быть указано, что обязательство гаранта перед бенефициаром ограничено уплатой суммы, на которую выдана гарантия.</w:t>
      </w:r>
    </w:p>
    <w:p w:rsidR="00A658E1" w:rsidRDefault="00F23362">
      <w:pPr>
        <w:tabs>
          <w:tab w:val="left" w:pos="1134"/>
        </w:tabs>
        <w:ind w:firstLine="709"/>
        <w:jc w:val="both"/>
        <w:rPr>
          <w:sz w:val="22"/>
          <w:szCs w:val="22"/>
        </w:rPr>
      </w:pPr>
      <w:r>
        <w:rPr>
          <w:sz w:val="22"/>
          <w:szCs w:val="22"/>
        </w:rPr>
        <w:t>17.</w:t>
      </w:r>
      <w:r>
        <w:rPr>
          <w:sz w:val="22"/>
          <w:szCs w:val="22"/>
        </w:rPr>
        <w:tab/>
        <w:t>В банковской гарантии должно быть</w:t>
      </w:r>
      <w:r>
        <w:rPr>
          <w:sz w:val="22"/>
          <w:szCs w:val="22"/>
        </w:rPr>
        <w:t xml:space="preserve"> указано, что Ответственность гаранта перед бенефициаром за невыполнение или ненадлежащее выполнение обязательства по гарантии не ограничена суммой, на которую выдана гарантия [в соответствии с требованиями бенефициара/заказчика].</w:t>
      </w:r>
    </w:p>
    <w:p w:rsidR="00A658E1" w:rsidRDefault="00F23362">
      <w:pPr>
        <w:tabs>
          <w:tab w:val="left" w:pos="1134"/>
        </w:tabs>
        <w:ind w:firstLine="709"/>
        <w:jc w:val="both"/>
        <w:rPr>
          <w:sz w:val="22"/>
          <w:szCs w:val="22"/>
        </w:rPr>
      </w:pPr>
      <w:r>
        <w:rPr>
          <w:sz w:val="22"/>
          <w:szCs w:val="22"/>
        </w:rPr>
        <w:t>18. В условиях банковской</w:t>
      </w:r>
      <w:r>
        <w:rPr>
          <w:sz w:val="22"/>
          <w:szCs w:val="22"/>
        </w:rPr>
        <w:t xml:space="preserve"> гарантии может быть предусмотрена ответственность гаранта за нарушение сроков исполнения обязательств по банковской гарантии, требование об уплате денежной суммы по которой соответствует ее условиям и предъявлено бенефициаром до окончания срока ее действи</w:t>
      </w:r>
      <w:r>
        <w:rPr>
          <w:sz w:val="22"/>
          <w:szCs w:val="22"/>
        </w:rPr>
        <w:t>я, в виде штрафов, пени, неустойки Бенефициару в соответствии с условиями Договора и/или действующего законодательства РФ [дополнительное условие, включается по требованию бенефициара].</w:t>
      </w:r>
    </w:p>
    <w:p w:rsidR="00A658E1" w:rsidRDefault="00F23362">
      <w:pPr>
        <w:tabs>
          <w:tab w:val="left" w:pos="1134"/>
        </w:tabs>
        <w:ind w:firstLine="709"/>
        <w:jc w:val="both"/>
        <w:rPr>
          <w:sz w:val="22"/>
          <w:szCs w:val="22"/>
        </w:rPr>
      </w:pPr>
      <w:r>
        <w:rPr>
          <w:sz w:val="22"/>
          <w:szCs w:val="22"/>
        </w:rPr>
        <w:t>19.</w:t>
      </w:r>
      <w:r>
        <w:rPr>
          <w:sz w:val="22"/>
          <w:szCs w:val="22"/>
        </w:rPr>
        <w:tab/>
        <w:t>Банковская гарантия не может быть передана третьему лицу, если в е</w:t>
      </w:r>
      <w:r>
        <w:rPr>
          <w:sz w:val="22"/>
          <w:szCs w:val="22"/>
        </w:rPr>
        <w:t>е условиях отдельно не указано иное.</w:t>
      </w:r>
    </w:p>
    <w:p w:rsidR="00A658E1" w:rsidRDefault="00F23362">
      <w:pPr>
        <w:tabs>
          <w:tab w:val="left" w:pos="1134"/>
        </w:tabs>
        <w:ind w:firstLine="709"/>
        <w:jc w:val="both"/>
        <w:rPr>
          <w:sz w:val="22"/>
          <w:szCs w:val="22"/>
        </w:rPr>
      </w:pPr>
      <w:r>
        <w:rPr>
          <w:sz w:val="22"/>
          <w:szCs w:val="22"/>
        </w:rPr>
        <w:t>20.</w:t>
      </w:r>
      <w:r>
        <w:rPr>
          <w:sz w:val="22"/>
          <w:szCs w:val="22"/>
        </w:rPr>
        <w:tab/>
        <w:t>В банковской гарантии должна быть указана сторона, ответственная за оплату тех или иных расходов, связанных с выдачей или исполнением требований по гарантии.</w:t>
      </w:r>
    </w:p>
    <w:p w:rsidR="00A658E1" w:rsidRDefault="00F23362">
      <w:pPr>
        <w:tabs>
          <w:tab w:val="left" w:pos="1134"/>
        </w:tabs>
        <w:ind w:firstLine="709"/>
        <w:jc w:val="both"/>
        <w:rPr>
          <w:sz w:val="22"/>
          <w:szCs w:val="22"/>
        </w:rPr>
      </w:pPr>
      <w:r>
        <w:rPr>
          <w:sz w:val="22"/>
          <w:szCs w:val="22"/>
        </w:rPr>
        <w:t>21.</w:t>
      </w:r>
      <w:r>
        <w:rPr>
          <w:sz w:val="22"/>
          <w:szCs w:val="22"/>
        </w:rPr>
        <w:tab/>
        <w:t>В условиях банковской гарантии должно быть указано пр</w:t>
      </w:r>
      <w:r>
        <w:rPr>
          <w:sz w:val="22"/>
          <w:szCs w:val="22"/>
        </w:rPr>
        <w:t>именимое право.</w:t>
      </w:r>
    </w:p>
    <w:p w:rsidR="00A658E1" w:rsidRDefault="00F23362" w:rsidP="00F23362">
      <w:pPr>
        <w:pStyle w:val="af8"/>
        <w:numPr>
          <w:ilvl w:val="1"/>
          <w:numId w:val="50"/>
        </w:numPr>
        <w:tabs>
          <w:tab w:val="left" w:pos="567"/>
        </w:tabs>
        <w:ind w:left="0" w:firstLine="0"/>
        <w:jc w:val="both"/>
        <w:rPr>
          <w:sz w:val="22"/>
          <w:szCs w:val="22"/>
        </w:rPr>
      </w:pPr>
      <w:r>
        <w:rPr>
          <w:sz w:val="22"/>
          <w:szCs w:val="22"/>
        </w:rPr>
        <w:lastRenderedPageBreak/>
        <w:t xml:space="preserve"> В случае отзыва в соответствии с </w:t>
      </w:r>
      <w:hyperlink r:id="rId8" w:tooltip="consultantplus://offline/ref=84B353EEECAB097A37A33B44A0EC1716C9089464399ACA780492DE9AD707E277074E3BA5143D7B52AFC3F4EF7C363547B063BC91D0332B36fF12I" w:history="1">
        <w:r>
          <w:rPr>
            <w:sz w:val="22"/>
            <w:szCs w:val="22"/>
          </w:rPr>
          <w:t>законодательством</w:t>
        </w:r>
      </w:hyperlink>
      <w:r>
        <w:rPr>
          <w:sz w:val="22"/>
          <w:szCs w:val="22"/>
        </w:rPr>
        <w:t xml:space="preserve"> Российской Федерации у банка, предоставившего банковскую гарантию в качестве обеспечения исполнения Договора, лицензии на осуществление банковских операций Подрядчик обязуется предо</w:t>
      </w:r>
      <w:r>
        <w:rPr>
          <w:sz w:val="22"/>
          <w:szCs w:val="22"/>
        </w:rPr>
        <w:t xml:space="preserve">ставить новое обеспечение исполнения Договора не позднее 30 (тридцати) календарных дней со дня уведомления Заказчиком Подрядчика о необходимости предоставить соответствующее обеспечение. </w:t>
      </w:r>
    </w:p>
    <w:p w:rsidR="00A658E1" w:rsidRDefault="00F23362" w:rsidP="00F23362">
      <w:pPr>
        <w:pStyle w:val="af8"/>
        <w:numPr>
          <w:ilvl w:val="1"/>
          <w:numId w:val="50"/>
        </w:numPr>
        <w:tabs>
          <w:tab w:val="left" w:pos="567"/>
        </w:tabs>
        <w:ind w:left="0" w:firstLine="0"/>
        <w:jc w:val="both"/>
        <w:rPr>
          <w:sz w:val="22"/>
          <w:szCs w:val="22"/>
        </w:rPr>
      </w:pPr>
      <w:r>
        <w:rPr>
          <w:sz w:val="22"/>
          <w:szCs w:val="22"/>
        </w:rPr>
        <w:t xml:space="preserve"> В случае предоставления в качестве обеспечения исполнения Договора </w:t>
      </w:r>
      <w:r>
        <w:rPr>
          <w:sz w:val="22"/>
          <w:szCs w:val="22"/>
        </w:rPr>
        <w:t>поручительства аффилированного лица, такое поручительство должно соответствовать требованиям, установленным статьями 361 – 367 Гражданского кодекса Российской Федерации</w:t>
      </w:r>
      <w:r>
        <w:rPr>
          <w:bCs/>
          <w:i/>
          <w:iCs/>
          <w:sz w:val="22"/>
          <w:szCs w:val="22"/>
        </w:rPr>
        <w:t>.</w:t>
      </w:r>
    </w:p>
    <w:p w:rsidR="00A658E1" w:rsidRDefault="00F23362" w:rsidP="00F23362">
      <w:pPr>
        <w:pStyle w:val="af8"/>
        <w:numPr>
          <w:ilvl w:val="1"/>
          <w:numId w:val="50"/>
        </w:numPr>
        <w:tabs>
          <w:tab w:val="left" w:pos="567"/>
          <w:tab w:val="left" w:pos="1276"/>
        </w:tabs>
        <w:ind w:left="0" w:firstLine="0"/>
        <w:jc w:val="both"/>
        <w:rPr>
          <w:color w:val="000000"/>
          <w:sz w:val="22"/>
          <w:szCs w:val="22"/>
        </w:rPr>
      </w:pPr>
      <w:r>
        <w:rPr>
          <w:sz w:val="22"/>
          <w:szCs w:val="22"/>
        </w:rPr>
        <w:t xml:space="preserve">Поручительство аффилированного с Подрядчиком лица может быть предоставлено в качестве </w:t>
      </w:r>
      <w:r>
        <w:rPr>
          <w:sz w:val="22"/>
          <w:szCs w:val="22"/>
        </w:rPr>
        <w:t xml:space="preserve">обеспечения исполнения договора только в случае если в отношении Подрядчика </w:t>
      </w:r>
      <w:r>
        <w:rPr>
          <w:color w:val="000000"/>
          <w:sz w:val="22"/>
          <w:szCs w:val="22"/>
        </w:rPr>
        <w:t>иностранными государствами введены ограничительные меры и/или в отношении бенефициарных владельцев (совокупная доля его прямого и (или) косвенного участия в этой организации состав</w:t>
      </w:r>
      <w:r>
        <w:rPr>
          <w:color w:val="000000"/>
          <w:sz w:val="22"/>
          <w:szCs w:val="22"/>
        </w:rPr>
        <w:t xml:space="preserve">ляет не менее 25 процентов) </w:t>
      </w:r>
      <w:r>
        <w:rPr>
          <w:sz w:val="22"/>
          <w:szCs w:val="22"/>
        </w:rPr>
        <w:t xml:space="preserve">Подрядчика </w:t>
      </w:r>
      <w:r>
        <w:rPr>
          <w:color w:val="000000"/>
          <w:sz w:val="22"/>
          <w:szCs w:val="22"/>
        </w:rPr>
        <w:t>иностранными государствами введены ограничительные меры, при этом такое аффилированное лицо должно:</w:t>
      </w:r>
    </w:p>
    <w:p w:rsidR="00A658E1" w:rsidRDefault="00F23362">
      <w:pPr>
        <w:tabs>
          <w:tab w:val="left" w:pos="1134"/>
          <w:tab w:val="left" w:pos="1276"/>
        </w:tabs>
        <w:ind w:firstLine="709"/>
        <w:jc w:val="both"/>
        <w:rPr>
          <w:color w:val="000000"/>
          <w:sz w:val="22"/>
          <w:szCs w:val="22"/>
        </w:rPr>
      </w:pPr>
      <w:r>
        <w:rPr>
          <w:color w:val="000000"/>
          <w:sz w:val="22"/>
          <w:szCs w:val="22"/>
        </w:rPr>
        <w:t>а)</w:t>
      </w:r>
      <w:r>
        <w:rPr>
          <w:color w:val="000000"/>
          <w:sz w:val="22"/>
          <w:szCs w:val="22"/>
        </w:rPr>
        <w:tab/>
        <w:t>обладать кредитным рейтингом не ниже категории «А» по национальной рейтинговой шкале для Российской Федерации кред</w:t>
      </w:r>
      <w:r>
        <w:rPr>
          <w:color w:val="000000"/>
          <w:sz w:val="22"/>
          <w:szCs w:val="22"/>
        </w:rPr>
        <w:t>итного рейтингового агентства Аналитическое Кредитное Рейтинговое Агентство (Акционерное общество) или кредитного рейтингового агентства акционерное общество «Рейтинговое Агентство «Эксперт РА»;</w:t>
      </w:r>
    </w:p>
    <w:p w:rsidR="00A658E1" w:rsidRDefault="00F23362">
      <w:pPr>
        <w:tabs>
          <w:tab w:val="left" w:pos="1134"/>
          <w:tab w:val="left" w:pos="1276"/>
        </w:tabs>
        <w:ind w:firstLine="709"/>
        <w:jc w:val="both"/>
        <w:rPr>
          <w:color w:val="000000"/>
          <w:sz w:val="22"/>
          <w:szCs w:val="22"/>
        </w:rPr>
      </w:pPr>
      <w:r>
        <w:rPr>
          <w:color w:val="000000"/>
          <w:sz w:val="22"/>
          <w:szCs w:val="22"/>
        </w:rPr>
        <w:t>б)</w:t>
      </w:r>
      <w:r>
        <w:rPr>
          <w:color w:val="000000"/>
          <w:sz w:val="22"/>
          <w:szCs w:val="22"/>
        </w:rPr>
        <w:tab/>
        <w:t>представить Заказчику сведения, подтверждающие платежеспос</w:t>
      </w:r>
      <w:r>
        <w:rPr>
          <w:color w:val="000000"/>
          <w:sz w:val="22"/>
          <w:szCs w:val="22"/>
        </w:rPr>
        <w:t>обность аффилированного лица, в том числе его ежегодную и ежеквартальную бухгалтерскую (финансовую) отчетность;</w:t>
      </w:r>
    </w:p>
    <w:p w:rsidR="00A658E1" w:rsidRDefault="00F23362">
      <w:pPr>
        <w:tabs>
          <w:tab w:val="left" w:pos="1134"/>
          <w:tab w:val="left" w:pos="1276"/>
        </w:tabs>
        <w:ind w:firstLine="709"/>
        <w:jc w:val="both"/>
        <w:rPr>
          <w:color w:val="000000"/>
          <w:sz w:val="22"/>
          <w:szCs w:val="22"/>
        </w:rPr>
      </w:pPr>
      <w:r>
        <w:rPr>
          <w:color w:val="000000"/>
          <w:sz w:val="22"/>
          <w:szCs w:val="22"/>
        </w:rPr>
        <w:t>в)</w:t>
      </w:r>
      <w:r>
        <w:rPr>
          <w:color w:val="000000"/>
          <w:sz w:val="22"/>
          <w:szCs w:val="22"/>
        </w:rPr>
        <w:tab/>
        <w:t>принять обязательство письменно извещать Заказчика в течение 3-х рабочих дней со дня наступления следующих событий:</w:t>
      </w:r>
    </w:p>
    <w:p w:rsidR="00A658E1" w:rsidRDefault="00F23362">
      <w:pPr>
        <w:ind w:firstLine="709"/>
        <w:jc w:val="both"/>
        <w:rPr>
          <w:color w:val="000000"/>
          <w:sz w:val="22"/>
          <w:szCs w:val="22"/>
        </w:rPr>
      </w:pPr>
      <w:r>
        <w:rPr>
          <w:color w:val="000000"/>
          <w:sz w:val="22"/>
          <w:szCs w:val="22"/>
        </w:rPr>
        <w:t>-</w:t>
      </w:r>
      <w:r>
        <w:rPr>
          <w:color w:val="000000"/>
          <w:sz w:val="22"/>
          <w:szCs w:val="22"/>
          <w:lang w:val="en-US"/>
        </w:rPr>
        <w:t> </w:t>
      </w:r>
      <w:r>
        <w:rPr>
          <w:color w:val="000000"/>
          <w:sz w:val="22"/>
          <w:szCs w:val="22"/>
        </w:rPr>
        <w:t>предъявление к аффилиро</w:t>
      </w:r>
      <w:r>
        <w:rPr>
          <w:color w:val="000000"/>
          <w:sz w:val="22"/>
          <w:szCs w:val="22"/>
        </w:rPr>
        <w:t>ванному лицу имущественных требований, превышающих 10 процентов балансовой стоимости активов аффилированного лица со стороны третьих лиц;</w:t>
      </w:r>
    </w:p>
    <w:p w:rsidR="00A658E1" w:rsidRDefault="00F23362">
      <w:pPr>
        <w:ind w:firstLine="709"/>
        <w:jc w:val="both"/>
        <w:rPr>
          <w:color w:val="000000"/>
          <w:sz w:val="22"/>
          <w:szCs w:val="22"/>
        </w:rPr>
      </w:pPr>
      <w:r>
        <w:rPr>
          <w:color w:val="000000"/>
          <w:sz w:val="22"/>
          <w:szCs w:val="22"/>
        </w:rPr>
        <w:t>- возбуждение в отношении руководителя аффилированного лица уголовного дела в соответствии с уголовно-процессуальным з</w:t>
      </w:r>
      <w:r>
        <w:rPr>
          <w:color w:val="000000"/>
          <w:sz w:val="22"/>
          <w:szCs w:val="22"/>
        </w:rPr>
        <w:t>аконодательством Российской Федерации;</w:t>
      </w:r>
    </w:p>
    <w:p w:rsidR="00A658E1" w:rsidRDefault="00F23362">
      <w:pPr>
        <w:ind w:firstLine="709"/>
        <w:jc w:val="both"/>
        <w:rPr>
          <w:color w:val="000000"/>
          <w:sz w:val="22"/>
          <w:szCs w:val="22"/>
        </w:rPr>
      </w:pPr>
      <w:r>
        <w:rPr>
          <w:color w:val="000000"/>
          <w:sz w:val="22"/>
          <w:szCs w:val="22"/>
        </w:rPr>
        <w:t>- изменение местонахождения, учредительных документов, органов управления аффилированного лица, банковских реквизитов аффилированного лица;</w:t>
      </w:r>
    </w:p>
    <w:p w:rsidR="00A658E1" w:rsidRDefault="00F23362">
      <w:pPr>
        <w:ind w:firstLine="709"/>
        <w:jc w:val="both"/>
        <w:rPr>
          <w:color w:val="000000"/>
          <w:sz w:val="22"/>
          <w:szCs w:val="22"/>
        </w:rPr>
      </w:pPr>
      <w:r>
        <w:rPr>
          <w:color w:val="000000"/>
          <w:sz w:val="22"/>
          <w:szCs w:val="22"/>
        </w:rPr>
        <w:t>- принятие решения о реорганизации или ликвидации аффилированного лица;</w:t>
      </w:r>
    </w:p>
    <w:p w:rsidR="00A658E1" w:rsidRDefault="00F23362">
      <w:pPr>
        <w:ind w:firstLine="709"/>
        <w:jc w:val="both"/>
        <w:rPr>
          <w:color w:val="000000"/>
          <w:sz w:val="22"/>
          <w:szCs w:val="22"/>
        </w:rPr>
      </w:pPr>
      <w:r>
        <w:rPr>
          <w:color w:val="000000"/>
          <w:sz w:val="22"/>
          <w:szCs w:val="22"/>
        </w:rPr>
        <w:t>- при</w:t>
      </w:r>
      <w:r>
        <w:rPr>
          <w:color w:val="000000"/>
          <w:sz w:val="22"/>
          <w:szCs w:val="22"/>
        </w:rPr>
        <w:t>нятие судом к производству заявления о признании аффилированного лица несостоятельным (банкротом).</w:t>
      </w:r>
    </w:p>
    <w:p w:rsidR="00A658E1" w:rsidRDefault="00F23362">
      <w:pPr>
        <w:ind w:firstLine="709"/>
        <w:jc w:val="both"/>
        <w:rPr>
          <w:color w:val="000000"/>
          <w:sz w:val="22"/>
          <w:szCs w:val="22"/>
        </w:rPr>
      </w:pPr>
      <w:r>
        <w:rPr>
          <w:color w:val="000000"/>
          <w:sz w:val="22"/>
          <w:szCs w:val="22"/>
        </w:rPr>
        <w:t>При наступлении одного из указанных событий Заказчик вправе требовать замены поручительства аффилированного лица на банковскую гарантию, на поручительство ин</w:t>
      </w:r>
      <w:r>
        <w:rPr>
          <w:color w:val="000000"/>
          <w:sz w:val="22"/>
          <w:szCs w:val="22"/>
        </w:rPr>
        <w:t>ого аффилированного лица, иное обеспечение обязательств.</w:t>
      </w:r>
    </w:p>
    <w:p w:rsidR="00A658E1" w:rsidRDefault="00F23362" w:rsidP="00F23362">
      <w:pPr>
        <w:pStyle w:val="af8"/>
        <w:numPr>
          <w:ilvl w:val="1"/>
          <w:numId w:val="50"/>
        </w:numPr>
        <w:tabs>
          <w:tab w:val="left" w:pos="567"/>
        </w:tabs>
        <w:ind w:left="0" w:firstLine="0"/>
        <w:jc w:val="both"/>
        <w:rPr>
          <w:color w:val="000000"/>
          <w:sz w:val="22"/>
          <w:szCs w:val="22"/>
        </w:rPr>
      </w:pPr>
      <w:r>
        <w:rPr>
          <w:color w:val="000000"/>
          <w:sz w:val="22"/>
          <w:szCs w:val="22"/>
        </w:rPr>
        <w:t xml:space="preserve"> Ответственность Поручителя перед Заказчиком за надлежащее исполнение Подрядчиком обязательств по Договору солидарная, в связи с чем, в случае неисполнения или ненадлежащего исполнения указанного обя</w:t>
      </w:r>
      <w:r>
        <w:rPr>
          <w:color w:val="000000"/>
          <w:sz w:val="22"/>
          <w:szCs w:val="22"/>
        </w:rPr>
        <w:t>зательства по Договору, Заказчик вправе по своему выбору потребовать исполнения неисполненного обязательства или его части у Подрядчика и/или Поручителя.</w:t>
      </w:r>
    </w:p>
    <w:p w:rsidR="00A658E1" w:rsidRDefault="00F23362" w:rsidP="00F23362">
      <w:pPr>
        <w:pStyle w:val="af8"/>
        <w:numPr>
          <w:ilvl w:val="1"/>
          <w:numId w:val="50"/>
        </w:numPr>
        <w:ind w:left="0" w:firstLine="0"/>
        <w:jc w:val="both"/>
        <w:rPr>
          <w:sz w:val="22"/>
          <w:szCs w:val="22"/>
        </w:rPr>
      </w:pPr>
      <w:r>
        <w:rPr>
          <w:sz w:val="22"/>
          <w:szCs w:val="22"/>
        </w:rPr>
        <w:t xml:space="preserve">В ходе исполнения Договора Подрядчик  вправе по согласованию с Заказчиком изменить способ обеспечения </w:t>
      </w:r>
      <w:r>
        <w:rPr>
          <w:sz w:val="22"/>
          <w:szCs w:val="22"/>
        </w:rPr>
        <w:t>исполнения Договора и (или) предоставить Заказчику взамен ранее предоставленного обеспечения исполнения Договора новое обеспечение исполнения Договора, размер которого может быть уменьшен пропорционально стоимости исполненных обязательств, приемка и оплата</w:t>
      </w:r>
      <w:r>
        <w:rPr>
          <w:sz w:val="22"/>
          <w:szCs w:val="22"/>
        </w:rPr>
        <w:t xml:space="preserve"> которых осуществлены в порядке и сроки, которые предусмотрены Договором.</w:t>
      </w:r>
    </w:p>
    <w:p w:rsidR="00A658E1" w:rsidRDefault="00F23362" w:rsidP="00F23362">
      <w:pPr>
        <w:pStyle w:val="1e"/>
        <w:numPr>
          <w:ilvl w:val="1"/>
          <w:numId w:val="50"/>
        </w:numPr>
        <w:spacing w:before="0" w:after="0"/>
        <w:ind w:left="0" w:right="-74" w:firstLine="0"/>
        <w:jc w:val="both"/>
        <w:rPr>
          <w:sz w:val="22"/>
          <w:szCs w:val="22"/>
        </w:rPr>
      </w:pPr>
      <w:r>
        <w:rPr>
          <w:sz w:val="22"/>
          <w:szCs w:val="22"/>
        </w:rPr>
        <w:t xml:space="preserve"> В случае увеличения стоимости Договора/обеспечиваемого обязательства (в том числе размера аванса) осуществляется соответствующее увеличение размера предоставляемого обеспечения. </w:t>
      </w:r>
      <w:bookmarkStart w:id="8" w:name="_Hlk215043142"/>
      <w:r>
        <w:rPr>
          <w:sz w:val="22"/>
          <w:szCs w:val="22"/>
        </w:rPr>
        <w:t>Сум</w:t>
      </w:r>
      <w:r>
        <w:rPr>
          <w:sz w:val="22"/>
          <w:szCs w:val="22"/>
        </w:rPr>
        <w:t xml:space="preserve">ма обеспечения   устанавливается в размере 10% [или в размере аванса, если сумма аванса превышает 10%] от начальной (максимальной) цены договора с учетом цены дополнительного лота, кроме того, НДС в случае применения. </w:t>
      </w:r>
      <w:bookmarkEnd w:id="8"/>
    </w:p>
    <w:p w:rsidR="00A658E1" w:rsidRDefault="00F23362">
      <w:pPr>
        <w:pStyle w:val="1e"/>
        <w:spacing w:before="0" w:after="0"/>
        <w:ind w:right="-71"/>
        <w:jc w:val="both"/>
        <w:rPr>
          <w:sz w:val="22"/>
          <w:szCs w:val="22"/>
        </w:rPr>
      </w:pPr>
      <w:r>
        <w:rPr>
          <w:sz w:val="22"/>
          <w:szCs w:val="22"/>
        </w:rPr>
        <w:t>Уменьшение размера обеспечения исполнения Договора осуществляется при условии отсутствия неисполненных Подрядчиком требований об уплате неустоек (штрафов, пеней), предъявленных Заказчиком, а также приемки части поставленного товара, выполненных работ, оказ</w:t>
      </w:r>
      <w:r>
        <w:rPr>
          <w:sz w:val="22"/>
          <w:szCs w:val="22"/>
        </w:rPr>
        <w:t>анных услуг в объеме, превышающем выплаченный аванс (если Договором предусмотрена выплата аванса). С целью уменьшения размера обеспечения Подрядчик направляет в адрес Заказчика официальный запрос. Размер обеспечения может быть уменьшен в случае согласовани</w:t>
      </w:r>
      <w:r>
        <w:rPr>
          <w:sz w:val="22"/>
          <w:szCs w:val="22"/>
        </w:rPr>
        <w:t>я такого запроса со стороны Заказчика.</w:t>
      </w:r>
    </w:p>
    <w:p w:rsidR="00A658E1" w:rsidRDefault="00F23362" w:rsidP="00F23362">
      <w:pPr>
        <w:pStyle w:val="af8"/>
        <w:numPr>
          <w:ilvl w:val="1"/>
          <w:numId w:val="50"/>
        </w:numPr>
        <w:ind w:left="0" w:firstLine="0"/>
        <w:jc w:val="both"/>
        <w:rPr>
          <w:sz w:val="22"/>
          <w:szCs w:val="22"/>
        </w:rPr>
      </w:pPr>
      <w:r>
        <w:rPr>
          <w:sz w:val="22"/>
          <w:szCs w:val="22"/>
        </w:rPr>
        <w:t xml:space="preserve"> В случае предоставления в качестве обеспечения исполнения Договора денежных средств, такие денежные средства должны быть внесены на счет Заказчика, указанный в Договоре.</w:t>
      </w:r>
    </w:p>
    <w:p w:rsidR="00A658E1" w:rsidRDefault="00F23362" w:rsidP="00F23362">
      <w:pPr>
        <w:pStyle w:val="1e"/>
        <w:numPr>
          <w:ilvl w:val="1"/>
          <w:numId w:val="50"/>
        </w:numPr>
        <w:tabs>
          <w:tab w:val="left" w:pos="567"/>
          <w:tab w:val="left" w:pos="993"/>
          <w:tab w:val="left" w:pos="1276"/>
        </w:tabs>
        <w:spacing w:before="0" w:after="0"/>
        <w:ind w:left="0" w:right="-71" w:firstLine="0"/>
        <w:jc w:val="both"/>
        <w:rPr>
          <w:sz w:val="22"/>
          <w:szCs w:val="22"/>
        </w:rPr>
      </w:pPr>
      <w:r>
        <w:rPr>
          <w:sz w:val="22"/>
          <w:szCs w:val="22"/>
        </w:rPr>
        <w:t xml:space="preserve">  Возврат Заказчиком Подрядчику денежных средс</w:t>
      </w:r>
      <w:r>
        <w:rPr>
          <w:sz w:val="22"/>
          <w:szCs w:val="22"/>
        </w:rPr>
        <w:t>тв, внесенных в качестве обеспечения исполнения Договора, осуществляется в течение 30 (тридцати) рабочих дней с даты исполнения Подрядчиком обязательств, предусмотренных Договором. Денежные средства возвращаются на банковский счет Подрядчика.</w:t>
      </w:r>
    </w:p>
    <w:p w:rsidR="00A658E1" w:rsidRDefault="00F23362" w:rsidP="00F23362">
      <w:pPr>
        <w:pStyle w:val="af8"/>
        <w:numPr>
          <w:ilvl w:val="1"/>
          <w:numId w:val="50"/>
        </w:numPr>
        <w:ind w:left="0" w:firstLine="0"/>
        <w:jc w:val="both"/>
        <w:rPr>
          <w:sz w:val="22"/>
          <w:szCs w:val="22"/>
        </w:rPr>
      </w:pPr>
      <w:r>
        <w:rPr>
          <w:sz w:val="22"/>
          <w:szCs w:val="22"/>
        </w:rPr>
        <w:lastRenderedPageBreak/>
        <w:t xml:space="preserve">  В случае ум</w:t>
      </w:r>
      <w:r>
        <w:rPr>
          <w:sz w:val="22"/>
          <w:szCs w:val="22"/>
        </w:rPr>
        <w:t xml:space="preserve">еньшения размера обеспечения исполнения Договора, если такое обеспечение осуществляется путем внесения денежных средств на счет, указанный Заказчиком, по заявлению </w:t>
      </w:r>
      <w:bookmarkStart w:id="9" w:name="_Hlk142918277"/>
      <w:r>
        <w:rPr>
          <w:sz w:val="22"/>
          <w:szCs w:val="22"/>
        </w:rPr>
        <w:t xml:space="preserve">Подрядчика </w:t>
      </w:r>
      <w:bookmarkEnd w:id="9"/>
      <w:r>
        <w:rPr>
          <w:sz w:val="22"/>
          <w:szCs w:val="22"/>
        </w:rPr>
        <w:t>денежные средства в сумме, на которую уменьшен размер обеспечения исполнения Дого</w:t>
      </w:r>
      <w:r>
        <w:rPr>
          <w:sz w:val="22"/>
          <w:szCs w:val="22"/>
        </w:rPr>
        <w:t>вора, возвращаются Заказчиком в течение 30 (тридцати) рабочих дней с даты исполнения Подрядчиком обязательств, предусмотренных Договором, на сумму которых уменьшается размер обеспечения и направления соответствующего заявления Заказчику</w:t>
      </w:r>
      <w:r>
        <w:rPr>
          <w:rFonts w:eastAsia="Calibri"/>
          <w:sz w:val="22"/>
          <w:szCs w:val="22"/>
        </w:rPr>
        <w:t xml:space="preserve">. </w:t>
      </w:r>
      <w:r>
        <w:rPr>
          <w:sz w:val="22"/>
          <w:szCs w:val="22"/>
        </w:rPr>
        <w:t xml:space="preserve">Денежные средства </w:t>
      </w:r>
      <w:r>
        <w:rPr>
          <w:sz w:val="22"/>
          <w:szCs w:val="22"/>
        </w:rPr>
        <w:t>возвращаются на банковский счет Подрядчика.</w:t>
      </w:r>
    </w:p>
    <w:p w:rsidR="00A658E1" w:rsidRDefault="00F23362" w:rsidP="00F23362">
      <w:pPr>
        <w:pStyle w:val="1e"/>
        <w:numPr>
          <w:ilvl w:val="1"/>
          <w:numId w:val="50"/>
        </w:numPr>
        <w:spacing w:before="0" w:after="0"/>
        <w:ind w:left="0" w:right="-71" w:firstLine="0"/>
        <w:jc w:val="both"/>
        <w:rPr>
          <w:sz w:val="22"/>
          <w:szCs w:val="22"/>
        </w:rPr>
      </w:pPr>
      <w:r>
        <w:rPr>
          <w:sz w:val="22"/>
          <w:szCs w:val="22"/>
        </w:rPr>
        <w:t>Обязательства Заказчика по возврату денежных средств в счет обеспечения исполнения Договора считаются исполненными с момента списания денежных средств со счета Заказчика.</w:t>
      </w:r>
    </w:p>
    <w:p w:rsidR="00A658E1" w:rsidRDefault="00F23362" w:rsidP="00F23362">
      <w:pPr>
        <w:pStyle w:val="af8"/>
        <w:widowControl w:val="0"/>
        <w:numPr>
          <w:ilvl w:val="1"/>
          <w:numId w:val="50"/>
        </w:numPr>
        <w:ind w:left="0" w:firstLine="0"/>
        <w:jc w:val="both"/>
        <w:rPr>
          <w:sz w:val="22"/>
          <w:szCs w:val="22"/>
        </w:rPr>
      </w:pPr>
      <w:r>
        <w:rPr>
          <w:sz w:val="22"/>
          <w:szCs w:val="22"/>
        </w:rPr>
        <w:t xml:space="preserve">Денежные средства, внесенные Подрядчиком </w:t>
      </w:r>
      <w:r>
        <w:rPr>
          <w:sz w:val="22"/>
          <w:szCs w:val="22"/>
        </w:rPr>
        <w:t>в качестве обеспечения исполнения Договора, Подрядчику не возвращаются в случае неисполнения, ненадлежащего исполнения Подрядчиком обязательств, указанных в пункте 17</w:t>
      </w:r>
      <w:r>
        <w:rPr>
          <w:bCs/>
          <w:iCs/>
          <w:sz w:val="22"/>
          <w:szCs w:val="22"/>
        </w:rPr>
        <w:t>.1</w:t>
      </w:r>
      <w:r>
        <w:rPr>
          <w:bCs/>
          <w:i/>
          <w:iCs/>
          <w:sz w:val="22"/>
          <w:szCs w:val="22"/>
        </w:rPr>
        <w:t>.</w:t>
      </w:r>
    </w:p>
    <w:p w:rsidR="00A658E1" w:rsidRDefault="00A658E1">
      <w:pPr>
        <w:pStyle w:val="af8"/>
        <w:ind w:left="0"/>
        <w:jc w:val="both"/>
        <w:rPr>
          <w:sz w:val="22"/>
          <w:szCs w:val="22"/>
        </w:rPr>
      </w:pPr>
    </w:p>
    <w:p w:rsidR="00A658E1" w:rsidRDefault="00A658E1">
      <w:pPr>
        <w:pStyle w:val="af8"/>
        <w:widowControl w:val="0"/>
        <w:shd w:val="clear" w:color="auto" w:fill="FFFFFF"/>
        <w:tabs>
          <w:tab w:val="left" w:pos="0"/>
          <w:tab w:val="left" w:pos="993"/>
        </w:tabs>
        <w:ind w:left="0"/>
        <w:jc w:val="both"/>
        <w:rPr>
          <w:sz w:val="22"/>
          <w:szCs w:val="22"/>
        </w:rPr>
      </w:pPr>
    </w:p>
    <w:p w:rsidR="00A658E1" w:rsidRDefault="00F23362" w:rsidP="00F23362">
      <w:pPr>
        <w:pStyle w:val="af8"/>
        <w:numPr>
          <w:ilvl w:val="0"/>
          <w:numId w:val="41"/>
        </w:numPr>
        <w:shd w:val="clear" w:color="auto" w:fill="FFFFFF"/>
        <w:tabs>
          <w:tab w:val="left" w:pos="426"/>
          <w:tab w:val="left" w:pos="567"/>
          <w:tab w:val="left" w:pos="993"/>
        </w:tabs>
        <w:jc w:val="center"/>
        <w:rPr>
          <w:b/>
          <w:sz w:val="22"/>
          <w:szCs w:val="22"/>
        </w:rPr>
      </w:pPr>
      <w:r>
        <w:rPr>
          <w:b/>
          <w:bCs/>
          <w:sz w:val="22"/>
          <w:szCs w:val="22"/>
        </w:rPr>
        <w:t>Заверения об обстоятельствах</w:t>
      </w:r>
      <w:r>
        <w:rPr>
          <w:b/>
          <w:sz w:val="22"/>
          <w:szCs w:val="22"/>
        </w:rPr>
        <w:t>.</w:t>
      </w:r>
    </w:p>
    <w:p w:rsidR="00A658E1" w:rsidRDefault="00F23362">
      <w:pPr>
        <w:tabs>
          <w:tab w:val="left" w:pos="426"/>
          <w:tab w:val="left" w:pos="567"/>
          <w:tab w:val="left" w:pos="993"/>
        </w:tabs>
        <w:jc w:val="both"/>
        <w:rPr>
          <w:rFonts w:eastAsia="Calibri"/>
          <w:sz w:val="22"/>
          <w:szCs w:val="22"/>
        </w:rPr>
      </w:pPr>
      <w:r>
        <w:rPr>
          <w:rFonts w:eastAsia="Calibri"/>
          <w:sz w:val="22"/>
          <w:szCs w:val="22"/>
        </w:rPr>
        <w:t>18.1. В соответствии со статьей 431.2 Гражданского кодекса Российской Федерации Подрядчик заверяет Заказчика, что на момент заключения Договора:</w:t>
      </w:r>
    </w:p>
    <w:p w:rsidR="00A658E1" w:rsidRDefault="00F23362">
      <w:pPr>
        <w:tabs>
          <w:tab w:val="left" w:pos="426"/>
          <w:tab w:val="left" w:pos="567"/>
          <w:tab w:val="left" w:pos="993"/>
        </w:tabs>
        <w:jc w:val="both"/>
        <w:rPr>
          <w:rFonts w:eastAsia="Calibri"/>
          <w:sz w:val="22"/>
          <w:szCs w:val="22"/>
        </w:rPr>
      </w:pPr>
      <w:r>
        <w:rPr>
          <w:rFonts w:eastAsia="Calibri"/>
          <w:sz w:val="22"/>
          <w:szCs w:val="22"/>
        </w:rPr>
        <w:t xml:space="preserve"> - работники и иные физические лица, привлекаемые Подрядчиком для исполнения обязательств, возникших из Договор</w:t>
      </w:r>
      <w:r>
        <w:rPr>
          <w:rFonts w:eastAsia="Calibri"/>
          <w:sz w:val="22"/>
          <w:szCs w:val="22"/>
        </w:rPr>
        <w:t xml:space="preserve">а, имеют необходимые для этого знания, опыт и квалификацию, подтверждаемые соответствующими документами; </w:t>
      </w:r>
    </w:p>
    <w:p w:rsidR="00A658E1" w:rsidRDefault="00F23362">
      <w:pPr>
        <w:tabs>
          <w:tab w:val="left" w:pos="426"/>
          <w:tab w:val="left" w:pos="567"/>
          <w:tab w:val="left" w:pos="993"/>
        </w:tabs>
        <w:jc w:val="both"/>
        <w:rPr>
          <w:rFonts w:eastAsia="Calibri"/>
          <w:sz w:val="22"/>
          <w:szCs w:val="22"/>
        </w:rPr>
      </w:pPr>
      <w:r>
        <w:rPr>
          <w:rFonts w:eastAsia="Calibri"/>
          <w:sz w:val="22"/>
          <w:szCs w:val="22"/>
        </w:rPr>
        <w:t>- Подрядчик, а также привлекаемые им в целях исполнения Договора лица (субподрядчики, субисполнители, субпоставщики и т.п.) обладают ресурсами, технол</w:t>
      </w:r>
      <w:r>
        <w:rPr>
          <w:rFonts w:eastAsia="Calibri"/>
          <w:sz w:val="22"/>
          <w:szCs w:val="22"/>
        </w:rPr>
        <w:t>огиями, деловыми связями, знаниями, навыками и умениями, а также опытом, необходимыми для исполнения обязательств, возникших из Договора;</w:t>
      </w:r>
    </w:p>
    <w:p w:rsidR="00A658E1" w:rsidRDefault="00F23362">
      <w:pPr>
        <w:tabs>
          <w:tab w:val="left" w:pos="426"/>
          <w:tab w:val="left" w:pos="567"/>
          <w:tab w:val="left" w:pos="993"/>
        </w:tabs>
        <w:jc w:val="both"/>
        <w:rPr>
          <w:rFonts w:eastAsia="Calibri"/>
          <w:sz w:val="22"/>
          <w:szCs w:val="22"/>
        </w:rPr>
      </w:pPr>
      <w:r>
        <w:rPr>
          <w:rFonts w:eastAsia="Calibri"/>
          <w:sz w:val="22"/>
          <w:szCs w:val="22"/>
        </w:rPr>
        <w:t xml:space="preserve">- Подрядчик, а также привлекаемые им в целях исполнения Договора лица (субподрядчики, субисполнители, субпоставщики и </w:t>
      </w:r>
      <w:r>
        <w:rPr>
          <w:rFonts w:eastAsia="Calibri"/>
          <w:sz w:val="22"/>
          <w:szCs w:val="22"/>
        </w:rPr>
        <w:t>т.п.) являются добросовестными налогоплательщиками; в отношении каждого привлеченного лица (субподрядчика, субподрядчика, субпоставщика и т.п.) Подрядчик располагает необходимыми документами, свидетельствующими о соблюдении привлеченными контрагентами треб</w:t>
      </w:r>
      <w:r>
        <w:rPr>
          <w:rFonts w:eastAsia="Calibri"/>
          <w:sz w:val="22"/>
          <w:szCs w:val="22"/>
        </w:rPr>
        <w:t>ований налогового законодательства;</w:t>
      </w:r>
    </w:p>
    <w:p w:rsidR="00A658E1" w:rsidRDefault="00F23362">
      <w:pPr>
        <w:tabs>
          <w:tab w:val="left" w:pos="426"/>
          <w:tab w:val="left" w:pos="567"/>
          <w:tab w:val="left" w:pos="993"/>
        </w:tabs>
        <w:jc w:val="both"/>
        <w:rPr>
          <w:rFonts w:eastAsia="Calibri"/>
          <w:sz w:val="22"/>
          <w:szCs w:val="22"/>
        </w:rPr>
      </w:pPr>
      <w:r>
        <w:rPr>
          <w:rFonts w:eastAsia="Calibri"/>
          <w:sz w:val="22"/>
          <w:szCs w:val="22"/>
        </w:rPr>
        <w:t>- Обязательства по Договору будут исполняться непосредственно Подрядчиком и (или) лицом (лицами), на которого (которых) Подрядчик возложил исполнение обязательств по соответствующему договору; Подрядчик несет ответственн</w:t>
      </w:r>
      <w:r>
        <w:rPr>
          <w:rFonts w:eastAsia="Calibri"/>
          <w:sz w:val="22"/>
          <w:szCs w:val="22"/>
        </w:rPr>
        <w:t>ость за действительность отношений с лицами, привлекаемыми им в целях исполнения обязательств по Договору.</w:t>
      </w:r>
    </w:p>
    <w:p w:rsidR="00A658E1" w:rsidRDefault="00F23362">
      <w:pPr>
        <w:tabs>
          <w:tab w:val="left" w:pos="426"/>
          <w:tab w:val="left" w:pos="567"/>
          <w:tab w:val="left" w:pos="993"/>
        </w:tabs>
        <w:jc w:val="both"/>
        <w:rPr>
          <w:rFonts w:eastAsia="Calibri"/>
          <w:sz w:val="22"/>
          <w:szCs w:val="22"/>
        </w:rPr>
      </w:pPr>
      <w:r>
        <w:rPr>
          <w:rFonts w:eastAsia="Calibri"/>
          <w:sz w:val="22"/>
          <w:szCs w:val="22"/>
        </w:rPr>
        <w:tab/>
        <w:t>Заказчик полагается на указанные в настоящем пункте заверения об обстоятельствах при заключении и исполнении настоящего Договора, каждое из указанны</w:t>
      </w:r>
      <w:r>
        <w:rPr>
          <w:rFonts w:eastAsia="Calibri"/>
          <w:sz w:val="22"/>
          <w:szCs w:val="22"/>
        </w:rPr>
        <w:t>х заверений имеет для Заказчика существенное значение.</w:t>
      </w:r>
    </w:p>
    <w:p w:rsidR="00A658E1" w:rsidRDefault="00F23362">
      <w:pPr>
        <w:tabs>
          <w:tab w:val="left" w:pos="426"/>
          <w:tab w:val="left" w:pos="567"/>
          <w:tab w:val="left" w:pos="993"/>
        </w:tabs>
        <w:jc w:val="both"/>
        <w:rPr>
          <w:rFonts w:eastAsia="Calibri"/>
          <w:sz w:val="22"/>
          <w:szCs w:val="22"/>
        </w:rPr>
      </w:pPr>
      <w:r>
        <w:rPr>
          <w:rFonts w:eastAsia="Calibri"/>
          <w:sz w:val="22"/>
          <w:szCs w:val="22"/>
        </w:rPr>
        <w:t>18.2. В соответствии со статьей 307 Гражданского кодекса Российской Федерации Подрядчик обязуется обеспечить соответствие своей деятельности и деятельности привлекаемых им лиц (субподрядчиков, субиспол</w:t>
      </w:r>
      <w:r>
        <w:rPr>
          <w:rFonts w:eastAsia="Calibri"/>
          <w:sz w:val="22"/>
          <w:szCs w:val="22"/>
        </w:rPr>
        <w:t xml:space="preserve">нителей, субпоставщиков и т.п.) условиям, указанным в п. 18.1. Договора, в налоговых периодах, в течение которых осуществляется исполнение обязательств по Договору, совершаются какие-либо операции по Договору. В этом смысле все обстоятельства, в отношении </w:t>
      </w:r>
      <w:r>
        <w:rPr>
          <w:rFonts w:eastAsia="Calibri"/>
          <w:sz w:val="22"/>
          <w:szCs w:val="22"/>
        </w:rPr>
        <w:t>которых Подрядчик дает заверения в п. 18.1. Договора на момент его заключения, одновременно являются условиями, исполнение которых Подрядчик обязуется обеспечить в будущем и отвечать за их неисполнение по правилам главы 25 Гражданского кодекса Российской Ф</w:t>
      </w:r>
      <w:r>
        <w:rPr>
          <w:rFonts w:eastAsia="Calibri"/>
          <w:sz w:val="22"/>
          <w:szCs w:val="22"/>
        </w:rPr>
        <w:t>едерации.</w:t>
      </w:r>
    </w:p>
    <w:p w:rsidR="00A658E1" w:rsidRDefault="00F23362">
      <w:pPr>
        <w:tabs>
          <w:tab w:val="left" w:pos="426"/>
          <w:tab w:val="left" w:pos="567"/>
          <w:tab w:val="left" w:pos="993"/>
        </w:tabs>
        <w:jc w:val="both"/>
        <w:rPr>
          <w:rFonts w:eastAsia="Calibri"/>
          <w:sz w:val="22"/>
          <w:szCs w:val="22"/>
        </w:rPr>
      </w:pPr>
      <w:r>
        <w:rPr>
          <w:rFonts w:eastAsia="Calibri"/>
          <w:sz w:val="22"/>
          <w:szCs w:val="22"/>
        </w:rPr>
        <w:t>18.3. В соответствии со статьей 406.1 Гражданского кодекса Российской Федерации Подрядчик обязуется возместить Заказчику полностью все его имущественные потери, возникшие в связи с искажением Подрядчиком сведений о фактах хозяйственной жизни и об</w:t>
      </w:r>
      <w:r>
        <w:rPr>
          <w:rFonts w:eastAsia="Calibri"/>
          <w:sz w:val="22"/>
          <w:szCs w:val="22"/>
        </w:rPr>
        <w:t xml:space="preserve"> объектах налогообложения, неисполнением или ненадлежащим исполнением Подрядчиком своих налоговых обязанностей, либо в связи с привлечением им в качестве своих контрагентов (например, субподрядчиков, субпоставщиков) организаций, не исполняющих либо ненадле</w:t>
      </w:r>
      <w:r>
        <w:rPr>
          <w:rFonts w:eastAsia="Calibri"/>
          <w:sz w:val="22"/>
          <w:szCs w:val="22"/>
        </w:rPr>
        <w:t>жащим образом исполняющих свои налоговые обязанности или имеющих иные признаки недобросовестности, либо в связи с привлечением Подрядчиком в качестве своих контрагентов организаций, не исполняющих либо ненадлежащим образом исполняющих свои налоговые обязан</w:t>
      </w:r>
      <w:r>
        <w:rPr>
          <w:rFonts w:eastAsia="Calibri"/>
          <w:sz w:val="22"/>
          <w:szCs w:val="22"/>
        </w:rPr>
        <w:t>ности или имеющих иные признаки недобросовестности независимо от длины цепочки контрагентов (и в любом из указанных случаев - независимо от того, знал ли Подрядчик о данных фактах или нет), в случае наступления совокупности следующих обстоятельств:</w:t>
      </w:r>
    </w:p>
    <w:p w:rsidR="00A658E1" w:rsidRDefault="00F23362">
      <w:pPr>
        <w:tabs>
          <w:tab w:val="left" w:pos="426"/>
          <w:tab w:val="left" w:pos="567"/>
          <w:tab w:val="left" w:pos="993"/>
        </w:tabs>
        <w:jc w:val="both"/>
        <w:rPr>
          <w:rFonts w:eastAsia="Calibri"/>
          <w:sz w:val="22"/>
          <w:szCs w:val="22"/>
        </w:rPr>
      </w:pPr>
      <w:r>
        <w:rPr>
          <w:rFonts w:eastAsia="Calibri"/>
          <w:sz w:val="22"/>
          <w:szCs w:val="22"/>
        </w:rPr>
        <w:t>а) в по</w:t>
      </w:r>
      <w:r>
        <w:rPr>
          <w:rFonts w:eastAsia="Calibri"/>
          <w:sz w:val="22"/>
          <w:szCs w:val="22"/>
        </w:rPr>
        <w:t>рядке применения статьи 101, 105.17 Налогового кодекса Российской Федерации налоговым органом в отношении Заказчика вынесено решение о привлечении к ответственности или об отказе в привлечении к ответственности за совершение налогового правонарушения с ука</w:t>
      </w:r>
      <w:r>
        <w:rPr>
          <w:rFonts w:eastAsia="Calibri"/>
          <w:sz w:val="22"/>
          <w:szCs w:val="22"/>
        </w:rPr>
        <w:t xml:space="preserve">занием сумм недоимки по налогам (налог на прибыль, НДС), соответствующих сумм штрафов, пеней (далее - «Решение налогового органа»), </w:t>
      </w:r>
    </w:p>
    <w:p w:rsidR="00A658E1" w:rsidRDefault="00F23362">
      <w:pPr>
        <w:tabs>
          <w:tab w:val="left" w:pos="426"/>
          <w:tab w:val="left" w:pos="567"/>
          <w:tab w:val="left" w:pos="993"/>
        </w:tabs>
        <w:jc w:val="both"/>
        <w:rPr>
          <w:rFonts w:eastAsia="Calibri"/>
          <w:sz w:val="22"/>
          <w:szCs w:val="22"/>
        </w:rPr>
      </w:pPr>
      <w:r>
        <w:rPr>
          <w:rFonts w:eastAsia="Calibri"/>
          <w:sz w:val="22"/>
          <w:szCs w:val="22"/>
        </w:rPr>
        <w:lastRenderedPageBreak/>
        <w:t xml:space="preserve">либо в порядке статьи 105.30 Налогового кодекса Российской Федерации от налогового органа получено мотивированное мнение с </w:t>
      </w:r>
      <w:r>
        <w:rPr>
          <w:rFonts w:eastAsia="Calibri"/>
          <w:sz w:val="22"/>
          <w:szCs w:val="22"/>
        </w:rPr>
        <w:t>указанием сумм недоимки по налогам (налог на прибыль, НДС), соответствующих сумм пеней (далее –«Мотивированное мнение»);</w:t>
      </w:r>
    </w:p>
    <w:p w:rsidR="00A658E1" w:rsidRDefault="00F23362">
      <w:pPr>
        <w:tabs>
          <w:tab w:val="left" w:pos="426"/>
          <w:tab w:val="left" w:pos="567"/>
          <w:tab w:val="left" w:pos="993"/>
        </w:tabs>
        <w:jc w:val="both"/>
        <w:rPr>
          <w:rFonts w:eastAsia="Calibri"/>
          <w:sz w:val="22"/>
          <w:szCs w:val="22"/>
        </w:rPr>
      </w:pPr>
      <w:r>
        <w:rPr>
          <w:rFonts w:eastAsia="Calibri"/>
          <w:sz w:val="22"/>
          <w:szCs w:val="22"/>
        </w:rPr>
        <w:t>б) суммы недоимки по налогам (налог на прибыль, НДС), соответствующие суммы штрафов (если применимо), пеней списаны с банковского счета</w:t>
      </w:r>
      <w:r>
        <w:rPr>
          <w:rFonts w:eastAsia="Calibri"/>
          <w:sz w:val="22"/>
          <w:szCs w:val="22"/>
        </w:rPr>
        <w:t xml:space="preserve"> Заказчика в безакцептном порядке или перечислены Заказчиком добровольно (вследствие добровольного отказа Общества от применения вычета по операциям с Подрядчиком) в соответствии с Решением налогового органа или по Мотивированному мнению налогового органа.</w:t>
      </w:r>
    </w:p>
    <w:p w:rsidR="00A658E1" w:rsidRDefault="00F23362">
      <w:pPr>
        <w:tabs>
          <w:tab w:val="left" w:pos="426"/>
          <w:tab w:val="left" w:pos="567"/>
          <w:tab w:val="left" w:pos="993"/>
        </w:tabs>
        <w:jc w:val="both"/>
        <w:rPr>
          <w:rFonts w:eastAsia="Calibri"/>
          <w:sz w:val="22"/>
          <w:szCs w:val="22"/>
        </w:rPr>
      </w:pPr>
      <w:r>
        <w:rPr>
          <w:rFonts w:eastAsia="Calibri"/>
          <w:sz w:val="22"/>
          <w:szCs w:val="22"/>
        </w:rPr>
        <w:t xml:space="preserve"> Размер имущественных потерь Заказчика определяется как совокупность следующих сумм:</w:t>
      </w:r>
    </w:p>
    <w:p w:rsidR="00A658E1" w:rsidRDefault="00F23362">
      <w:pPr>
        <w:tabs>
          <w:tab w:val="left" w:pos="426"/>
          <w:tab w:val="left" w:pos="567"/>
          <w:tab w:val="left" w:pos="993"/>
        </w:tabs>
        <w:jc w:val="both"/>
        <w:rPr>
          <w:rFonts w:eastAsia="Calibri"/>
          <w:sz w:val="22"/>
          <w:szCs w:val="22"/>
        </w:rPr>
      </w:pPr>
      <w:r>
        <w:rPr>
          <w:rFonts w:eastAsia="Calibri"/>
          <w:sz w:val="22"/>
          <w:szCs w:val="22"/>
        </w:rPr>
        <w:t xml:space="preserve">- суммы налога на прибыль и/или НДС, доначисленного Заказчику в связи с эпизодами, связанными с Подрядчиком, или уплаченного Заказчиком в бюджет вследствие добровольного </w:t>
      </w:r>
      <w:r>
        <w:rPr>
          <w:rFonts w:eastAsia="Calibri"/>
          <w:sz w:val="22"/>
          <w:szCs w:val="22"/>
        </w:rPr>
        <w:t>отказа Заказчика от применения вычета по операциям с Подрядчиком («Доначисленные налоги») в соответствии с Решением налогового органа или Мотивированным мнением; плюс</w:t>
      </w:r>
    </w:p>
    <w:p w:rsidR="00A658E1" w:rsidRDefault="00F23362">
      <w:pPr>
        <w:tabs>
          <w:tab w:val="left" w:pos="426"/>
          <w:tab w:val="left" w:pos="567"/>
          <w:tab w:val="left" w:pos="993"/>
        </w:tabs>
        <w:jc w:val="both"/>
        <w:rPr>
          <w:rFonts w:eastAsia="Calibri"/>
          <w:sz w:val="22"/>
          <w:szCs w:val="22"/>
        </w:rPr>
      </w:pPr>
      <w:r>
        <w:rPr>
          <w:rFonts w:eastAsia="Calibri"/>
          <w:sz w:val="22"/>
          <w:szCs w:val="22"/>
        </w:rPr>
        <w:t>- суммы начисленных Заказчику пеней на сумму Доначисленных налогов в соответствии с Решен</w:t>
      </w:r>
      <w:r>
        <w:rPr>
          <w:rFonts w:eastAsia="Calibri"/>
          <w:sz w:val="22"/>
          <w:szCs w:val="22"/>
        </w:rPr>
        <w:t>ием налогового органа («Пени») или Мотивированным мнением; плюс</w:t>
      </w:r>
    </w:p>
    <w:p w:rsidR="00A658E1" w:rsidRDefault="00F23362">
      <w:pPr>
        <w:tabs>
          <w:tab w:val="left" w:pos="426"/>
          <w:tab w:val="left" w:pos="567"/>
          <w:tab w:val="left" w:pos="993"/>
        </w:tabs>
        <w:jc w:val="both"/>
        <w:rPr>
          <w:rFonts w:eastAsia="Calibri"/>
          <w:sz w:val="22"/>
          <w:szCs w:val="22"/>
        </w:rPr>
      </w:pPr>
      <w:r>
        <w:rPr>
          <w:rFonts w:eastAsia="Calibri"/>
          <w:sz w:val="22"/>
          <w:szCs w:val="22"/>
        </w:rPr>
        <w:t>- штрафов, начисленных Заказчику за соответствующие налоговые нарушения в связи с неуплатой Доначисленных налогов в соответствии с Решением налогового органа («Штрафы»).</w:t>
      </w:r>
    </w:p>
    <w:p w:rsidR="00A658E1" w:rsidRDefault="00F23362">
      <w:pPr>
        <w:tabs>
          <w:tab w:val="left" w:pos="426"/>
          <w:tab w:val="left" w:pos="567"/>
          <w:tab w:val="left" w:pos="993"/>
        </w:tabs>
        <w:jc w:val="both"/>
        <w:rPr>
          <w:rFonts w:eastAsia="Calibri"/>
          <w:sz w:val="22"/>
          <w:szCs w:val="22"/>
        </w:rPr>
      </w:pPr>
      <w:r>
        <w:rPr>
          <w:rFonts w:eastAsia="Calibri"/>
          <w:sz w:val="22"/>
          <w:szCs w:val="22"/>
        </w:rPr>
        <w:t>Подрядчик возмещает За</w:t>
      </w:r>
      <w:r>
        <w:rPr>
          <w:rFonts w:eastAsia="Calibri"/>
          <w:sz w:val="22"/>
          <w:szCs w:val="22"/>
        </w:rPr>
        <w:t>казчику указанные в настоящем пункте имущественные потери в течение 10 (десяти) дней с даты предъявления Заказчиком соответствующего требования.</w:t>
      </w:r>
    </w:p>
    <w:p w:rsidR="00A658E1" w:rsidRDefault="00F23362">
      <w:pPr>
        <w:tabs>
          <w:tab w:val="left" w:pos="426"/>
          <w:tab w:val="left" w:pos="567"/>
          <w:tab w:val="left" w:pos="993"/>
        </w:tabs>
        <w:jc w:val="both"/>
        <w:rPr>
          <w:rFonts w:eastAsia="Calibri"/>
          <w:sz w:val="22"/>
          <w:szCs w:val="22"/>
        </w:rPr>
      </w:pPr>
      <w:r>
        <w:rPr>
          <w:rFonts w:eastAsia="Calibri"/>
          <w:sz w:val="22"/>
          <w:szCs w:val="22"/>
        </w:rPr>
        <w:t>Заказчик вправе удержать сумму возмещения потерь из причитающихся платежей Подрядчику по договору, а также из и</w:t>
      </w:r>
      <w:r>
        <w:rPr>
          <w:rFonts w:eastAsia="Calibri"/>
          <w:sz w:val="22"/>
          <w:szCs w:val="22"/>
        </w:rPr>
        <w:t>ных расчетов по любым сделкам с Подрядчиком (в том числе произвести зачет встречных однородных требований).</w:t>
      </w:r>
    </w:p>
    <w:p w:rsidR="00A658E1" w:rsidRDefault="00F23362">
      <w:pPr>
        <w:tabs>
          <w:tab w:val="left" w:pos="426"/>
          <w:tab w:val="left" w:pos="567"/>
          <w:tab w:val="left" w:pos="993"/>
        </w:tabs>
        <w:jc w:val="both"/>
        <w:rPr>
          <w:rFonts w:eastAsia="Calibri"/>
          <w:sz w:val="22"/>
          <w:szCs w:val="22"/>
        </w:rPr>
      </w:pPr>
      <w:r>
        <w:rPr>
          <w:rFonts w:eastAsia="Calibri"/>
          <w:sz w:val="22"/>
          <w:szCs w:val="22"/>
        </w:rPr>
        <w:t>18.4. Стороны согласовали следующую процедуру взаимодействия сторон по минимизации имущественных потерь:</w:t>
      </w:r>
    </w:p>
    <w:p w:rsidR="00A658E1" w:rsidRDefault="00F23362">
      <w:pPr>
        <w:tabs>
          <w:tab w:val="left" w:pos="426"/>
          <w:tab w:val="left" w:pos="567"/>
          <w:tab w:val="left" w:pos="993"/>
        </w:tabs>
        <w:jc w:val="both"/>
        <w:rPr>
          <w:rFonts w:eastAsia="Calibri"/>
          <w:sz w:val="22"/>
          <w:szCs w:val="22"/>
        </w:rPr>
      </w:pPr>
      <w:r>
        <w:rPr>
          <w:rFonts w:eastAsia="Calibri"/>
          <w:sz w:val="22"/>
          <w:szCs w:val="22"/>
        </w:rPr>
        <w:t>18.4.1.  При получении в порядке статьи 100</w:t>
      </w:r>
      <w:r>
        <w:rPr>
          <w:rFonts w:eastAsia="Calibri"/>
          <w:sz w:val="22"/>
          <w:szCs w:val="22"/>
        </w:rPr>
        <w:t>, 105.17 Налогового кодекса Российской Федерации акта налоговой проверки (далее – «Акт налоговой проверки») или - в порядке, установленном статьей 105.29 Налогового кодекса Российской Федерации, - уведомления о наличии оснований для составления мотивирован</w:t>
      </w:r>
      <w:r>
        <w:rPr>
          <w:rFonts w:eastAsia="Calibri"/>
          <w:sz w:val="22"/>
          <w:szCs w:val="22"/>
        </w:rPr>
        <w:t>ного мнения (далее – «Уведомление»), в котором проверяющими отражены выявленные нарушения законодательства о налогах и сборах, вызванные действиями или бездействием Подрядчика при исчислении и уплате налогов, а также привлеченных Подрядчиком в целях исполн</w:t>
      </w:r>
      <w:r>
        <w:rPr>
          <w:rFonts w:eastAsia="Calibri"/>
          <w:sz w:val="22"/>
          <w:szCs w:val="22"/>
        </w:rPr>
        <w:t>ения обязательств по Договору субконтрагентов (например, субподрядчиков, субисполнителей, субпоставщиков), Общество в течение 10 (десяти) календарных дней с момента получения акта налоговой проверки и в течение 5 (пяти) календарных дней с момента получения</w:t>
      </w:r>
      <w:r>
        <w:rPr>
          <w:rFonts w:eastAsia="Calibri"/>
          <w:sz w:val="22"/>
          <w:szCs w:val="22"/>
        </w:rPr>
        <w:t xml:space="preserve"> Уведомления направляет в адрес Подрядчика выписку из акта налогового органа или Уведомления по соответствующему эпизоду (далее – «Выписка»).</w:t>
      </w:r>
    </w:p>
    <w:p w:rsidR="00A658E1" w:rsidRDefault="00F23362">
      <w:pPr>
        <w:tabs>
          <w:tab w:val="left" w:pos="426"/>
          <w:tab w:val="left" w:pos="567"/>
          <w:tab w:val="left" w:pos="993"/>
        </w:tabs>
        <w:jc w:val="both"/>
        <w:rPr>
          <w:rFonts w:eastAsia="Calibri"/>
          <w:sz w:val="22"/>
          <w:szCs w:val="22"/>
        </w:rPr>
      </w:pPr>
      <w:r>
        <w:rPr>
          <w:rFonts w:eastAsia="Calibri"/>
          <w:sz w:val="22"/>
          <w:szCs w:val="22"/>
        </w:rPr>
        <w:t>18.4.2.  В случае несогласия с фактами, изложенными в Выписке, а также с выводами и предложениями проверяющих, Под</w:t>
      </w:r>
      <w:r>
        <w:rPr>
          <w:rFonts w:eastAsia="Calibri"/>
          <w:sz w:val="22"/>
          <w:szCs w:val="22"/>
        </w:rPr>
        <w:t>рядчик в течение 10 (десяти) календарных дней с момента получения Выписки из акта налогового органа направляет в адрес Заказчика письменные мотивированные возражения по фактам (выводам проверяющих), содержащимся в ней, а также имеющиеся документы/информаци</w:t>
      </w:r>
      <w:r>
        <w:rPr>
          <w:rFonts w:eastAsia="Calibri"/>
          <w:sz w:val="22"/>
          <w:szCs w:val="22"/>
        </w:rPr>
        <w:t xml:space="preserve">ю, подтверждающие необоснованность претензий налогового органа, указанных в Выписке, которые Общество обязано учесть при представлении Возражений в налоговый орган в порядке, предусмотренном Налоговым Кодексом Российской Федерации. </w:t>
      </w:r>
    </w:p>
    <w:p w:rsidR="00A658E1" w:rsidRDefault="00F23362">
      <w:pPr>
        <w:tabs>
          <w:tab w:val="left" w:pos="426"/>
          <w:tab w:val="left" w:pos="567"/>
          <w:tab w:val="left" w:pos="993"/>
        </w:tabs>
        <w:jc w:val="both"/>
        <w:rPr>
          <w:rFonts w:eastAsia="Calibri"/>
          <w:sz w:val="22"/>
          <w:szCs w:val="22"/>
        </w:rPr>
      </w:pPr>
      <w:r>
        <w:rPr>
          <w:rFonts w:eastAsia="Calibri"/>
          <w:sz w:val="22"/>
          <w:szCs w:val="22"/>
        </w:rPr>
        <w:t>В случае непредставлени</w:t>
      </w:r>
      <w:r>
        <w:rPr>
          <w:rFonts w:eastAsia="Calibri"/>
          <w:sz w:val="22"/>
          <w:szCs w:val="22"/>
        </w:rPr>
        <w:t>я Подрядчиком в указанный выше срок письменных мотивированных возражений по фактам (выводам проверяющих), содержащимся в Выписке, считается, что у Подрядчика отсутствуют возражения против выводов проверяющих, изложенных в Выписке.</w:t>
      </w:r>
    </w:p>
    <w:p w:rsidR="00A658E1" w:rsidRDefault="00F23362">
      <w:pPr>
        <w:tabs>
          <w:tab w:val="left" w:pos="426"/>
          <w:tab w:val="left" w:pos="567"/>
          <w:tab w:val="left" w:pos="993"/>
        </w:tabs>
        <w:jc w:val="both"/>
        <w:rPr>
          <w:rFonts w:eastAsia="Calibri"/>
          <w:sz w:val="22"/>
          <w:szCs w:val="22"/>
        </w:rPr>
      </w:pPr>
      <w:r>
        <w:rPr>
          <w:rFonts w:eastAsia="Calibri"/>
          <w:sz w:val="22"/>
          <w:szCs w:val="22"/>
        </w:rPr>
        <w:t>18.4.3. Заказчик вправе п</w:t>
      </w:r>
      <w:r>
        <w:rPr>
          <w:rFonts w:eastAsia="Calibri"/>
          <w:sz w:val="22"/>
          <w:szCs w:val="22"/>
        </w:rPr>
        <w:t>отребовать с Подрядчика возмещения имущественных потерь, связанных с наступлением обстоятельств, указанных в п. 18.3. Договора, в течение срока действия Договора и в течение трех лет после окончания срока действия Договора.</w:t>
      </w:r>
    </w:p>
    <w:p w:rsidR="00A658E1" w:rsidRDefault="00A658E1" w:rsidP="00F23362">
      <w:pPr>
        <w:pStyle w:val="af8"/>
        <w:numPr>
          <w:ilvl w:val="0"/>
          <w:numId w:val="42"/>
        </w:numPr>
        <w:shd w:val="clear" w:color="auto" w:fill="FFFFFF"/>
        <w:tabs>
          <w:tab w:val="left" w:pos="567"/>
          <w:tab w:val="left" w:pos="993"/>
        </w:tabs>
        <w:ind w:left="0" w:firstLine="0"/>
        <w:jc w:val="both"/>
        <w:rPr>
          <w:sz w:val="22"/>
          <w:szCs w:val="22"/>
        </w:rPr>
      </w:pPr>
    </w:p>
    <w:p w:rsidR="00A658E1" w:rsidRDefault="00F23362" w:rsidP="00F23362">
      <w:pPr>
        <w:widowControl w:val="0"/>
        <w:numPr>
          <w:ilvl w:val="0"/>
          <w:numId w:val="41"/>
        </w:numPr>
        <w:shd w:val="clear" w:color="auto" w:fill="FFFFFF"/>
        <w:tabs>
          <w:tab w:val="left" w:pos="567"/>
          <w:tab w:val="left" w:pos="993"/>
        </w:tabs>
        <w:jc w:val="center"/>
        <w:rPr>
          <w:b/>
          <w:bCs/>
          <w:sz w:val="22"/>
          <w:szCs w:val="22"/>
        </w:rPr>
      </w:pPr>
      <w:bookmarkStart w:id="10" w:name="_Hlk79580599"/>
      <w:r>
        <w:rPr>
          <w:b/>
          <w:bCs/>
          <w:sz w:val="22"/>
          <w:szCs w:val="22"/>
        </w:rPr>
        <w:t>Антикоррупционная оговорка</w:t>
      </w:r>
    </w:p>
    <w:p w:rsidR="00A658E1" w:rsidRDefault="00A658E1">
      <w:pPr>
        <w:widowControl w:val="0"/>
        <w:shd w:val="clear" w:color="auto" w:fill="FFFFFF"/>
        <w:tabs>
          <w:tab w:val="left" w:pos="567"/>
          <w:tab w:val="left" w:pos="993"/>
        </w:tabs>
        <w:ind w:left="480"/>
        <w:rPr>
          <w:b/>
          <w:bCs/>
          <w:sz w:val="22"/>
          <w:szCs w:val="22"/>
        </w:rPr>
      </w:pPr>
    </w:p>
    <w:p w:rsidR="00A658E1" w:rsidRDefault="00F23362">
      <w:pPr>
        <w:widowControl w:val="0"/>
        <w:shd w:val="clear" w:color="auto" w:fill="FFFFFF"/>
        <w:tabs>
          <w:tab w:val="left" w:pos="567"/>
          <w:tab w:val="left" w:pos="720"/>
          <w:tab w:val="left" w:pos="993"/>
        </w:tabs>
        <w:jc w:val="both"/>
        <w:rPr>
          <w:sz w:val="22"/>
          <w:szCs w:val="22"/>
        </w:rPr>
      </w:pPr>
      <w:r>
        <w:rPr>
          <w:sz w:val="22"/>
          <w:szCs w:val="22"/>
        </w:rPr>
        <w:t>19.1. Подрядчику известно о том, что Заказчик АО «Интер РАО - Электрогенерация» ведет антикоррупционную политику и развивает не допускающую коррупционных проявлений культуру.</w:t>
      </w:r>
    </w:p>
    <w:p w:rsidR="00A658E1" w:rsidRDefault="00F23362">
      <w:pPr>
        <w:widowControl w:val="0"/>
        <w:shd w:val="clear" w:color="auto" w:fill="FFFFFF"/>
        <w:tabs>
          <w:tab w:val="left" w:pos="567"/>
          <w:tab w:val="left" w:pos="709"/>
          <w:tab w:val="left" w:pos="993"/>
        </w:tabs>
        <w:jc w:val="both"/>
        <w:rPr>
          <w:sz w:val="22"/>
          <w:szCs w:val="22"/>
        </w:rPr>
      </w:pPr>
      <w:r>
        <w:rPr>
          <w:sz w:val="22"/>
          <w:szCs w:val="22"/>
        </w:rPr>
        <w:t>При исполнении своих обязательств по настоящему Договору, Стороны, их аффилирован</w:t>
      </w:r>
      <w:r>
        <w:rPr>
          <w:sz w:val="22"/>
          <w:szCs w:val="22"/>
        </w:rPr>
        <w:t xml:space="preserve">ные лица, работники или посредники не выплачивают, не предлагают выплатить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w:t>
      </w:r>
      <w:r>
        <w:rPr>
          <w:sz w:val="22"/>
          <w:szCs w:val="22"/>
        </w:rPr>
        <w:t>неправомерные преимущества или иные неправомерные цели.</w:t>
      </w:r>
    </w:p>
    <w:p w:rsidR="00A658E1" w:rsidRDefault="00F23362">
      <w:pPr>
        <w:widowControl w:val="0"/>
        <w:shd w:val="clear" w:color="auto" w:fill="FFFFFF"/>
        <w:tabs>
          <w:tab w:val="left" w:pos="567"/>
          <w:tab w:val="left" w:pos="709"/>
          <w:tab w:val="left" w:pos="993"/>
        </w:tabs>
        <w:jc w:val="both"/>
        <w:rPr>
          <w:sz w:val="22"/>
          <w:szCs w:val="22"/>
        </w:rPr>
      </w:pPr>
      <w:r>
        <w:rPr>
          <w:sz w:val="22"/>
          <w:szCs w:val="22"/>
        </w:rPr>
        <w:t xml:space="preserve">При исполнении своих обязательств по настоящему Договору, Стороны, их аффилированные лица, работники или посредники не осуществляют действия, квалифицируемые применимым для целей </w:t>
      </w:r>
      <w:r>
        <w:rPr>
          <w:sz w:val="22"/>
          <w:szCs w:val="22"/>
        </w:rPr>
        <w:lastRenderedPageBreak/>
        <w:t>настоящего Договора з</w:t>
      </w:r>
      <w:r>
        <w:rPr>
          <w:sz w:val="22"/>
          <w:szCs w:val="22"/>
        </w:rPr>
        <w:t>аконодательством, как дача/ получение взятки, коммерческий подкуп, а также действия, нарушающие требования применимого законодательства и международных актов о противодействии коррупции легализации (отмыванию) доходов, полученных преступным путем.</w:t>
      </w:r>
    </w:p>
    <w:p w:rsidR="00A658E1" w:rsidRDefault="00F23362">
      <w:pPr>
        <w:widowControl w:val="0"/>
        <w:shd w:val="clear" w:color="auto" w:fill="FFFFFF"/>
        <w:tabs>
          <w:tab w:val="left" w:pos="567"/>
          <w:tab w:val="left" w:pos="709"/>
          <w:tab w:val="left" w:pos="993"/>
        </w:tabs>
        <w:jc w:val="both"/>
        <w:rPr>
          <w:sz w:val="22"/>
          <w:szCs w:val="22"/>
        </w:rPr>
      </w:pPr>
      <w:r>
        <w:rPr>
          <w:sz w:val="22"/>
          <w:szCs w:val="22"/>
        </w:rPr>
        <w:t>В случае</w:t>
      </w:r>
      <w:r>
        <w:rPr>
          <w:sz w:val="22"/>
          <w:szCs w:val="22"/>
        </w:rPr>
        <w:t xml:space="preserve"> возникновения у Стороны подозрений, что со Стороны-контрагента и (или) его представителя, и (или) работника, и (или) его аффилированного лица произошло или может произойти нарушение каких-либо положений настоящего пункта, соответствующая Сторона обязуется</w:t>
      </w:r>
      <w:r>
        <w:rPr>
          <w:sz w:val="22"/>
          <w:szCs w:val="22"/>
        </w:rPr>
        <w:t xml:space="preserve"> незамедлительно уведомить о данном обстоятельстве другую Сторону в письменной форме и продублировать уведомление на горячую линию этой Стороны hotline@interrao.ru. Сторона, направившая письменное уведомление, имеет право приостановить исполнение обязатель</w:t>
      </w:r>
      <w:r>
        <w:rPr>
          <w:sz w:val="22"/>
          <w:szCs w:val="22"/>
        </w:rPr>
        <w:t>ств по настоящему Договору до получения подтверждения от другой Стороны, что нарушения не произошло или не произойдет. Это подтверждение должно быть направлено Стороной, получившей указанное уведомление, в адрес направившей его Стороны, в течение семи рабо</w:t>
      </w:r>
      <w:r>
        <w:rPr>
          <w:sz w:val="22"/>
          <w:szCs w:val="22"/>
        </w:rPr>
        <w:t>чих дней с даты получения вышеуказанного письменного уведомления.</w:t>
      </w:r>
    </w:p>
    <w:p w:rsidR="00A658E1" w:rsidRDefault="00F23362">
      <w:pPr>
        <w:widowControl w:val="0"/>
        <w:shd w:val="clear" w:color="auto" w:fill="FFFFFF"/>
        <w:tabs>
          <w:tab w:val="left" w:pos="567"/>
          <w:tab w:val="left" w:pos="709"/>
          <w:tab w:val="left" w:pos="993"/>
        </w:tabs>
        <w:jc w:val="both"/>
        <w:rPr>
          <w:sz w:val="22"/>
          <w:szCs w:val="22"/>
        </w:rPr>
      </w:pPr>
      <w:r>
        <w:rPr>
          <w:sz w:val="22"/>
          <w:szCs w:val="22"/>
        </w:rPr>
        <w:t>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w:t>
      </w:r>
      <w:r>
        <w:rPr>
          <w:sz w:val="22"/>
          <w:szCs w:val="22"/>
        </w:rPr>
        <w:t>ие каких-либо положений настоящего пункта Стороной-контрагентом, его аффилированными лицами, работниками или посредниками выражающееся в действиях, квалифицируемых применимым законодательством, как дача или получение взятки, коммерческий подкуп, а также де</w:t>
      </w:r>
      <w:r>
        <w:rPr>
          <w:sz w:val="22"/>
          <w:szCs w:val="22"/>
        </w:rPr>
        <w:t>йствиях, нарушающих требования применимого законодательства и международных актов о противодействии коррупции, легализации доходов, полученных преступным путем.</w:t>
      </w:r>
    </w:p>
    <w:p w:rsidR="00A658E1" w:rsidRDefault="00F23362">
      <w:pPr>
        <w:widowControl w:val="0"/>
        <w:shd w:val="clear" w:color="auto" w:fill="FFFFFF"/>
        <w:tabs>
          <w:tab w:val="left" w:pos="567"/>
          <w:tab w:val="left" w:pos="720"/>
          <w:tab w:val="left" w:pos="993"/>
        </w:tabs>
        <w:jc w:val="both"/>
        <w:rPr>
          <w:b/>
          <w:sz w:val="22"/>
          <w:szCs w:val="22"/>
        </w:rPr>
      </w:pPr>
      <w:r>
        <w:rPr>
          <w:sz w:val="22"/>
          <w:szCs w:val="22"/>
        </w:rPr>
        <w:t>19.2. В случае нарушения одной Стороной обязательств воздерживаться от запрещенных в пункте 19.</w:t>
      </w:r>
      <w:r>
        <w:rPr>
          <w:sz w:val="22"/>
          <w:szCs w:val="22"/>
        </w:rPr>
        <w:t>1 настоящего Договора/Соглашения/Контракта действий и/или неполучения другой Стороной в установленный пунктом 19.1 настоящего Договора срок подтверждения, что нарушения не произошло или не произойдет, другая Сторона имеет право расторгнуть Договор в одност</w:t>
      </w:r>
      <w:r>
        <w:rPr>
          <w:sz w:val="22"/>
          <w:szCs w:val="22"/>
        </w:rPr>
        <w:t>ороннем порядке, направив письменное уведомление о его расторжении. Сторона, по чьей инициативе был расторгнут настоящий Договор в соответствии с положениями настоящего пункта 19.1, вправе требовать возмещения реального ущерба, возникшего в результате тако</w:t>
      </w:r>
      <w:r>
        <w:rPr>
          <w:sz w:val="22"/>
          <w:szCs w:val="22"/>
        </w:rPr>
        <w:t>го расторжения, при условии представления подтверждающих такой реальный ущерб документов.</w:t>
      </w:r>
      <w:bookmarkEnd w:id="10"/>
    </w:p>
    <w:p w:rsidR="00A658E1" w:rsidRDefault="00A658E1">
      <w:pPr>
        <w:widowControl w:val="0"/>
        <w:shd w:val="clear" w:color="auto" w:fill="FFFFFF"/>
        <w:tabs>
          <w:tab w:val="left" w:pos="720"/>
        </w:tabs>
        <w:spacing w:line="240" w:lineRule="atLeast"/>
        <w:ind w:left="480"/>
        <w:rPr>
          <w:b/>
          <w:sz w:val="22"/>
          <w:szCs w:val="22"/>
        </w:rPr>
      </w:pPr>
    </w:p>
    <w:p w:rsidR="00A658E1" w:rsidRDefault="00F23362" w:rsidP="00F23362">
      <w:pPr>
        <w:widowControl w:val="0"/>
        <w:numPr>
          <w:ilvl w:val="0"/>
          <w:numId w:val="45"/>
        </w:numPr>
        <w:shd w:val="clear" w:color="auto" w:fill="FFFFFF"/>
        <w:tabs>
          <w:tab w:val="left" w:pos="720"/>
        </w:tabs>
        <w:spacing w:line="240" w:lineRule="atLeast"/>
        <w:ind w:firstLine="2355"/>
        <w:rPr>
          <w:b/>
          <w:sz w:val="22"/>
          <w:szCs w:val="22"/>
        </w:rPr>
      </w:pPr>
      <w:r>
        <w:rPr>
          <w:b/>
          <w:sz w:val="22"/>
          <w:szCs w:val="22"/>
        </w:rPr>
        <w:t xml:space="preserve">Заключительные положения    </w:t>
      </w:r>
    </w:p>
    <w:p w:rsidR="00A658E1" w:rsidRDefault="00A658E1">
      <w:pPr>
        <w:widowControl w:val="0"/>
        <w:shd w:val="clear" w:color="auto" w:fill="FFFFFF"/>
        <w:tabs>
          <w:tab w:val="left" w:pos="720"/>
        </w:tabs>
        <w:spacing w:line="240" w:lineRule="atLeast"/>
        <w:ind w:left="480"/>
        <w:rPr>
          <w:b/>
          <w:sz w:val="22"/>
          <w:szCs w:val="22"/>
        </w:rPr>
      </w:pPr>
    </w:p>
    <w:p w:rsidR="00A658E1" w:rsidRDefault="00F23362" w:rsidP="00F23362">
      <w:pPr>
        <w:pStyle w:val="af8"/>
        <w:widowControl w:val="0"/>
        <w:numPr>
          <w:ilvl w:val="1"/>
          <w:numId w:val="45"/>
        </w:numPr>
        <w:shd w:val="clear" w:color="auto" w:fill="FFFFFF"/>
        <w:tabs>
          <w:tab w:val="left" w:pos="0"/>
        </w:tabs>
        <w:spacing w:line="240" w:lineRule="atLeast"/>
        <w:ind w:left="113" w:firstLine="0"/>
        <w:jc w:val="both"/>
        <w:rPr>
          <w:sz w:val="22"/>
          <w:szCs w:val="22"/>
        </w:rPr>
      </w:pPr>
      <w:r>
        <w:rPr>
          <w:sz w:val="22"/>
          <w:szCs w:val="22"/>
        </w:rPr>
        <w:t>Настоящий договор, а также все приложения к нему подписываются Сторонами с использованием усиленн</w:t>
      </w:r>
      <w:r>
        <w:rPr>
          <w:sz w:val="22"/>
          <w:szCs w:val="22"/>
        </w:rPr>
        <w:t>ых квалифицированных электронных подписей. После подписания настоящего Договора все предыдущие письменные и устные соглашения, переписка, переговоры между Сторонами, относящиеся к настоящему Договору, теряют силу, если они противоречат настоящему Договору.</w:t>
      </w:r>
    </w:p>
    <w:p w:rsidR="00A658E1" w:rsidRDefault="00F23362">
      <w:pPr>
        <w:widowControl w:val="0"/>
        <w:shd w:val="clear" w:color="auto" w:fill="FFFFFF"/>
        <w:tabs>
          <w:tab w:val="left" w:pos="720"/>
        </w:tabs>
        <w:spacing w:line="240" w:lineRule="atLeast"/>
        <w:ind w:left="113"/>
        <w:jc w:val="both"/>
        <w:rPr>
          <w:sz w:val="22"/>
          <w:szCs w:val="22"/>
        </w:rPr>
      </w:pPr>
      <w:r>
        <w:rPr>
          <w:sz w:val="22"/>
          <w:szCs w:val="22"/>
        </w:rPr>
        <w:t>Датой подписания электронного документа Стороны признают дату подписания электронного документа второй Стороной, зафиксированной оператором электронного документооборота.</w:t>
      </w:r>
    </w:p>
    <w:p w:rsidR="00A658E1" w:rsidRDefault="00F23362">
      <w:pPr>
        <w:widowControl w:val="0"/>
        <w:shd w:val="clear" w:color="auto" w:fill="FFFFFF"/>
        <w:tabs>
          <w:tab w:val="left" w:pos="720"/>
        </w:tabs>
        <w:spacing w:line="240" w:lineRule="atLeast"/>
        <w:ind w:left="113"/>
        <w:jc w:val="both"/>
        <w:rPr>
          <w:sz w:val="22"/>
          <w:szCs w:val="22"/>
        </w:rPr>
      </w:pPr>
      <w:r>
        <w:rPr>
          <w:sz w:val="22"/>
          <w:szCs w:val="22"/>
        </w:rPr>
        <w:t>Стороны под номером договора понимают регистрационный номер Договора, указанный на п</w:t>
      </w:r>
      <w:r>
        <w:rPr>
          <w:sz w:val="22"/>
          <w:szCs w:val="22"/>
        </w:rPr>
        <w:t>ервой странице Договора. Регистрационный номер договора также указывается во всех документах, предусмотренных в рамках исполнения Договора.</w:t>
      </w:r>
    </w:p>
    <w:p w:rsidR="00A658E1" w:rsidRDefault="00F23362">
      <w:pPr>
        <w:widowControl w:val="0"/>
        <w:shd w:val="clear" w:color="auto" w:fill="FFFFFF"/>
        <w:tabs>
          <w:tab w:val="left" w:pos="720"/>
        </w:tabs>
        <w:spacing w:line="240" w:lineRule="atLeast"/>
        <w:ind w:left="113"/>
        <w:jc w:val="both"/>
        <w:rPr>
          <w:sz w:val="22"/>
          <w:szCs w:val="22"/>
        </w:rPr>
      </w:pPr>
      <w:r>
        <w:rPr>
          <w:sz w:val="22"/>
          <w:szCs w:val="22"/>
        </w:rPr>
        <w:t>Стороны самостоятельно обеспечивают и несут ответственность за надлежащее использование уполномоченными лицами элект</w:t>
      </w:r>
      <w:r>
        <w:rPr>
          <w:sz w:val="22"/>
          <w:szCs w:val="22"/>
        </w:rPr>
        <w:t>ронных подписей в соответствии с законодательством, регулирующим использование электронной подписи.</w:t>
      </w:r>
    </w:p>
    <w:p w:rsidR="00A658E1" w:rsidRDefault="00F23362" w:rsidP="00F23362">
      <w:pPr>
        <w:pStyle w:val="af8"/>
        <w:widowControl w:val="0"/>
        <w:numPr>
          <w:ilvl w:val="1"/>
          <w:numId w:val="45"/>
        </w:numPr>
        <w:shd w:val="clear" w:color="auto" w:fill="FFFFFF"/>
        <w:tabs>
          <w:tab w:val="left" w:pos="284"/>
        </w:tabs>
        <w:spacing w:line="240" w:lineRule="atLeast"/>
        <w:ind w:left="113" w:firstLine="0"/>
        <w:jc w:val="both"/>
        <w:rPr>
          <w:sz w:val="22"/>
          <w:szCs w:val="22"/>
        </w:rPr>
      </w:pPr>
      <w:r>
        <w:rPr>
          <w:sz w:val="22"/>
          <w:szCs w:val="22"/>
        </w:rPr>
        <w:t>Порядок и условия электронного документооборота (подписания документов электронной подписью) по настоящему Договору регулируется заключенным между Сторонами</w:t>
      </w:r>
      <w:r>
        <w:rPr>
          <w:sz w:val="22"/>
          <w:szCs w:val="22"/>
        </w:rPr>
        <w:t xml:space="preserve"> соглашением об электронном документообороте, с соблюдением требований Федерального закона от 06.04.2011 № 63-ФЗ «Об электронной подписи», иных нормативных правовых актов, а также с учетом положений регламентирующих документов оператора электронного докуме</w:t>
      </w:r>
      <w:r>
        <w:rPr>
          <w:sz w:val="22"/>
          <w:szCs w:val="22"/>
        </w:rPr>
        <w:t>нтооборота.</w:t>
      </w:r>
    </w:p>
    <w:p w:rsidR="00A658E1" w:rsidRDefault="00F23362">
      <w:pPr>
        <w:widowControl w:val="0"/>
        <w:shd w:val="clear" w:color="auto" w:fill="FFFFFF"/>
        <w:tabs>
          <w:tab w:val="left" w:pos="284"/>
          <w:tab w:val="left" w:pos="720"/>
        </w:tabs>
        <w:spacing w:line="240" w:lineRule="atLeast"/>
        <w:ind w:left="113"/>
        <w:jc w:val="both"/>
        <w:rPr>
          <w:sz w:val="22"/>
          <w:szCs w:val="22"/>
        </w:rPr>
      </w:pPr>
      <w:r>
        <w:rPr>
          <w:sz w:val="22"/>
          <w:szCs w:val="22"/>
        </w:rPr>
        <w:t>Подписание первичных учетных документов по Договору может осуществляться с использованием усиленных квалифицированных электронных подписей в случаях и порядке, предусмотренных заключенным между Сторонами соглашением об электронном документообор</w:t>
      </w:r>
      <w:r>
        <w:rPr>
          <w:sz w:val="22"/>
          <w:szCs w:val="22"/>
        </w:rPr>
        <w:t>оте.</w:t>
      </w:r>
    </w:p>
    <w:p w:rsidR="00A658E1" w:rsidRDefault="00A658E1" w:rsidP="00F23362">
      <w:pPr>
        <w:pStyle w:val="af8"/>
        <w:numPr>
          <w:ilvl w:val="0"/>
          <w:numId w:val="41"/>
        </w:numPr>
        <w:tabs>
          <w:tab w:val="left" w:pos="0"/>
          <w:tab w:val="left" w:pos="284"/>
        </w:tabs>
        <w:ind w:left="113"/>
        <w:jc w:val="both"/>
        <w:rPr>
          <w:vanish/>
          <w:sz w:val="22"/>
          <w:szCs w:val="22"/>
        </w:rPr>
      </w:pPr>
    </w:p>
    <w:p w:rsidR="00A658E1" w:rsidRDefault="00F23362" w:rsidP="00F23362">
      <w:pPr>
        <w:pStyle w:val="af8"/>
        <w:numPr>
          <w:ilvl w:val="1"/>
          <w:numId w:val="41"/>
        </w:numPr>
        <w:tabs>
          <w:tab w:val="left" w:pos="0"/>
          <w:tab w:val="left" w:pos="284"/>
        </w:tabs>
        <w:ind w:left="113" w:firstLine="0"/>
        <w:jc w:val="both"/>
        <w:rPr>
          <w:sz w:val="22"/>
          <w:szCs w:val="22"/>
        </w:rPr>
      </w:pPr>
      <w:r>
        <w:rPr>
          <w:sz w:val="22"/>
          <w:szCs w:val="22"/>
        </w:rPr>
        <w:t xml:space="preserve">Оригинал настоящего Договора в виде одного или нескольких электронных документов хранится   на сервере системы </w:t>
      </w:r>
      <w:hyperlink r:id="rId9" w:tooltip="https://irao.tektorg.ru/" w:history="1">
        <w:r>
          <w:rPr>
            <w:rStyle w:val="afa"/>
            <w:sz w:val="22"/>
            <w:szCs w:val="22"/>
          </w:rPr>
          <w:t>https://</w:t>
        </w:r>
        <w:r>
          <w:rPr>
            <w:rStyle w:val="afa"/>
            <w:sz w:val="22"/>
            <w:szCs w:val="22"/>
            <w:lang w:val="en-US"/>
          </w:rPr>
          <w:t>irao</w:t>
        </w:r>
        <w:r>
          <w:rPr>
            <w:rStyle w:val="afa"/>
            <w:sz w:val="22"/>
            <w:szCs w:val="22"/>
          </w:rPr>
          <w:t>.</w:t>
        </w:r>
        <w:r>
          <w:rPr>
            <w:rStyle w:val="afa"/>
            <w:sz w:val="22"/>
            <w:szCs w:val="22"/>
            <w:lang w:val="en-US"/>
          </w:rPr>
          <w:t>tektorg</w:t>
        </w:r>
        <w:r>
          <w:rPr>
            <w:rStyle w:val="afa"/>
            <w:sz w:val="22"/>
            <w:szCs w:val="22"/>
          </w:rPr>
          <w:t>.ru/</w:t>
        </w:r>
      </w:hyperlink>
      <w:r>
        <w:t xml:space="preserve"> </w:t>
      </w:r>
      <w:r>
        <w:rPr>
          <w:sz w:val="22"/>
          <w:szCs w:val="22"/>
        </w:rPr>
        <w:t>с возможностью доступа к электронному докум</w:t>
      </w:r>
      <w:r>
        <w:rPr>
          <w:sz w:val="22"/>
          <w:szCs w:val="22"/>
        </w:rPr>
        <w:t>енту обеих Сторон.</w:t>
      </w:r>
    </w:p>
    <w:p w:rsidR="00A658E1" w:rsidRDefault="00F23362" w:rsidP="00F23362">
      <w:pPr>
        <w:pStyle w:val="af8"/>
        <w:numPr>
          <w:ilvl w:val="1"/>
          <w:numId w:val="41"/>
        </w:numPr>
        <w:tabs>
          <w:tab w:val="left" w:pos="0"/>
          <w:tab w:val="left" w:pos="284"/>
        </w:tabs>
        <w:ind w:left="113" w:firstLine="0"/>
        <w:jc w:val="both"/>
        <w:rPr>
          <w:sz w:val="22"/>
          <w:szCs w:val="22"/>
        </w:rPr>
      </w:pPr>
      <w:r>
        <w:rPr>
          <w:sz w:val="22"/>
          <w:szCs w:val="22"/>
        </w:rPr>
        <w:t>Об изменении адреса или платежных реквизитов какой-либо Стороны другая Сторона должна быть письменно уведомлена об этом в течение 10 дней с момента таких изменений.</w:t>
      </w:r>
    </w:p>
    <w:p w:rsidR="00A658E1" w:rsidRDefault="00F23362" w:rsidP="00F23362">
      <w:pPr>
        <w:pStyle w:val="af8"/>
        <w:numPr>
          <w:ilvl w:val="1"/>
          <w:numId w:val="41"/>
        </w:numPr>
        <w:tabs>
          <w:tab w:val="left" w:pos="0"/>
        </w:tabs>
        <w:ind w:left="113" w:firstLine="0"/>
        <w:jc w:val="both"/>
        <w:rPr>
          <w:sz w:val="22"/>
          <w:szCs w:val="22"/>
        </w:rPr>
      </w:pPr>
      <w:r>
        <w:rPr>
          <w:sz w:val="22"/>
          <w:szCs w:val="22"/>
        </w:rPr>
        <w:t xml:space="preserve">  Все Акты, счета, протоколы, проектная документация и иная документация, связанная с исполнением обязательств по настоящему Договору (за исключением документов, подписываемых с использованием электронной подписи), передаются и принимаются Сторонами только</w:t>
      </w:r>
      <w:r>
        <w:rPr>
          <w:sz w:val="22"/>
          <w:szCs w:val="22"/>
        </w:rPr>
        <w:t xml:space="preserve"> с составлением соответствующих Актов приема-передачи документации или согласно описи под роспись уполномоченным персоналом </w:t>
      </w:r>
      <w:r>
        <w:rPr>
          <w:sz w:val="22"/>
          <w:szCs w:val="22"/>
        </w:rPr>
        <w:lastRenderedPageBreak/>
        <w:t>Подрядчика или Заказчика. Документация, принятая с нарушением настоящего положения, считается не принятой.</w:t>
      </w:r>
    </w:p>
    <w:p w:rsidR="00A658E1" w:rsidRDefault="00F23362" w:rsidP="00F23362">
      <w:pPr>
        <w:pStyle w:val="af8"/>
        <w:numPr>
          <w:ilvl w:val="1"/>
          <w:numId w:val="41"/>
        </w:numPr>
        <w:tabs>
          <w:tab w:val="left" w:pos="0"/>
        </w:tabs>
        <w:ind w:left="113" w:firstLine="0"/>
        <w:jc w:val="both"/>
        <w:rPr>
          <w:sz w:val="22"/>
          <w:szCs w:val="22"/>
        </w:rPr>
      </w:pPr>
      <w:r>
        <w:rPr>
          <w:sz w:val="22"/>
          <w:szCs w:val="22"/>
        </w:rPr>
        <w:t>Во всем ином, не урегулир</w:t>
      </w:r>
      <w:r>
        <w:rPr>
          <w:sz w:val="22"/>
          <w:szCs w:val="22"/>
        </w:rPr>
        <w:t xml:space="preserve">ованном в настоящем Договоре, Стороны будут руководствоваться нормами действующего гражданского законодательства Российской Федерации. </w:t>
      </w:r>
    </w:p>
    <w:p w:rsidR="00A658E1" w:rsidRDefault="00F23362" w:rsidP="00F23362">
      <w:pPr>
        <w:pStyle w:val="af8"/>
        <w:numPr>
          <w:ilvl w:val="1"/>
          <w:numId w:val="41"/>
        </w:numPr>
        <w:tabs>
          <w:tab w:val="left" w:pos="0"/>
        </w:tabs>
        <w:ind w:left="113" w:firstLine="0"/>
        <w:jc w:val="both"/>
        <w:rPr>
          <w:sz w:val="22"/>
          <w:szCs w:val="22"/>
        </w:rPr>
      </w:pPr>
      <w:r>
        <w:rPr>
          <w:sz w:val="22"/>
          <w:szCs w:val="22"/>
        </w:rPr>
        <w:t>Ни одна из Сторон не вправе передавать имеющиеся права (требования) по настоящему Договору третьей Стороне без письменно</w:t>
      </w:r>
      <w:r>
        <w:rPr>
          <w:sz w:val="22"/>
          <w:szCs w:val="22"/>
        </w:rPr>
        <w:t>го согласия другой Стороны.</w:t>
      </w:r>
    </w:p>
    <w:p w:rsidR="00A658E1" w:rsidRDefault="00F23362" w:rsidP="00F23362">
      <w:pPr>
        <w:widowControl w:val="0"/>
        <w:numPr>
          <w:ilvl w:val="1"/>
          <w:numId w:val="41"/>
        </w:numPr>
        <w:shd w:val="clear" w:color="auto" w:fill="FFFFFF"/>
        <w:tabs>
          <w:tab w:val="left" w:pos="0"/>
        </w:tabs>
        <w:ind w:left="113" w:firstLine="0"/>
        <w:jc w:val="both"/>
        <w:rPr>
          <w:sz w:val="22"/>
          <w:szCs w:val="22"/>
        </w:rPr>
      </w:pPr>
      <w:r>
        <w:rPr>
          <w:sz w:val="22"/>
          <w:szCs w:val="22"/>
        </w:rPr>
        <w:t xml:space="preserve"> Оснащение формирований гражданской обороны Подрядчика (при их наличии) средствами индивидуальной защиты производится за счет собственных средств Подрядчика.</w:t>
      </w:r>
    </w:p>
    <w:p w:rsidR="00A658E1" w:rsidRDefault="00A658E1">
      <w:pPr>
        <w:pStyle w:val="af8"/>
        <w:tabs>
          <w:tab w:val="left" w:pos="0"/>
        </w:tabs>
        <w:ind w:left="0"/>
        <w:jc w:val="both"/>
        <w:rPr>
          <w:sz w:val="22"/>
          <w:szCs w:val="22"/>
        </w:rPr>
      </w:pPr>
    </w:p>
    <w:p w:rsidR="00A658E1" w:rsidRDefault="00F23362" w:rsidP="00F23362">
      <w:pPr>
        <w:pStyle w:val="1"/>
        <w:keepNext w:val="0"/>
        <w:numPr>
          <w:ilvl w:val="0"/>
          <w:numId w:val="43"/>
        </w:numPr>
        <w:spacing w:before="0" w:after="0"/>
        <w:ind w:left="2127" w:firstLine="283"/>
        <w:rPr>
          <w:rFonts w:ascii="Times New Roman" w:hAnsi="Times New Roman" w:cs="Times New Roman"/>
          <w:sz w:val="22"/>
          <w:szCs w:val="22"/>
        </w:rPr>
      </w:pPr>
      <w:r>
        <w:rPr>
          <w:rFonts w:ascii="Times New Roman" w:hAnsi="Times New Roman" w:cs="Times New Roman"/>
          <w:sz w:val="22"/>
          <w:szCs w:val="22"/>
        </w:rPr>
        <w:t>Приложения к настоящему Договору</w:t>
      </w:r>
    </w:p>
    <w:p w:rsidR="00A658E1" w:rsidRDefault="00A658E1"/>
    <w:p w:rsidR="00A658E1" w:rsidRDefault="00F23362">
      <w:pPr>
        <w:pStyle w:val="aa"/>
        <w:numPr>
          <w:ilvl w:val="0"/>
          <w:numId w:val="23"/>
        </w:numPr>
        <w:tabs>
          <w:tab w:val="clear" w:pos="720"/>
        </w:tabs>
        <w:ind w:left="567" w:hanging="283"/>
        <w:rPr>
          <w:rFonts w:ascii="Times New Roman" w:hAnsi="Times New Roman" w:cs="Times New Roman"/>
          <w:sz w:val="22"/>
          <w:szCs w:val="22"/>
        </w:rPr>
      </w:pPr>
      <w:bookmarkStart w:id="11" w:name="sub_1"/>
      <w:r>
        <w:rPr>
          <w:rFonts w:ascii="Times New Roman" w:hAnsi="Times New Roman" w:cs="Times New Roman"/>
          <w:sz w:val="22"/>
          <w:szCs w:val="22"/>
        </w:rPr>
        <w:t>Приложение № 1 – Техническое задани</w:t>
      </w:r>
      <w:r>
        <w:rPr>
          <w:rFonts w:ascii="Times New Roman" w:hAnsi="Times New Roman" w:cs="Times New Roman"/>
          <w:sz w:val="22"/>
          <w:szCs w:val="22"/>
        </w:rPr>
        <w:t>е;</w:t>
      </w:r>
    </w:p>
    <w:p w:rsidR="00A658E1" w:rsidRDefault="00F23362">
      <w:pPr>
        <w:widowControl w:val="0"/>
        <w:numPr>
          <w:ilvl w:val="0"/>
          <w:numId w:val="23"/>
        </w:numPr>
        <w:tabs>
          <w:tab w:val="clear" w:pos="720"/>
        </w:tabs>
        <w:ind w:left="567" w:hanging="283"/>
        <w:rPr>
          <w:sz w:val="22"/>
          <w:szCs w:val="22"/>
        </w:rPr>
      </w:pPr>
      <w:r>
        <w:rPr>
          <w:sz w:val="22"/>
          <w:szCs w:val="22"/>
        </w:rPr>
        <w:t>Приложение № 2 – Акт приема-передачи проектной, ремонтной и технической документации</w:t>
      </w:r>
      <w:r>
        <w:rPr>
          <w:bCs/>
          <w:sz w:val="22"/>
          <w:szCs w:val="22"/>
        </w:rPr>
        <w:t xml:space="preserve">; </w:t>
      </w:r>
    </w:p>
    <w:p w:rsidR="00A658E1" w:rsidRDefault="00F23362">
      <w:pPr>
        <w:widowControl w:val="0"/>
        <w:numPr>
          <w:ilvl w:val="0"/>
          <w:numId w:val="23"/>
        </w:numPr>
        <w:tabs>
          <w:tab w:val="clear" w:pos="720"/>
        </w:tabs>
        <w:ind w:left="567" w:hanging="283"/>
        <w:rPr>
          <w:sz w:val="22"/>
          <w:szCs w:val="22"/>
        </w:rPr>
      </w:pPr>
      <w:r>
        <w:rPr>
          <w:bCs/>
          <w:sz w:val="22"/>
          <w:szCs w:val="22"/>
        </w:rPr>
        <w:t xml:space="preserve">Приложение № 2.1 - Форма </w:t>
      </w:r>
      <w:r>
        <w:rPr>
          <w:sz w:val="22"/>
          <w:szCs w:val="22"/>
        </w:rPr>
        <w:t>Подтверждение достаточности;</w:t>
      </w:r>
    </w:p>
    <w:p w:rsidR="00A658E1" w:rsidRDefault="00F23362">
      <w:pPr>
        <w:widowControl w:val="0"/>
        <w:numPr>
          <w:ilvl w:val="0"/>
          <w:numId w:val="23"/>
        </w:numPr>
        <w:tabs>
          <w:tab w:val="clear" w:pos="720"/>
        </w:tabs>
        <w:ind w:left="567" w:hanging="283"/>
        <w:rPr>
          <w:sz w:val="22"/>
          <w:szCs w:val="22"/>
        </w:rPr>
      </w:pPr>
      <w:r>
        <w:rPr>
          <w:bCs/>
          <w:sz w:val="22"/>
          <w:szCs w:val="22"/>
        </w:rPr>
        <w:t>Приложение № 3</w:t>
      </w:r>
      <w:r>
        <w:rPr>
          <w:bCs/>
          <w:i/>
          <w:sz w:val="22"/>
          <w:szCs w:val="22"/>
        </w:rPr>
        <w:t xml:space="preserve"> </w:t>
      </w:r>
      <w:r>
        <w:rPr>
          <w:bCs/>
          <w:sz w:val="22"/>
          <w:szCs w:val="22"/>
        </w:rPr>
        <w:t>– Сметная документация;</w:t>
      </w:r>
    </w:p>
    <w:p w:rsidR="00A658E1" w:rsidRDefault="00F23362" w:rsidP="00F23362">
      <w:pPr>
        <w:widowControl w:val="0"/>
        <w:numPr>
          <w:ilvl w:val="0"/>
          <w:numId w:val="47"/>
        </w:numPr>
        <w:tabs>
          <w:tab w:val="clear" w:pos="720"/>
        </w:tabs>
        <w:ind w:left="567" w:hanging="283"/>
        <w:rPr>
          <w:sz w:val="22"/>
          <w:szCs w:val="22"/>
        </w:rPr>
      </w:pPr>
      <w:r>
        <w:rPr>
          <w:bCs/>
          <w:sz w:val="22"/>
          <w:szCs w:val="22"/>
        </w:rPr>
        <w:t>Приложение № 4 - Акт об оприходовании материальных ценностей ф.24-ЭГ</w:t>
      </w:r>
      <w:r>
        <w:rPr>
          <w:sz w:val="22"/>
          <w:szCs w:val="22"/>
        </w:rPr>
        <w:t>;</w:t>
      </w:r>
    </w:p>
    <w:p w:rsidR="00A658E1" w:rsidRDefault="00F23362" w:rsidP="00F23362">
      <w:pPr>
        <w:widowControl w:val="0"/>
        <w:numPr>
          <w:ilvl w:val="0"/>
          <w:numId w:val="47"/>
        </w:numPr>
        <w:tabs>
          <w:tab w:val="clear" w:pos="720"/>
        </w:tabs>
        <w:ind w:left="567" w:hanging="283"/>
        <w:rPr>
          <w:sz w:val="22"/>
          <w:szCs w:val="22"/>
        </w:rPr>
      </w:pPr>
      <w:r>
        <w:rPr>
          <w:sz w:val="22"/>
          <w:szCs w:val="22"/>
        </w:rPr>
        <w:t>При</w:t>
      </w:r>
      <w:r>
        <w:rPr>
          <w:sz w:val="22"/>
          <w:szCs w:val="22"/>
        </w:rPr>
        <w:t>ложение № 5 - Отчет о расходовании материалов Заказчика;</w:t>
      </w:r>
    </w:p>
    <w:p w:rsidR="00A658E1" w:rsidRDefault="00F23362" w:rsidP="00F23362">
      <w:pPr>
        <w:widowControl w:val="0"/>
        <w:numPr>
          <w:ilvl w:val="0"/>
          <w:numId w:val="47"/>
        </w:numPr>
        <w:tabs>
          <w:tab w:val="clear" w:pos="720"/>
        </w:tabs>
        <w:ind w:left="567" w:hanging="283"/>
        <w:rPr>
          <w:sz w:val="22"/>
          <w:szCs w:val="22"/>
        </w:rPr>
      </w:pPr>
      <w:r>
        <w:rPr>
          <w:sz w:val="22"/>
          <w:szCs w:val="22"/>
        </w:rPr>
        <w:t xml:space="preserve">Приложение № 6 - </w:t>
      </w:r>
      <w:r>
        <w:rPr>
          <w:bCs/>
          <w:sz w:val="22"/>
          <w:szCs w:val="22"/>
        </w:rPr>
        <w:t>Акт списания материалов на давальческой основе;</w:t>
      </w:r>
    </w:p>
    <w:p w:rsidR="00A658E1" w:rsidRDefault="00F23362" w:rsidP="00F23362">
      <w:pPr>
        <w:widowControl w:val="0"/>
        <w:numPr>
          <w:ilvl w:val="0"/>
          <w:numId w:val="47"/>
        </w:numPr>
        <w:tabs>
          <w:tab w:val="clear" w:pos="720"/>
        </w:tabs>
        <w:ind w:left="567" w:hanging="283"/>
        <w:jc w:val="both"/>
        <w:rPr>
          <w:sz w:val="22"/>
          <w:szCs w:val="22"/>
        </w:rPr>
      </w:pPr>
      <w:r>
        <w:rPr>
          <w:sz w:val="22"/>
          <w:szCs w:val="22"/>
        </w:rPr>
        <w:t>Приложение №7 – Форма по раскрытию информации в отношении всей цепочки собственников, включая бенефициаров (в том числе конечных);</w:t>
      </w:r>
    </w:p>
    <w:p w:rsidR="00A658E1" w:rsidRDefault="00F23362" w:rsidP="00F23362">
      <w:pPr>
        <w:widowControl w:val="0"/>
        <w:numPr>
          <w:ilvl w:val="0"/>
          <w:numId w:val="46"/>
        </w:numPr>
        <w:ind w:left="567" w:hanging="283"/>
        <w:jc w:val="both"/>
        <w:rPr>
          <w:sz w:val="22"/>
          <w:szCs w:val="22"/>
        </w:rPr>
      </w:pPr>
      <w:r>
        <w:rPr>
          <w:sz w:val="22"/>
          <w:szCs w:val="22"/>
        </w:rPr>
        <w:t>Приложение № 8</w:t>
      </w:r>
      <w:r>
        <w:rPr>
          <w:i/>
          <w:sz w:val="22"/>
          <w:szCs w:val="22"/>
        </w:rPr>
        <w:t xml:space="preserve"> - </w:t>
      </w:r>
      <w:r>
        <w:rPr>
          <w:sz w:val="22"/>
          <w:szCs w:val="22"/>
        </w:rPr>
        <w:t>Форма по предоставлению информации в отношении субподрядчика;</w:t>
      </w:r>
    </w:p>
    <w:p w:rsidR="00A658E1" w:rsidRDefault="00F23362" w:rsidP="00F23362">
      <w:pPr>
        <w:widowControl w:val="0"/>
        <w:numPr>
          <w:ilvl w:val="0"/>
          <w:numId w:val="46"/>
        </w:numPr>
        <w:ind w:left="567" w:hanging="283"/>
        <w:jc w:val="both"/>
        <w:rPr>
          <w:sz w:val="22"/>
          <w:szCs w:val="22"/>
        </w:rPr>
      </w:pPr>
      <w:r>
        <w:rPr>
          <w:sz w:val="22"/>
          <w:szCs w:val="22"/>
        </w:rPr>
        <w:t>Приложение № 9</w:t>
      </w:r>
      <w:r>
        <w:rPr>
          <w:i/>
          <w:sz w:val="22"/>
          <w:szCs w:val="22"/>
        </w:rPr>
        <w:t xml:space="preserve"> - </w:t>
      </w:r>
      <w:r>
        <w:rPr>
          <w:sz w:val="22"/>
          <w:szCs w:val="22"/>
        </w:rPr>
        <w:t>Форма накладной на отпуск материалов на сторону;</w:t>
      </w:r>
    </w:p>
    <w:p w:rsidR="00A658E1" w:rsidRDefault="00F23362" w:rsidP="00F23362">
      <w:pPr>
        <w:widowControl w:val="0"/>
        <w:numPr>
          <w:ilvl w:val="0"/>
          <w:numId w:val="46"/>
        </w:numPr>
        <w:ind w:left="567" w:hanging="283"/>
        <w:jc w:val="both"/>
        <w:rPr>
          <w:sz w:val="22"/>
          <w:szCs w:val="22"/>
        </w:rPr>
      </w:pPr>
      <w:r>
        <w:rPr>
          <w:sz w:val="22"/>
          <w:szCs w:val="22"/>
        </w:rPr>
        <w:t>Приложение № 10 – Методика «Учет аварий и нарушений в работе энергооборудования, и расчёт экономического ущерба</w:t>
      </w:r>
      <w:r>
        <w:rPr>
          <w:sz w:val="22"/>
          <w:szCs w:val="22"/>
        </w:rPr>
        <w:t xml:space="preserve"> от них в филиалах АО «Интер РАО – Электрогенерация»;</w:t>
      </w:r>
    </w:p>
    <w:p w:rsidR="00A658E1" w:rsidRDefault="00F23362" w:rsidP="00F23362">
      <w:pPr>
        <w:widowControl w:val="0"/>
        <w:numPr>
          <w:ilvl w:val="0"/>
          <w:numId w:val="46"/>
        </w:numPr>
        <w:ind w:left="567" w:hanging="283"/>
        <w:jc w:val="both"/>
        <w:rPr>
          <w:sz w:val="22"/>
          <w:szCs w:val="22"/>
        </w:rPr>
      </w:pPr>
      <w:r>
        <w:rPr>
          <w:sz w:val="22"/>
          <w:szCs w:val="22"/>
        </w:rPr>
        <w:t>Приложение № 11 – Форма КС-2 с учетом дополнений о предоставлении нарядов на выполненные ремонтные работы по форме, принятой у Заказчика;</w:t>
      </w:r>
    </w:p>
    <w:p w:rsidR="00A658E1" w:rsidRDefault="00F23362" w:rsidP="00F23362">
      <w:pPr>
        <w:widowControl w:val="0"/>
        <w:numPr>
          <w:ilvl w:val="0"/>
          <w:numId w:val="46"/>
        </w:numPr>
        <w:ind w:left="567" w:hanging="283"/>
        <w:jc w:val="both"/>
        <w:rPr>
          <w:sz w:val="22"/>
          <w:szCs w:val="22"/>
        </w:rPr>
      </w:pPr>
      <w:r>
        <w:rPr>
          <w:sz w:val="22"/>
          <w:szCs w:val="22"/>
        </w:rPr>
        <w:t xml:space="preserve">Приложение № 12 – </w:t>
      </w:r>
      <w:r>
        <w:rPr>
          <w:color w:val="00000A"/>
          <w:sz w:val="22"/>
          <w:szCs w:val="22"/>
          <w:lang w:eastAsia="zh-CN"/>
        </w:rPr>
        <w:t>Рекомендуемая форма банковской гарантии.</w:t>
      </w:r>
    </w:p>
    <w:p w:rsidR="00A658E1" w:rsidRDefault="00F23362" w:rsidP="00F23362">
      <w:pPr>
        <w:widowControl w:val="0"/>
        <w:numPr>
          <w:ilvl w:val="0"/>
          <w:numId w:val="46"/>
        </w:numPr>
        <w:ind w:left="567" w:hanging="283"/>
        <w:rPr>
          <w:sz w:val="22"/>
          <w:szCs w:val="22"/>
        </w:rPr>
      </w:pPr>
      <w:r>
        <w:rPr>
          <w:sz w:val="22"/>
          <w:szCs w:val="22"/>
        </w:rPr>
        <w:t>Прило</w:t>
      </w:r>
      <w:r>
        <w:rPr>
          <w:sz w:val="22"/>
          <w:szCs w:val="22"/>
        </w:rPr>
        <w:t>жение № 13 – Перечень имущества, предаваемого в пользование Подрядчику в целях выполнения работ по Договору</w:t>
      </w:r>
    </w:p>
    <w:p w:rsidR="00A658E1" w:rsidRDefault="00F23362" w:rsidP="00F23362">
      <w:pPr>
        <w:widowControl w:val="0"/>
        <w:numPr>
          <w:ilvl w:val="0"/>
          <w:numId w:val="46"/>
        </w:numPr>
        <w:ind w:left="567" w:hanging="283"/>
        <w:rPr>
          <w:sz w:val="22"/>
          <w:szCs w:val="22"/>
        </w:rPr>
      </w:pPr>
      <w:r>
        <w:rPr>
          <w:sz w:val="22"/>
          <w:szCs w:val="22"/>
        </w:rPr>
        <w:t>Приложение № 13.1 – Форма акта передачи в пользование Подрядчику имущества и других материальных ценностей</w:t>
      </w:r>
    </w:p>
    <w:p w:rsidR="00A658E1" w:rsidRDefault="00F23362" w:rsidP="00F23362">
      <w:pPr>
        <w:widowControl w:val="0"/>
        <w:numPr>
          <w:ilvl w:val="0"/>
          <w:numId w:val="46"/>
        </w:numPr>
        <w:ind w:left="567" w:hanging="283"/>
        <w:rPr>
          <w:sz w:val="22"/>
          <w:szCs w:val="22"/>
        </w:rPr>
      </w:pPr>
      <w:r>
        <w:rPr>
          <w:sz w:val="22"/>
          <w:szCs w:val="22"/>
        </w:rPr>
        <w:t>Приложение № 13.2 – Форма акта возврата З</w:t>
      </w:r>
      <w:r>
        <w:rPr>
          <w:sz w:val="22"/>
          <w:szCs w:val="22"/>
        </w:rPr>
        <w:t>аказчику Подрядчиком имущества и других материальных ценностей</w:t>
      </w:r>
    </w:p>
    <w:p w:rsidR="00A658E1" w:rsidRDefault="00F23362" w:rsidP="00F23362">
      <w:pPr>
        <w:widowControl w:val="0"/>
        <w:numPr>
          <w:ilvl w:val="0"/>
          <w:numId w:val="46"/>
        </w:numPr>
        <w:ind w:left="567" w:hanging="283"/>
        <w:rPr>
          <w:sz w:val="22"/>
          <w:szCs w:val="22"/>
        </w:rPr>
      </w:pPr>
      <w:r>
        <w:rPr>
          <w:sz w:val="22"/>
          <w:szCs w:val="22"/>
        </w:rPr>
        <w:t>Приложение № 13.3 – Форма акта о сохранности имущества (помещений)</w:t>
      </w:r>
    </w:p>
    <w:p w:rsidR="00A658E1" w:rsidRDefault="00F23362" w:rsidP="00F23362">
      <w:pPr>
        <w:widowControl w:val="0"/>
        <w:numPr>
          <w:ilvl w:val="0"/>
          <w:numId w:val="46"/>
        </w:numPr>
        <w:ind w:left="567" w:hanging="283"/>
        <w:rPr>
          <w:sz w:val="22"/>
          <w:szCs w:val="22"/>
        </w:rPr>
      </w:pPr>
      <w:r>
        <w:rPr>
          <w:sz w:val="22"/>
          <w:szCs w:val="22"/>
        </w:rPr>
        <w:t>Приложение № 14– Порядок пользования Подрядчиком имуществом Заказчика</w:t>
      </w:r>
    </w:p>
    <w:p w:rsidR="00A658E1" w:rsidRDefault="00F23362" w:rsidP="00F23362">
      <w:pPr>
        <w:widowControl w:val="0"/>
        <w:numPr>
          <w:ilvl w:val="0"/>
          <w:numId w:val="46"/>
        </w:numPr>
        <w:tabs>
          <w:tab w:val="left" w:pos="851"/>
          <w:tab w:val="left" w:pos="993"/>
        </w:tabs>
        <w:ind w:left="567" w:hanging="283"/>
        <w:jc w:val="both"/>
        <w:rPr>
          <w:sz w:val="22"/>
          <w:szCs w:val="22"/>
        </w:rPr>
      </w:pPr>
      <w:r>
        <w:rPr>
          <w:sz w:val="22"/>
          <w:szCs w:val="22"/>
        </w:rPr>
        <w:t>Приложение № 15 – Форма акта проверки рабочего места.</w:t>
      </w:r>
    </w:p>
    <w:p w:rsidR="00A658E1" w:rsidRDefault="00F23362" w:rsidP="00F23362">
      <w:pPr>
        <w:widowControl w:val="0"/>
        <w:numPr>
          <w:ilvl w:val="0"/>
          <w:numId w:val="46"/>
        </w:numPr>
        <w:tabs>
          <w:tab w:val="clear" w:pos="720"/>
          <w:tab w:val="left" w:pos="284"/>
        </w:tabs>
        <w:ind w:left="397" w:hanging="113"/>
        <w:rPr>
          <w:sz w:val="22"/>
          <w:szCs w:val="22"/>
        </w:rPr>
      </w:pPr>
      <w:r>
        <w:rPr>
          <w:sz w:val="22"/>
          <w:szCs w:val="22"/>
        </w:rPr>
        <w:t xml:space="preserve">  </w:t>
      </w:r>
      <w:r>
        <w:rPr>
          <w:sz w:val="22"/>
          <w:szCs w:val="22"/>
        </w:rPr>
        <w:t xml:space="preserve"> Приложение № 16 – Список банков, удовлетворяющих требованиям к надёжности и кредитоспособности, с указанием предельных сроков принимаемых банковских гарантий (резервных аккредитивов) компаниями Группы «Интер РАО».</w:t>
      </w:r>
    </w:p>
    <w:p w:rsidR="00A658E1" w:rsidRDefault="00F23362" w:rsidP="00F23362">
      <w:pPr>
        <w:widowControl w:val="0"/>
        <w:numPr>
          <w:ilvl w:val="0"/>
          <w:numId w:val="46"/>
        </w:numPr>
        <w:tabs>
          <w:tab w:val="left" w:pos="851"/>
        </w:tabs>
        <w:ind w:left="567" w:hanging="283"/>
        <w:jc w:val="both"/>
        <w:rPr>
          <w:sz w:val="22"/>
          <w:szCs w:val="22"/>
        </w:rPr>
      </w:pPr>
      <w:r>
        <w:rPr>
          <w:sz w:val="22"/>
          <w:szCs w:val="22"/>
        </w:rPr>
        <w:t xml:space="preserve">Приложение № 17 – </w:t>
      </w:r>
      <w:r>
        <w:rPr>
          <w:color w:val="00000A"/>
          <w:sz w:val="22"/>
          <w:szCs w:val="22"/>
          <w:lang w:eastAsia="zh-CN"/>
        </w:rPr>
        <w:t>Требования по формированию сметной стоимости и Актов КС-2 в ПК ГРАНД-    Смета.</w:t>
      </w:r>
    </w:p>
    <w:p w:rsidR="00A658E1" w:rsidRDefault="00A658E1">
      <w:pPr>
        <w:widowControl w:val="0"/>
        <w:tabs>
          <w:tab w:val="num" w:pos="567"/>
          <w:tab w:val="left" w:pos="851"/>
        </w:tabs>
        <w:ind w:left="720"/>
        <w:jc w:val="both"/>
        <w:rPr>
          <w:color w:val="00000A"/>
          <w:sz w:val="22"/>
          <w:szCs w:val="22"/>
          <w:lang w:eastAsia="zh-CN"/>
        </w:rPr>
      </w:pPr>
    </w:p>
    <w:p w:rsidR="00A658E1" w:rsidRDefault="00A658E1">
      <w:pPr>
        <w:widowControl w:val="0"/>
        <w:tabs>
          <w:tab w:val="left" w:pos="851"/>
        </w:tabs>
        <w:ind w:left="567"/>
        <w:jc w:val="both"/>
        <w:rPr>
          <w:sz w:val="22"/>
          <w:szCs w:val="22"/>
        </w:rPr>
      </w:pPr>
    </w:p>
    <w:p w:rsidR="00A658E1" w:rsidRDefault="00F23362">
      <w:pPr>
        <w:tabs>
          <w:tab w:val="left" w:pos="851"/>
          <w:tab w:val="left" w:pos="993"/>
        </w:tabs>
        <w:ind w:left="567"/>
        <w:rPr>
          <w:sz w:val="22"/>
          <w:szCs w:val="22"/>
        </w:rPr>
      </w:pPr>
      <w:r>
        <w:rPr>
          <w:color w:val="00000A"/>
          <w:sz w:val="22"/>
          <w:szCs w:val="22"/>
          <w:lang w:eastAsia="zh-CN"/>
        </w:rPr>
        <w:t xml:space="preserve">   </w:t>
      </w:r>
    </w:p>
    <w:p w:rsidR="00A658E1" w:rsidRDefault="00A658E1">
      <w:pPr>
        <w:widowControl w:val="0"/>
        <w:ind w:left="720"/>
        <w:rPr>
          <w:sz w:val="22"/>
          <w:szCs w:val="22"/>
        </w:rPr>
      </w:pPr>
    </w:p>
    <w:p w:rsidR="00A658E1" w:rsidRDefault="00F23362">
      <w:pPr>
        <w:widowControl w:val="0"/>
        <w:ind w:left="360" w:firstLine="348"/>
        <w:rPr>
          <w:sz w:val="22"/>
          <w:szCs w:val="22"/>
        </w:rPr>
      </w:pPr>
      <w:r>
        <w:rPr>
          <w:sz w:val="22"/>
          <w:szCs w:val="22"/>
        </w:rPr>
        <w:t>Все приложения к настоящему Договору являются его неотъемлемой частью с даты его подписания Сторонами.</w:t>
      </w:r>
    </w:p>
    <w:p w:rsidR="00A658E1" w:rsidRDefault="00A658E1">
      <w:pPr>
        <w:widowControl w:val="0"/>
        <w:ind w:left="360" w:firstLine="348"/>
        <w:rPr>
          <w:sz w:val="22"/>
          <w:szCs w:val="22"/>
        </w:rPr>
      </w:pPr>
    </w:p>
    <w:p w:rsidR="00A658E1" w:rsidRDefault="00A658E1">
      <w:pPr>
        <w:widowControl w:val="0"/>
        <w:ind w:left="360" w:firstLine="348"/>
        <w:rPr>
          <w:sz w:val="22"/>
          <w:szCs w:val="22"/>
        </w:rPr>
      </w:pPr>
    </w:p>
    <w:p w:rsidR="00A658E1" w:rsidRDefault="00A658E1">
      <w:pPr>
        <w:widowControl w:val="0"/>
        <w:ind w:left="360" w:firstLine="348"/>
        <w:rPr>
          <w:sz w:val="22"/>
          <w:szCs w:val="22"/>
        </w:rPr>
      </w:pPr>
    </w:p>
    <w:p w:rsidR="00A658E1" w:rsidRDefault="00A658E1">
      <w:pPr>
        <w:widowControl w:val="0"/>
        <w:ind w:left="360" w:firstLine="348"/>
        <w:rPr>
          <w:sz w:val="22"/>
          <w:szCs w:val="22"/>
        </w:rPr>
      </w:pPr>
    </w:p>
    <w:p w:rsidR="00A658E1" w:rsidRDefault="00A658E1">
      <w:pPr>
        <w:widowControl w:val="0"/>
        <w:ind w:left="360" w:firstLine="348"/>
        <w:rPr>
          <w:sz w:val="22"/>
          <w:szCs w:val="22"/>
        </w:rPr>
      </w:pPr>
    </w:p>
    <w:bookmarkEnd w:id="11"/>
    <w:p w:rsidR="00A658E1" w:rsidRDefault="00A658E1">
      <w:pPr>
        <w:widowControl w:val="0"/>
        <w:ind w:left="360" w:firstLine="348"/>
        <w:rPr>
          <w:sz w:val="22"/>
          <w:szCs w:val="22"/>
        </w:rPr>
      </w:pPr>
    </w:p>
    <w:p w:rsidR="00A658E1" w:rsidRDefault="00A658E1">
      <w:pPr>
        <w:widowControl w:val="0"/>
        <w:ind w:left="360" w:firstLine="348"/>
        <w:rPr>
          <w:sz w:val="22"/>
          <w:szCs w:val="22"/>
        </w:rPr>
      </w:pPr>
    </w:p>
    <w:p w:rsidR="00A658E1" w:rsidRDefault="00F23362" w:rsidP="00F23362">
      <w:pPr>
        <w:pStyle w:val="1"/>
        <w:keepNext w:val="0"/>
        <w:numPr>
          <w:ilvl w:val="0"/>
          <w:numId w:val="43"/>
        </w:numPr>
        <w:spacing w:before="108" w:after="108"/>
        <w:ind w:left="0" w:right="1701" w:firstLine="0"/>
        <w:jc w:val="center"/>
        <w:rPr>
          <w:rFonts w:ascii="Times New Roman" w:hAnsi="Times New Roman" w:cs="Times New Roman"/>
        </w:rPr>
      </w:pPr>
      <w:r>
        <w:rPr>
          <w:rFonts w:ascii="Times New Roman" w:hAnsi="Times New Roman" w:cs="Times New Roman"/>
          <w:sz w:val="22"/>
          <w:szCs w:val="22"/>
        </w:rPr>
        <w:t>Адреса и реквизиты сторон</w:t>
      </w:r>
    </w:p>
    <w:p w:rsidR="00A658E1" w:rsidRDefault="00A658E1"/>
    <w:tbl>
      <w:tblPr>
        <w:tblpPr w:leftFromText="180" w:rightFromText="180" w:vertAnchor="text" w:horzAnchor="margin" w:tblpY="12"/>
        <w:tblW w:w="0" w:type="auto"/>
        <w:tblLook w:val="01E0" w:firstRow="1" w:lastRow="1" w:firstColumn="1" w:lastColumn="1" w:noHBand="0" w:noVBand="0"/>
      </w:tblPr>
      <w:tblGrid>
        <w:gridCol w:w="1944"/>
        <w:gridCol w:w="2834"/>
        <w:gridCol w:w="5395"/>
      </w:tblGrid>
      <w:tr w:rsidR="00A658E1">
        <w:trPr>
          <w:trHeight w:val="8079"/>
        </w:trPr>
        <w:tc>
          <w:tcPr>
            <w:tcW w:w="1944" w:type="dxa"/>
          </w:tcPr>
          <w:p w:rsidR="00A658E1" w:rsidRDefault="00F23362">
            <w:pPr>
              <w:rPr>
                <w:b/>
                <w:smallCaps/>
                <w:sz w:val="22"/>
                <w:szCs w:val="22"/>
              </w:rPr>
            </w:pPr>
            <w:r>
              <w:rPr>
                <w:b/>
                <w:smallCaps/>
                <w:sz w:val="22"/>
                <w:szCs w:val="22"/>
              </w:rPr>
              <w:lastRenderedPageBreak/>
              <w:t>ЗАКАЗЧИК:</w:t>
            </w:r>
          </w:p>
        </w:tc>
        <w:tc>
          <w:tcPr>
            <w:tcW w:w="8229" w:type="dxa"/>
            <w:gridSpan w:val="2"/>
          </w:tcPr>
          <w:p w:rsidR="00A658E1" w:rsidRDefault="00F23362">
            <w:pPr>
              <w:rPr>
                <w:rFonts w:ascii="TIMES_L" w:hAnsi="TIMES_L"/>
                <w:b/>
                <w:bCs/>
                <w:sz w:val="22"/>
                <w:szCs w:val="22"/>
              </w:rPr>
            </w:pPr>
            <w:bookmarkStart w:id="12" w:name="_Hlk73967220"/>
            <w:r>
              <w:rPr>
                <w:b/>
                <w:bCs/>
                <w:sz w:val="22"/>
                <w:szCs w:val="22"/>
              </w:rPr>
              <w:t>АО «Интер РАО – Электрогенерация»</w:t>
            </w:r>
          </w:p>
          <w:p w:rsidR="00A658E1" w:rsidRDefault="00F23362">
            <w:pPr>
              <w:rPr>
                <w:sz w:val="22"/>
                <w:szCs w:val="22"/>
              </w:rPr>
            </w:pPr>
            <w:r>
              <w:rPr>
                <w:sz w:val="22"/>
                <w:szCs w:val="22"/>
              </w:rPr>
              <w:t>Место нахождения: Российская Федерация, г. Москва.</w:t>
            </w:r>
          </w:p>
          <w:p w:rsidR="00A658E1" w:rsidRDefault="00F23362">
            <w:pPr>
              <w:rPr>
                <w:sz w:val="22"/>
                <w:szCs w:val="22"/>
              </w:rPr>
            </w:pPr>
            <w:r>
              <w:rPr>
                <w:sz w:val="22"/>
                <w:szCs w:val="22"/>
              </w:rPr>
              <w:t>Почтовый адрес: Российская Федерация, 119435, г. Москва, ул. Большая Пироговская, д.27, стр.1</w:t>
            </w:r>
          </w:p>
          <w:p w:rsidR="00A658E1" w:rsidRDefault="00F23362">
            <w:pPr>
              <w:rPr>
                <w:sz w:val="22"/>
                <w:szCs w:val="22"/>
              </w:rPr>
            </w:pPr>
            <w:r>
              <w:rPr>
                <w:sz w:val="22"/>
                <w:szCs w:val="22"/>
              </w:rPr>
              <w:t>Адрес для счетов-фактур:</w:t>
            </w:r>
          </w:p>
          <w:p w:rsidR="00A658E1" w:rsidRDefault="00F23362">
            <w:pPr>
              <w:rPr>
                <w:sz w:val="22"/>
                <w:szCs w:val="22"/>
              </w:rPr>
            </w:pPr>
            <w:r>
              <w:rPr>
                <w:sz w:val="22"/>
                <w:szCs w:val="22"/>
              </w:rPr>
              <w:t>Российская Федерация, 119435, г. Москва, ул. Большая</w:t>
            </w:r>
            <w:r>
              <w:rPr>
                <w:sz w:val="22"/>
                <w:szCs w:val="22"/>
              </w:rPr>
              <w:t xml:space="preserve"> Пироговская, д.27, стр.1.</w:t>
            </w:r>
          </w:p>
          <w:p w:rsidR="00A658E1" w:rsidRDefault="00F23362">
            <w:pPr>
              <w:rPr>
                <w:sz w:val="22"/>
                <w:szCs w:val="22"/>
              </w:rPr>
            </w:pPr>
            <w:r>
              <w:rPr>
                <w:sz w:val="22"/>
                <w:szCs w:val="22"/>
              </w:rPr>
              <w:t>ИНН 7704784450</w:t>
            </w:r>
          </w:p>
          <w:p w:rsidR="00A658E1" w:rsidRDefault="00F23362">
            <w:pPr>
              <w:rPr>
                <w:sz w:val="22"/>
                <w:szCs w:val="22"/>
              </w:rPr>
            </w:pPr>
            <w:r>
              <w:rPr>
                <w:sz w:val="22"/>
                <w:szCs w:val="22"/>
              </w:rPr>
              <w:t xml:space="preserve">КПП 770401001/997650001 </w:t>
            </w:r>
          </w:p>
          <w:p w:rsidR="00A658E1" w:rsidRDefault="00F23362">
            <w:pPr>
              <w:rPr>
                <w:sz w:val="22"/>
                <w:szCs w:val="22"/>
              </w:rPr>
            </w:pPr>
            <w:r>
              <w:rPr>
                <w:sz w:val="22"/>
                <w:szCs w:val="22"/>
              </w:rPr>
              <w:t>ОГРН 1117746460358</w:t>
            </w:r>
          </w:p>
          <w:p w:rsidR="00A658E1" w:rsidRDefault="00F23362">
            <w:pPr>
              <w:rPr>
                <w:sz w:val="22"/>
                <w:szCs w:val="22"/>
              </w:rPr>
            </w:pPr>
            <w:r>
              <w:rPr>
                <w:sz w:val="22"/>
                <w:szCs w:val="22"/>
              </w:rPr>
              <w:t>ОКПО 92516444</w:t>
            </w:r>
          </w:p>
          <w:p w:rsidR="00A658E1" w:rsidRDefault="00F23362">
            <w:pPr>
              <w:rPr>
                <w:sz w:val="22"/>
                <w:szCs w:val="22"/>
              </w:rPr>
            </w:pPr>
            <w:r>
              <w:rPr>
                <w:sz w:val="22"/>
                <w:szCs w:val="22"/>
              </w:rPr>
              <w:t>ОКВЭД 35.11</w:t>
            </w:r>
          </w:p>
          <w:p w:rsidR="00A658E1" w:rsidRDefault="00F23362">
            <w:pPr>
              <w:rPr>
                <w:sz w:val="22"/>
                <w:szCs w:val="22"/>
              </w:rPr>
            </w:pPr>
            <w:r>
              <w:rPr>
                <w:sz w:val="22"/>
                <w:szCs w:val="22"/>
              </w:rPr>
              <w:t>ОКТМО 45383000</w:t>
            </w:r>
          </w:p>
          <w:p w:rsidR="00A658E1" w:rsidRDefault="00F23362">
            <w:pPr>
              <w:rPr>
                <w:b/>
                <w:bCs/>
                <w:sz w:val="22"/>
                <w:szCs w:val="22"/>
              </w:rPr>
            </w:pPr>
            <w:r>
              <w:rPr>
                <w:b/>
                <w:bCs/>
                <w:sz w:val="22"/>
                <w:szCs w:val="22"/>
              </w:rPr>
              <w:t>Банковские реквизиты:</w:t>
            </w:r>
          </w:p>
          <w:p w:rsidR="00A658E1" w:rsidRDefault="00F23362">
            <w:pPr>
              <w:rPr>
                <w:bCs/>
                <w:sz w:val="22"/>
                <w:szCs w:val="22"/>
              </w:rPr>
            </w:pPr>
            <w:r>
              <w:rPr>
                <w:bCs/>
                <w:sz w:val="22"/>
                <w:szCs w:val="22"/>
              </w:rPr>
              <w:t>Банк ГПБ (АО) г. Москва</w:t>
            </w:r>
          </w:p>
          <w:p w:rsidR="00A658E1" w:rsidRDefault="00F23362">
            <w:pPr>
              <w:rPr>
                <w:sz w:val="22"/>
                <w:szCs w:val="22"/>
              </w:rPr>
            </w:pPr>
            <w:r>
              <w:rPr>
                <w:sz w:val="22"/>
                <w:szCs w:val="22"/>
              </w:rPr>
              <w:t>р/с 40702810692000024152</w:t>
            </w:r>
          </w:p>
          <w:p w:rsidR="00A658E1" w:rsidRDefault="00F23362">
            <w:pPr>
              <w:rPr>
                <w:sz w:val="22"/>
                <w:szCs w:val="22"/>
              </w:rPr>
            </w:pPr>
            <w:r>
              <w:rPr>
                <w:sz w:val="22"/>
                <w:szCs w:val="22"/>
              </w:rPr>
              <w:t>к/с 30101810200000000823</w:t>
            </w:r>
          </w:p>
          <w:p w:rsidR="00A658E1" w:rsidRDefault="00F23362">
            <w:pPr>
              <w:rPr>
                <w:sz w:val="22"/>
                <w:szCs w:val="22"/>
              </w:rPr>
            </w:pPr>
            <w:r>
              <w:rPr>
                <w:sz w:val="22"/>
                <w:szCs w:val="22"/>
              </w:rPr>
              <w:t>БИК 044525823</w:t>
            </w:r>
          </w:p>
          <w:tbl>
            <w:tblPr>
              <w:tblW w:w="0" w:type="auto"/>
              <w:tblCellMar>
                <w:left w:w="0" w:type="dxa"/>
                <w:right w:w="0" w:type="dxa"/>
              </w:tblCellMar>
              <w:tblLook w:val="04A0" w:firstRow="1" w:lastRow="0" w:firstColumn="1" w:lastColumn="0" w:noHBand="0" w:noVBand="1"/>
            </w:tblPr>
            <w:tblGrid>
              <w:gridCol w:w="3357"/>
              <w:gridCol w:w="3969"/>
            </w:tblGrid>
            <w:tr w:rsidR="00A658E1">
              <w:tc>
                <w:tcPr>
                  <w:tcW w:w="3357" w:type="dxa"/>
                  <w:tcMar>
                    <w:top w:w="0" w:type="dxa"/>
                    <w:left w:w="108" w:type="dxa"/>
                    <w:bottom w:w="0" w:type="dxa"/>
                    <w:right w:w="108" w:type="dxa"/>
                  </w:tcMar>
                  <w:vAlign w:val="center"/>
                </w:tcPr>
                <w:p w:rsidR="00A658E1" w:rsidRDefault="00A658E1" w:rsidP="00F23362">
                  <w:pPr>
                    <w:framePr w:hSpace="180" w:wrap="around" w:vAnchor="text" w:hAnchor="margin" w:y="12"/>
                    <w:rPr>
                      <w:rFonts w:ascii="TIMES_L" w:eastAsia="Calibri" w:hAnsi="TIMES_L"/>
                      <w:sz w:val="22"/>
                      <w:szCs w:val="22"/>
                    </w:rPr>
                  </w:pPr>
                </w:p>
              </w:tc>
              <w:tc>
                <w:tcPr>
                  <w:tcW w:w="3969" w:type="dxa"/>
                  <w:tcMar>
                    <w:top w:w="0" w:type="dxa"/>
                    <w:left w:w="108" w:type="dxa"/>
                    <w:bottom w:w="0" w:type="dxa"/>
                    <w:right w:w="108" w:type="dxa"/>
                  </w:tcMar>
                  <w:vAlign w:val="center"/>
                </w:tcPr>
                <w:p w:rsidR="00A658E1" w:rsidRDefault="00A658E1" w:rsidP="00F23362">
                  <w:pPr>
                    <w:framePr w:hSpace="180" w:wrap="around" w:vAnchor="text" w:hAnchor="margin" w:y="12"/>
                    <w:rPr>
                      <w:rFonts w:ascii="TIMES_L" w:eastAsia="Calibri" w:hAnsi="TIMES_L"/>
                      <w:sz w:val="22"/>
                      <w:szCs w:val="22"/>
                    </w:rPr>
                  </w:pPr>
                </w:p>
              </w:tc>
            </w:tr>
          </w:tbl>
          <w:p w:rsidR="00A658E1" w:rsidRDefault="00F23362">
            <w:pPr>
              <w:rPr>
                <w:b/>
                <w:bCs/>
                <w:sz w:val="22"/>
                <w:szCs w:val="22"/>
              </w:rPr>
            </w:pPr>
            <w:r>
              <w:rPr>
                <w:b/>
                <w:bCs/>
                <w:sz w:val="22"/>
                <w:szCs w:val="22"/>
              </w:rPr>
              <w:t>Получатель услуг:</w:t>
            </w:r>
          </w:p>
          <w:p w:rsidR="00A658E1" w:rsidRDefault="00F23362">
            <w:pPr>
              <w:rPr>
                <w:rFonts w:ascii="Calibri" w:hAnsi="Calibri"/>
                <w:b/>
                <w:bCs/>
                <w:sz w:val="22"/>
                <w:szCs w:val="22"/>
              </w:rPr>
            </w:pPr>
            <w:r>
              <w:rPr>
                <w:b/>
                <w:bCs/>
                <w:sz w:val="22"/>
                <w:szCs w:val="22"/>
              </w:rPr>
              <w:t>Филиал «Каширская ГРЭС» АО «Интер РАО – Электрогенерация»</w:t>
            </w:r>
          </w:p>
          <w:p w:rsidR="00A658E1" w:rsidRDefault="00F23362">
            <w:pPr>
              <w:rPr>
                <w:sz w:val="22"/>
                <w:szCs w:val="22"/>
              </w:rPr>
            </w:pPr>
            <w:r>
              <w:rPr>
                <w:sz w:val="22"/>
                <w:szCs w:val="22"/>
              </w:rPr>
              <w:t>Место нахождения филиала: 142900, Российская Федерация, Московская область, г. Кашира, просп. Советский, д.2</w:t>
            </w:r>
          </w:p>
          <w:p w:rsidR="00A658E1" w:rsidRDefault="00F23362">
            <w:pPr>
              <w:rPr>
                <w:sz w:val="22"/>
                <w:szCs w:val="22"/>
              </w:rPr>
            </w:pPr>
            <w:r>
              <w:rPr>
                <w:sz w:val="22"/>
                <w:szCs w:val="22"/>
              </w:rPr>
              <w:t>Почтовый адрес: 142900, Российская Федерация, Московская область, г. Ка</w:t>
            </w:r>
            <w:r>
              <w:rPr>
                <w:sz w:val="22"/>
                <w:szCs w:val="22"/>
              </w:rPr>
              <w:t>шира, просп. Советский, д. 2.</w:t>
            </w:r>
          </w:p>
          <w:p w:rsidR="00A658E1" w:rsidRDefault="00F23362">
            <w:pPr>
              <w:rPr>
                <w:sz w:val="22"/>
                <w:szCs w:val="22"/>
              </w:rPr>
            </w:pPr>
            <w:r>
              <w:rPr>
                <w:sz w:val="22"/>
                <w:szCs w:val="22"/>
              </w:rPr>
              <w:t xml:space="preserve">ИНН 7704784450  </w:t>
            </w:r>
          </w:p>
          <w:p w:rsidR="00A658E1" w:rsidRDefault="00F23362">
            <w:pPr>
              <w:rPr>
                <w:sz w:val="22"/>
                <w:szCs w:val="22"/>
              </w:rPr>
            </w:pPr>
            <w:r>
              <w:rPr>
                <w:sz w:val="22"/>
                <w:szCs w:val="22"/>
              </w:rPr>
              <w:t>КПП 501943001 (для первичных документов и счетов-фактур)</w:t>
            </w:r>
          </w:p>
          <w:p w:rsidR="00A658E1" w:rsidRDefault="00F23362">
            <w:pPr>
              <w:rPr>
                <w:sz w:val="22"/>
                <w:szCs w:val="22"/>
              </w:rPr>
            </w:pPr>
            <w:r>
              <w:rPr>
                <w:sz w:val="22"/>
                <w:szCs w:val="22"/>
              </w:rPr>
              <w:t>ОКПО 93736426</w:t>
            </w:r>
          </w:p>
          <w:p w:rsidR="00A658E1" w:rsidRDefault="00F23362">
            <w:pPr>
              <w:rPr>
                <w:sz w:val="22"/>
                <w:szCs w:val="22"/>
              </w:rPr>
            </w:pPr>
            <w:r>
              <w:rPr>
                <w:sz w:val="22"/>
                <w:szCs w:val="22"/>
              </w:rPr>
              <w:t>ОКАТО 46220501000</w:t>
            </w:r>
          </w:p>
          <w:p w:rsidR="00A658E1" w:rsidRDefault="00F23362">
            <w:pPr>
              <w:rPr>
                <w:sz w:val="22"/>
                <w:szCs w:val="22"/>
              </w:rPr>
            </w:pPr>
            <w:r>
              <w:rPr>
                <w:sz w:val="22"/>
                <w:szCs w:val="22"/>
              </w:rPr>
              <w:t>ОКВЭД 35.11</w:t>
            </w:r>
          </w:p>
          <w:p w:rsidR="00A658E1" w:rsidRDefault="00F23362">
            <w:pPr>
              <w:rPr>
                <w:sz w:val="22"/>
                <w:szCs w:val="22"/>
              </w:rPr>
            </w:pPr>
            <w:r>
              <w:rPr>
                <w:sz w:val="22"/>
                <w:szCs w:val="22"/>
              </w:rPr>
              <w:t>ОКТМО 46735000</w:t>
            </w:r>
          </w:p>
          <w:p w:rsidR="00A658E1" w:rsidRDefault="00F23362">
            <w:pPr>
              <w:rPr>
                <w:sz w:val="22"/>
                <w:szCs w:val="22"/>
              </w:rPr>
            </w:pPr>
            <w:r>
              <w:rPr>
                <w:sz w:val="22"/>
                <w:szCs w:val="22"/>
              </w:rPr>
              <w:t xml:space="preserve">Тел. 8 (496 69) 6-34-03. </w:t>
            </w:r>
          </w:p>
          <w:p w:rsidR="00A658E1" w:rsidRDefault="00F23362">
            <w:pPr>
              <w:rPr>
                <w:sz w:val="22"/>
                <w:szCs w:val="22"/>
                <w:lang w:val="en-US"/>
              </w:rPr>
            </w:pPr>
            <w:r>
              <w:rPr>
                <w:sz w:val="22"/>
                <w:szCs w:val="22"/>
              </w:rPr>
              <w:t>Тел</w:t>
            </w:r>
            <w:r>
              <w:rPr>
                <w:sz w:val="22"/>
                <w:szCs w:val="22"/>
                <w:lang w:val="en-US"/>
              </w:rPr>
              <w:t>. (</w:t>
            </w:r>
            <w:r>
              <w:rPr>
                <w:sz w:val="22"/>
                <w:szCs w:val="22"/>
              </w:rPr>
              <w:t>факс</w:t>
            </w:r>
            <w:r>
              <w:rPr>
                <w:sz w:val="22"/>
                <w:szCs w:val="22"/>
                <w:lang w:val="en-US"/>
              </w:rPr>
              <w:t>) 8 (49669) 6-34-39</w:t>
            </w:r>
          </w:p>
          <w:p w:rsidR="00A658E1" w:rsidRDefault="00F23362">
            <w:pPr>
              <w:rPr>
                <w:sz w:val="22"/>
                <w:szCs w:val="22"/>
                <w:lang w:val="en-US"/>
              </w:rPr>
            </w:pPr>
            <w:r>
              <w:rPr>
                <w:sz w:val="22"/>
                <w:szCs w:val="22"/>
                <w:lang w:val="en-US"/>
              </w:rPr>
              <w:t xml:space="preserve">E-mail:  </w:t>
            </w:r>
            <w:hyperlink r:id="rId10" w:tooltip="mailto:info_kagres@interrao.ru" w:history="1">
              <w:r>
                <w:rPr>
                  <w:rStyle w:val="afa"/>
                  <w:sz w:val="22"/>
                  <w:szCs w:val="22"/>
                  <w:lang w:val="en-US"/>
                </w:rPr>
                <w:t>info</w:t>
              </w:r>
              <w:r>
                <w:rPr>
                  <w:rStyle w:val="afa"/>
                  <w:sz w:val="22"/>
                  <w:szCs w:val="22"/>
                </w:rPr>
                <w:t>_</w:t>
              </w:r>
              <w:r>
                <w:rPr>
                  <w:rStyle w:val="afa"/>
                  <w:sz w:val="22"/>
                  <w:szCs w:val="22"/>
                  <w:lang w:val="en-US"/>
                </w:rPr>
                <w:t>kagres</w:t>
              </w:r>
              <w:r>
                <w:rPr>
                  <w:rStyle w:val="afa"/>
                  <w:sz w:val="22"/>
                  <w:szCs w:val="22"/>
                </w:rPr>
                <w:t>@</w:t>
              </w:r>
              <w:r>
                <w:rPr>
                  <w:rStyle w:val="afa"/>
                  <w:sz w:val="22"/>
                  <w:szCs w:val="22"/>
                  <w:lang w:val="en-US"/>
                </w:rPr>
                <w:t>interrao</w:t>
              </w:r>
              <w:r>
                <w:rPr>
                  <w:rStyle w:val="afa"/>
                  <w:sz w:val="22"/>
                  <w:szCs w:val="22"/>
                </w:rPr>
                <w:t>.</w:t>
              </w:r>
              <w:r>
                <w:rPr>
                  <w:rStyle w:val="afa"/>
                  <w:sz w:val="22"/>
                  <w:szCs w:val="22"/>
                  <w:lang w:val="en-US"/>
                </w:rPr>
                <w:t>ru</w:t>
              </w:r>
            </w:hyperlink>
            <w:bookmarkEnd w:id="12"/>
          </w:p>
        </w:tc>
      </w:tr>
      <w:tr w:rsidR="00A658E1">
        <w:trPr>
          <w:trHeight w:val="4793"/>
        </w:trPr>
        <w:tc>
          <w:tcPr>
            <w:tcW w:w="1944" w:type="dxa"/>
          </w:tcPr>
          <w:p w:rsidR="00A658E1" w:rsidRDefault="00F23362">
            <w:pPr>
              <w:rPr>
                <w:b/>
                <w:smallCaps/>
                <w:sz w:val="22"/>
                <w:szCs w:val="22"/>
              </w:rPr>
            </w:pPr>
            <w:r>
              <w:rPr>
                <w:b/>
                <w:sz w:val="22"/>
                <w:szCs w:val="22"/>
              </w:rPr>
              <w:t>ПОДРЯДЧИК:</w:t>
            </w:r>
          </w:p>
        </w:tc>
        <w:tc>
          <w:tcPr>
            <w:tcW w:w="8229" w:type="dxa"/>
            <w:gridSpan w:val="2"/>
          </w:tcPr>
          <w:p w:rsidR="00A658E1" w:rsidRDefault="00A658E1">
            <w:pPr>
              <w:rPr>
                <w:b/>
                <w:sz w:val="22"/>
                <w:szCs w:val="22"/>
              </w:rPr>
            </w:pPr>
          </w:p>
        </w:tc>
      </w:tr>
      <w:tr w:rsidR="00A658E1">
        <w:tc>
          <w:tcPr>
            <w:tcW w:w="4778" w:type="dxa"/>
            <w:gridSpan w:val="2"/>
            <w:vAlign w:val="center"/>
          </w:tcPr>
          <w:p w:rsidR="00A658E1" w:rsidRDefault="00F23362">
            <w:pPr>
              <w:jc w:val="center"/>
              <w:rPr>
                <w:b/>
                <w:bCs/>
                <w:sz w:val="22"/>
                <w:szCs w:val="22"/>
              </w:rPr>
            </w:pPr>
            <w:r>
              <w:rPr>
                <w:b/>
                <w:bCs/>
                <w:sz w:val="22"/>
                <w:szCs w:val="22"/>
              </w:rPr>
              <w:t>Заказчик:</w:t>
            </w:r>
          </w:p>
          <w:p w:rsidR="00A658E1" w:rsidRDefault="00F23362">
            <w:pPr>
              <w:jc w:val="center"/>
              <w:rPr>
                <w:sz w:val="22"/>
                <w:szCs w:val="22"/>
              </w:rPr>
            </w:pPr>
            <w:r>
              <w:rPr>
                <w:b/>
                <w:bCs/>
                <w:sz w:val="22"/>
                <w:szCs w:val="22"/>
              </w:rPr>
              <w:t>________________/ ________________</w:t>
            </w:r>
          </w:p>
          <w:p w:rsidR="00A658E1" w:rsidRDefault="00F23362">
            <w:pPr>
              <w:jc w:val="center"/>
              <w:rPr>
                <w:sz w:val="22"/>
                <w:szCs w:val="22"/>
              </w:rPr>
            </w:pPr>
            <w:r>
              <w:rPr>
                <w:sz w:val="22"/>
                <w:szCs w:val="22"/>
              </w:rPr>
              <w:t>М.П.</w:t>
            </w:r>
          </w:p>
        </w:tc>
        <w:tc>
          <w:tcPr>
            <w:tcW w:w="5395" w:type="dxa"/>
            <w:vAlign w:val="center"/>
          </w:tcPr>
          <w:p w:rsidR="00A658E1" w:rsidRDefault="00F23362">
            <w:pPr>
              <w:jc w:val="center"/>
              <w:rPr>
                <w:b/>
                <w:sz w:val="22"/>
                <w:szCs w:val="22"/>
              </w:rPr>
            </w:pPr>
            <w:r>
              <w:rPr>
                <w:b/>
                <w:sz w:val="22"/>
                <w:szCs w:val="22"/>
              </w:rPr>
              <w:t>Подрядчик:</w:t>
            </w:r>
          </w:p>
          <w:p w:rsidR="00A658E1" w:rsidRDefault="00F23362">
            <w:pPr>
              <w:jc w:val="center"/>
              <w:rPr>
                <w:sz w:val="22"/>
                <w:szCs w:val="22"/>
              </w:rPr>
            </w:pPr>
            <w:r>
              <w:rPr>
                <w:sz w:val="22"/>
                <w:szCs w:val="22"/>
              </w:rPr>
              <w:t>________________/</w:t>
            </w:r>
            <w:r>
              <w:rPr>
                <w:b/>
                <w:sz w:val="22"/>
                <w:szCs w:val="22"/>
              </w:rPr>
              <w:t xml:space="preserve"> ________________</w:t>
            </w:r>
          </w:p>
          <w:p w:rsidR="00A658E1" w:rsidRDefault="00F23362">
            <w:pPr>
              <w:jc w:val="center"/>
              <w:rPr>
                <w:sz w:val="22"/>
                <w:szCs w:val="22"/>
              </w:rPr>
            </w:pPr>
            <w:r>
              <w:rPr>
                <w:sz w:val="22"/>
                <w:szCs w:val="22"/>
              </w:rPr>
              <w:t>М.П.</w:t>
            </w:r>
          </w:p>
        </w:tc>
      </w:tr>
    </w:tbl>
    <w:p w:rsidR="00A658E1" w:rsidRDefault="00F23362">
      <w:pPr>
        <w:jc w:val="right"/>
        <w:rPr>
          <w:sz w:val="20"/>
          <w:szCs w:val="20"/>
        </w:rPr>
      </w:pPr>
      <w:r>
        <w:rPr>
          <w:sz w:val="20"/>
          <w:szCs w:val="20"/>
        </w:rPr>
        <w:t xml:space="preserve">Приложение №1 </w:t>
      </w:r>
    </w:p>
    <w:p w:rsidR="00A658E1" w:rsidRDefault="00F23362">
      <w:pPr>
        <w:jc w:val="right"/>
        <w:rPr>
          <w:sz w:val="20"/>
          <w:szCs w:val="20"/>
        </w:rPr>
      </w:pPr>
      <w:r>
        <w:rPr>
          <w:sz w:val="20"/>
          <w:szCs w:val="20"/>
        </w:rPr>
        <w:t>к Договору №_______________________ от «____» ____________202_г</w:t>
      </w:r>
    </w:p>
    <w:p w:rsidR="00A658E1" w:rsidRDefault="00A658E1"/>
    <w:p w:rsidR="00A658E1" w:rsidRDefault="00A658E1">
      <w:pPr>
        <w:rPr>
          <w:sz w:val="22"/>
          <w:szCs w:val="22"/>
        </w:rPr>
      </w:pPr>
    </w:p>
    <w:tbl>
      <w:tblPr>
        <w:tblpPr w:leftFromText="180" w:rightFromText="180" w:vertAnchor="text" w:horzAnchor="margin" w:tblpY="12"/>
        <w:tblW w:w="0" w:type="auto"/>
        <w:tblLook w:val="01E0" w:firstRow="1" w:lastRow="1" w:firstColumn="1" w:lastColumn="1" w:noHBand="0" w:noVBand="0"/>
      </w:tblPr>
      <w:tblGrid>
        <w:gridCol w:w="4778"/>
        <w:gridCol w:w="5395"/>
      </w:tblGrid>
      <w:tr w:rsidR="00A658E1">
        <w:tc>
          <w:tcPr>
            <w:tcW w:w="4778" w:type="dxa"/>
            <w:vAlign w:val="center"/>
          </w:tcPr>
          <w:p w:rsidR="00A658E1" w:rsidRDefault="00F23362">
            <w:pPr>
              <w:jc w:val="center"/>
              <w:rPr>
                <w:b/>
                <w:bCs/>
                <w:sz w:val="22"/>
                <w:szCs w:val="22"/>
              </w:rPr>
            </w:pPr>
            <w:r>
              <w:rPr>
                <w:b/>
                <w:bCs/>
                <w:sz w:val="22"/>
                <w:szCs w:val="22"/>
              </w:rPr>
              <w:lastRenderedPageBreak/>
              <w:t>Заказчик:</w:t>
            </w:r>
          </w:p>
          <w:p w:rsidR="00A658E1" w:rsidRDefault="00A658E1">
            <w:pPr>
              <w:jc w:val="center"/>
              <w:rPr>
                <w:bCs/>
                <w:sz w:val="22"/>
                <w:szCs w:val="22"/>
              </w:rPr>
            </w:pPr>
          </w:p>
          <w:p w:rsidR="00A658E1" w:rsidRDefault="00F23362">
            <w:pPr>
              <w:jc w:val="center"/>
              <w:rPr>
                <w:sz w:val="22"/>
                <w:szCs w:val="22"/>
              </w:rPr>
            </w:pPr>
            <w:r>
              <w:rPr>
                <w:b/>
                <w:bCs/>
                <w:sz w:val="22"/>
                <w:szCs w:val="22"/>
              </w:rPr>
              <w:t>________________/ _______________</w:t>
            </w:r>
          </w:p>
          <w:p w:rsidR="00A658E1" w:rsidRDefault="00F23362">
            <w:pPr>
              <w:jc w:val="center"/>
              <w:rPr>
                <w:sz w:val="22"/>
                <w:szCs w:val="22"/>
              </w:rPr>
            </w:pPr>
            <w:r>
              <w:rPr>
                <w:sz w:val="22"/>
                <w:szCs w:val="22"/>
              </w:rPr>
              <w:t>М.П.</w:t>
            </w:r>
          </w:p>
        </w:tc>
        <w:tc>
          <w:tcPr>
            <w:tcW w:w="5395" w:type="dxa"/>
            <w:vAlign w:val="center"/>
          </w:tcPr>
          <w:p w:rsidR="00A658E1" w:rsidRDefault="00F23362">
            <w:pPr>
              <w:jc w:val="center"/>
              <w:rPr>
                <w:b/>
                <w:sz w:val="22"/>
                <w:szCs w:val="22"/>
              </w:rPr>
            </w:pPr>
            <w:r>
              <w:rPr>
                <w:b/>
                <w:sz w:val="22"/>
                <w:szCs w:val="22"/>
              </w:rPr>
              <w:t>Подрядчик:</w:t>
            </w:r>
          </w:p>
          <w:p w:rsidR="00A658E1" w:rsidRDefault="00A658E1">
            <w:pPr>
              <w:jc w:val="center"/>
            </w:pPr>
          </w:p>
          <w:p w:rsidR="00A658E1" w:rsidRDefault="00F23362">
            <w:pPr>
              <w:jc w:val="center"/>
              <w:rPr>
                <w:sz w:val="22"/>
                <w:szCs w:val="22"/>
              </w:rPr>
            </w:pPr>
            <w:r>
              <w:rPr>
                <w:sz w:val="22"/>
                <w:szCs w:val="22"/>
              </w:rPr>
              <w:t>________________/</w:t>
            </w:r>
            <w:r>
              <w:rPr>
                <w:b/>
                <w:sz w:val="22"/>
                <w:szCs w:val="22"/>
              </w:rPr>
              <w:t xml:space="preserve"> _____________</w:t>
            </w:r>
          </w:p>
          <w:p w:rsidR="00A658E1" w:rsidRDefault="00F23362">
            <w:pPr>
              <w:jc w:val="center"/>
              <w:rPr>
                <w:sz w:val="22"/>
                <w:szCs w:val="22"/>
              </w:rPr>
            </w:pPr>
            <w:r>
              <w:rPr>
                <w:sz w:val="22"/>
                <w:szCs w:val="22"/>
              </w:rPr>
              <w:t>М.П.</w:t>
            </w:r>
          </w:p>
        </w:tc>
      </w:tr>
    </w:tbl>
    <w:p w:rsidR="00A658E1" w:rsidRDefault="00A658E1">
      <w:pPr>
        <w:shd w:val="clear" w:color="auto" w:fill="FFFFFF"/>
        <w:ind w:right="5"/>
        <w:jc w:val="center"/>
        <w:rPr>
          <w:b/>
          <w:bCs/>
        </w:rPr>
      </w:pPr>
    </w:p>
    <w:p w:rsidR="00A658E1" w:rsidRDefault="00A658E1">
      <w:pPr>
        <w:shd w:val="clear" w:color="auto" w:fill="FFFFFF"/>
        <w:ind w:right="5"/>
        <w:jc w:val="center"/>
        <w:rPr>
          <w:b/>
          <w:bCs/>
        </w:rPr>
      </w:pPr>
    </w:p>
    <w:p w:rsidR="00A658E1" w:rsidRDefault="00A658E1">
      <w:pPr>
        <w:shd w:val="clear" w:color="auto" w:fill="FFFFFF"/>
        <w:ind w:right="5"/>
        <w:jc w:val="center"/>
        <w:rPr>
          <w:b/>
          <w:bCs/>
        </w:rPr>
      </w:pPr>
    </w:p>
    <w:p w:rsidR="00A658E1" w:rsidRDefault="00A658E1">
      <w:pPr>
        <w:shd w:val="clear" w:color="auto" w:fill="FFFFFF"/>
        <w:ind w:right="5"/>
        <w:jc w:val="center"/>
        <w:rPr>
          <w:b/>
          <w:bCs/>
        </w:rPr>
      </w:pPr>
    </w:p>
    <w:p w:rsidR="00A658E1" w:rsidRDefault="00A658E1">
      <w:pPr>
        <w:shd w:val="clear" w:color="auto" w:fill="FFFFFF"/>
        <w:ind w:right="5"/>
        <w:jc w:val="center"/>
        <w:rPr>
          <w:b/>
          <w:bCs/>
        </w:rPr>
      </w:pPr>
    </w:p>
    <w:p w:rsidR="00A658E1" w:rsidRDefault="00A658E1">
      <w:pPr>
        <w:shd w:val="clear" w:color="auto" w:fill="FFFFFF"/>
        <w:ind w:right="5"/>
        <w:jc w:val="center"/>
        <w:rPr>
          <w:b/>
          <w:bCs/>
        </w:rPr>
      </w:pPr>
    </w:p>
    <w:p w:rsidR="00A658E1" w:rsidRDefault="00A658E1">
      <w:pPr>
        <w:shd w:val="clear" w:color="auto" w:fill="FFFFFF"/>
        <w:ind w:right="5"/>
        <w:jc w:val="center"/>
        <w:rPr>
          <w:b/>
          <w:bCs/>
        </w:rPr>
      </w:pPr>
    </w:p>
    <w:p w:rsidR="00A658E1" w:rsidRDefault="00A658E1">
      <w:pPr>
        <w:shd w:val="clear" w:color="auto" w:fill="FFFFFF"/>
        <w:ind w:right="5"/>
        <w:jc w:val="center"/>
        <w:rPr>
          <w:b/>
          <w:bCs/>
        </w:rPr>
      </w:pPr>
    </w:p>
    <w:p w:rsidR="00A658E1" w:rsidRDefault="00A658E1">
      <w:pPr>
        <w:shd w:val="clear" w:color="auto" w:fill="FFFFFF"/>
        <w:ind w:right="5"/>
        <w:jc w:val="center"/>
        <w:rPr>
          <w:b/>
          <w:bCs/>
        </w:rPr>
      </w:pPr>
    </w:p>
    <w:p w:rsidR="00A658E1" w:rsidRDefault="00F23362">
      <w:pPr>
        <w:shd w:val="clear" w:color="auto" w:fill="FFFFFF"/>
        <w:ind w:right="5"/>
        <w:jc w:val="center"/>
        <w:rPr>
          <w:b/>
          <w:sz w:val="18"/>
          <w:szCs w:val="18"/>
        </w:rPr>
      </w:pPr>
      <w:r>
        <w:rPr>
          <w:b/>
          <w:bCs/>
        </w:rPr>
        <w:t>ТЕХНИЧЕСКОЕ   ЗАДАНИЕ</w:t>
      </w:r>
    </w:p>
    <w:p w:rsidR="00A658E1" w:rsidRDefault="00A658E1">
      <w:pPr>
        <w:jc w:val="center"/>
        <w:rPr>
          <w:b/>
          <w:bCs/>
        </w:rPr>
      </w:pPr>
    </w:p>
    <w:p w:rsidR="00A658E1" w:rsidRDefault="00F23362">
      <w:pPr>
        <w:jc w:val="center"/>
        <w:rPr>
          <w:b/>
          <w:bCs/>
        </w:rPr>
      </w:pPr>
      <w:r>
        <w:rPr>
          <w:b/>
        </w:rPr>
        <w:t xml:space="preserve">Ремонт лакокрасочного покрытия кранов для Каширской ГРЭС </w:t>
      </w:r>
    </w:p>
    <w:p w:rsidR="00A658E1" w:rsidRDefault="00A658E1">
      <w:pPr>
        <w:jc w:val="right"/>
      </w:pPr>
    </w:p>
    <w:p w:rsidR="00A658E1" w:rsidRDefault="00A658E1">
      <w:pPr>
        <w:widowControl w:val="0"/>
        <w:spacing w:before="71"/>
        <w:rPr>
          <w:lang w:bidi="ru-RU"/>
        </w:rPr>
      </w:pPr>
    </w:p>
    <w:p w:rsidR="00A658E1" w:rsidRDefault="00A658E1">
      <w:pPr>
        <w:widowControl w:val="0"/>
        <w:spacing w:before="71"/>
        <w:rPr>
          <w:lang w:bidi="ru-RU"/>
        </w:rPr>
      </w:pPr>
    </w:p>
    <w:p w:rsidR="00A658E1" w:rsidRDefault="00A658E1">
      <w:pPr>
        <w:widowControl w:val="0"/>
        <w:spacing w:before="71"/>
        <w:rPr>
          <w:lang w:bidi="ru-RU"/>
        </w:rPr>
      </w:pPr>
    </w:p>
    <w:p w:rsidR="00A658E1" w:rsidRDefault="00A658E1">
      <w:pPr>
        <w:widowControl w:val="0"/>
        <w:spacing w:before="71"/>
        <w:rPr>
          <w:lang w:bidi="ru-RU"/>
        </w:rPr>
      </w:pPr>
    </w:p>
    <w:p w:rsidR="00A658E1" w:rsidRDefault="00A658E1">
      <w:pPr>
        <w:widowControl w:val="0"/>
        <w:spacing w:before="71"/>
        <w:rPr>
          <w:lang w:bidi="ru-RU"/>
        </w:rPr>
      </w:pPr>
    </w:p>
    <w:p w:rsidR="00A658E1" w:rsidRDefault="00A658E1">
      <w:pPr>
        <w:widowControl w:val="0"/>
        <w:spacing w:before="71"/>
        <w:rPr>
          <w:lang w:bidi="ru-RU"/>
        </w:rPr>
      </w:pPr>
    </w:p>
    <w:p w:rsidR="00A658E1" w:rsidRDefault="00A658E1">
      <w:pPr>
        <w:widowControl w:val="0"/>
        <w:spacing w:before="71"/>
        <w:rPr>
          <w:lang w:bidi="ru-RU"/>
        </w:rPr>
      </w:pPr>
    </w:p>
    <w:p w:rsidR="00A658E1" w:rsidRDefault="00A658E1">
      <w:pPr>
        <w:widowControl w:val="0"/>
        <w:spacing w:before="71"/>
        <w:rPr>
          <w:lang w:bidi="ru-RU"/>
        </w:rPr>
      </w:pPr>
    </w:p>
    <w:p w:rsidR="00A658E1" w:rsidRDefault="00A658E1">
      <w:pPr>
        <w:widowControl w:val="0"/>
        <w:spacing w:before="71"/>
        <w:rPr>
          <w:lang w:bidi="ru-RU"/>
        </w:rPr>
      </w:pPr>
    </w:p>
    <w:p w:rsidR="00A658E1" w:rsidRDefault="00A658E1">
      <w:pPr>
        <w:widowControl w:val="0"/>
        <w:spacing w:before="71"/>
        <w:rPr>
          <w:lang w:bidi="ru-RU"/>
        </w:rPr>
      </w:pPr>
    </w:p>
    <w:p w:rsidR="00A658E1" w:rsidRDefault="00A658E1">
      <w:pPr>
        <w:widowControl w:val="0"/>
        <w:spacing w:before="71"/>
        <w:rPr>
          <w:lang w:bidi="ru-RU"/>
        </w:rPr>
      </w:pPr>
    </w:p>
    <w:p w:rsidR="00A658E1" w:rsidRDefault="00A658E1">
      <w:pPr>
        <w:widowControl w:val="0"/>
        <w:spacing w:before="71"/>
        <w:rPr>
          <w:lang w:bidi="ru-RU"/>
        </w:rPr>
      </w:pPr>
    </w:p>
    <w:p w:rsidR="00A658E1" w:rsidRDefault="00A658E1">
      <w:pPr>
        <w:widowControl w:val="0"/>
        <w:spacing w:before="71"/>
        <w:rPr>
          <w:lang w:bidi="ru-RU"/>
        </w:rPr>
      </w:pPr>
    </w:p>
    <w:p w:rsidR="00A658E1" w:rsidRDefault="00A658E1">
      <w:pPr>
        <w:widowControl w:val="0"/>
        <w:spacing w:before="71"/>
        <w:rPr>
          <w:lang w:bidi="ru-RU"/>
        </w:rPr>
      </w:pPr>
    </w:p>
    <w:p w:rsidR="00A658E1" w:rsidRDefault="00A658E1">
      <w:pPr>
        <w:widowControl w:val="0"/>
        <w:spacing w:before="71"/>
        <w:rPr>
          <w:lang w:bidi="ru-RU"/>
        </w:rPr>
      </w:pPr>
    </w:p>
    <w:p w:rsidR="00A658E1" w:rsidRDefault="00A658E1">
      <w:pPr>
        <w:widowControl w:val="0"/>
        <w:spacing w:before="71"/>
        <w:rPr>
          <w:lang w:bidi="ru-RU"/>
        </w:rPr>
      </w:pPr>
    </w:p>
    <w:p w:rsidR="00A658E1" w:rsidRDefault="00A658E1">
      <w:pPr>
        <w:widowControl w:val="0"/>
        <w:spacing w:before="71"/>
        <w:rPr>
          <w:lang w:bidi="ru-RU"/>
        </w:rPr>
      </w:pPr>
    </w:p>
    <w:p w:rsidR="00A658E1" w:rsidRDefault="00A658E1">
      <w:pPr>
        <w:widowControl w:val="0"/>
        <w:spacing w:before="71"/>
        <w:rPr>
          <w:lang w:bidi="ru-RU"/>
        </w:rPr>
      </w:pPr>
    </w:p>
    <w:p w:rsidR="00A658E1" w:rsidRDefault="00A658E1">
      <w:pPr>
        <w:widowControl w:val="0"/>
        <w:spacing w:before="71"/>
        <w:rPr>
          <w:lang w:bidi="ru-RU"/>
        </w:rPr>
      </w:pPr>
    </w:p>
    <w:p w:rsidR="00A658E1" w:rsidRDefault="00A658E1">
      <w:pPr>
        <w:widowControl w:val="0"/>
        <w:spacing w:before="71"/>
        <w:rPr>
          <w:lang w:bidi="ru-RU"/>
        </w:rPr>
      </w:pPr>
    </w:p>
    <w:p w:rsidR="00A658E1" w:rsidRDefault="00A658E1">
      <w:pPr>
        <w:widowControl w:val="0"/>
        <w:spacing w:before="71"/>
        <w:rPr>
          <w:lang w:bidi="ru-RU"/>
        </w:rPr>
      </w:pPr>
    </w:p>
    <w:p w:rsidR="00A658E1" w:rsidRDefault="00A658E1">
      <w:pPr>
        <w:widowControl w:val="0"/>
        <w:spacing w:before="71"/>
        <w:rPr>
          <w:lang w:bidi="ru-RU"/>
        </w:rPr>
      </w:pPr>
    </w:p>
    <w:p w:rsidR="00A658E1" w:rsidRDefault="00A658E1">
      <w:pPr>
        <w:widowControl w:val="0"/>
        <w:spacing w:before="71"/>
        <w:rPr>
          <w:lang w:bidi="ru-RU"/>
        </w:rPr>
      </w:pPr>
    </w:p>
    <w:p w:rsidR="00A658E1" w:rsidRDefault="00A658E1">
      <w:pPr>
        <w:widowControl w:val="0"/>
        <w:spacing w:before="71"/>
        <w:rPr>
          <w:lang w:bidi="ru-RU"/>
        </w:rPr>
      </w:pPr>
    </w:p>
    <w:p w:rsidR="00A658E1" w:rsidRDefault="00A658E1">
      <w:pPr>
        <w:widowControl w:val="0"/>
        <w:spacing w:before="71"/>
        <w:rPr>
          <w:lang w:bidi="ru-RU"/>
        </w:rPr>
      </w:pPr>
    </w:p>
    <w:p w:rsidR="00A658E1" w:rsidRDefault="00A658E1">
      <w:pPr>
        <w:widowControl w:val="0"/>
        <w:spacing w:before="71"/>
        <w:rPr>
          <w:lang w:bidi="ru-RU"/>
        </w:rPr>
      </w:pPr>
    </w:p>
    <w:p w:rsidR="00A658E1" w:rsidRDefault="00A658E1">
      <w:pPr>
        <w:widowControl w:val="0"/>
        <w:spacing w:before="71"/>
        <w:rPr>
          <w:lang w:bidi="ru-RU"/>
        </w:rPr>
      </w:pPr>
    </w:p>
    <w:p w:rsidR="00A658E1" w:rsidRDefault="00A658E1">
      <w:pPr>
        <w:widowControl w:val="0"/>
        <w:spacing w:before="71"/>
        <w:rPr>
          <w:lang w:bidi="ru-RU"/>
        </w:rPr>
      </w:pPr>
    </w:p>
    <w:p w:rsidR="00A658E1" w:rsidRDefault="00A658E1">
      <w:pPr>
        <w:widowControl w:val="0"/>
        <w:spacing w:before="71"/>
        <w:rPr>
          <w:lang w:bidi="ru-RU"/>
        </w:rPr>
      </w:pPr>
    </w:p>
    <w:p w:rsidR="00A658E1" w:rsidRDefault="00A658E1">
      <w:pPr>
        <w:widowControl w:val="0"/>
        <w:spacing w:before="71"/>
        <w:rPr>
          <w:lang w:bidi="ru-RU"/>
        </w:rPr>
      </w:pPr>
    </w:p>
    <w:p w:rsidR="00A658E1" w:rsidRDefault="00F23362">
      <w:pPr>
        <w:pStyle w:val="1"/>
        <w:spacing w:before="0" w:after="0"/>
        <w:jc w:val="right"/>
        <w:rPr>
          <w:rFonts w:ascii="Times New Roman" w:hAnsi="Times New Roman" w:cs="Times New Roman"/>
          <w:b w:val="0"/>
          <w:sz w:val="20"/>
          <w:szCs w:val="20"/>
        </w:rPr>
      </w:pPr>
      <w:r>
        <w:rPr>
          <w:rFonts w:ascii="Times New Roman" w:hAnsi="Times New Roman" w:cs="Times New Roman"/>
          <w:b w:val="0"/>
          <w:sz w:val="20"/>
          <w:szCs w:val="20"/>
        </w:rPr>
        <w:t xml:space="preserve">Приложение № 2 </w:t>
      </w:r>
    </w:p>
    <w:p w:rsidR="00A658E1" w:rsidRDefault="00F23362">
      <w:pPr>
        <w:pStyle w:val="1"/>
        <w:spacing w:before="0" w:after="0"/>
        <w:jc w:val="right"/>
        <w:rPr>
          <w:rFonts w:ascii="Times New Roman" w:hAnsi="Times New Roman" w:cs="Times New Roman"/>
          <w:b w:val="0"/>
          <w:sz w:val="20"/>
          <w:szCs w:val="20"/>
        </w:rPr>
      </w:pPr>
      <w:r>
        <w:rPr>
          <w:rFonts w:ascii="Times New Roman" w:hAnsi="Times New Roman" w:cs="Times New Roman"/>
          <w:b w:val="0"/>
          <w:sz w:val="20"/>
          <w:szCs w:val="20"/>
        </w:rPr>
        <w:t xml:space="preserve">                                                                        к Договору №_______________________________  </w:t>
      </w:r>
    </w:p>
    <w:p w:rsidR="00A658E1" w:rsidRDefault="00F23362">
      <w:pPr>
        <w:pStyle w:val="a6"/>
        <w:jc w:val="right"/>
        <w:rPr>
          <w:b w:val="0"/>
          <w:sz w:val="20"/>
        </w:rPr>
      </w:pP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b w:val="0"/>
          <w:sz w:val="20"/>
        </w:rPr>
        <w:t>от «____» __________202__г.</w:t>
      </w:r>
    </w:p>
    <w:p w:rsidR="00A658E1" w:rsidRDefault="00A658E1">
      <w:pPr>
        <w:pStyle w:val="a6"/>
        <w:jc w:val="left"/>
        <w:rPr>
          <w:sz w:val="18"/>
          <w:szCs w:val="18"/>
        </w:rPr>
      </w:pPr>
    </w:p>
    <w:p w:rsidR="00A658E1" w:rsidRDefault="00A658E1">
      <w:pPr>
        <w:pStyle w:val="a6"/>
        <w:jc w:val="left"/>
        <w:rPr>
          <w:sz w:val="18"/>
          <w:szCs w:val="18"/>
        </w:rPr>
      </w:pPr>
    </w:p>
    <w:p w:rsidR="00A658E1" w:rsidRDefault="00F23362">
      <w:pPr>
        <w:pStyle w:val="a6"/>
        <w:rPr>
          <w:sz w:val="22"/>
          <w:szCs w:val="22"/>
        </w:rPr>
      </w:pPr>
      <w:r>
        <w:rPr>
          <w:sz w:val="22"/>
          <w:szCs w:val="22"/>
        </w:rPr>
        <w:t xml:space="preserve">Акт приема-передачи </w:t>
      </w:r>
    </w:p>
    <w:p w:rsidR="00A658E1" w:rsidRDefault="00F23362">
      <w:pPr>
        <w:pStyle w:val="a6"/>
        <w:rPr>
          <w:sz w:val="22"/>
          <w:szCs w:val="22"/>
        </w:rPr>
      </w:pPr>
      <w:r>
        <w:rPr>
          <w:sz w:val="22"/>
          <w:szCs w:val="22"/>
        </w:rPr>
        <w:t>проектной, ремонтной и технической документации</w:t>
      </w:r>
    </w:p>
    <w:p w:rsidR="00A658E1" w:rsidRDefault="00F23362">
      <w:pPr>
        <w:pStyle w:val="a6"/>
        <w:rPr>
          <w:b w:val="0"/>
          <w:sz w:val="22"/>
          <w:szCs w:val="22"/>
        </w:rPr>
      </w:pPr>
      <w:r>
        <w:rPr>
          <w:sz w:val="22"/>
          <w:szCs w:val="22"/>
        </w:rPr>
        <w:t>по Договору № ____________от ________________г.</w:t>
      </w:r>
    </w:p>
    <w:p w:rsidR="00A658E1" w:rsidRDefault="00A658E1">
      <w:pPr>
        <w:pStyle w:val="a6"/>
        <w:rPr>
          <w:b w:val="0"/>
          <w:sz w:val="22"/>
          <w:szCs w:val="22"/>
        </w:rPr>
      </w:pPr>
    </w:p>
    <w:p w:rsidR="00A658E1" w:rsidRDefault="00F23362">
      <w:pPr>
        <w:pStyle w:val="a6"/>
        <w:jc w:val="both"/>
        <w:rPr>
          <w:b w:val="0"/>
          <w:sz w:val="22"/>
          <w:szCs w:val="22"/>
        </w:rPr>
      </w:pPr>
      <w:r>
        <w:rPr>
          <w:b w:val="0"/>
          <w:sz w:val="22"/>
          <w:szCs w:val="22"/>
        </w:rPr>
        <w:t>г. ___________</w:t>
      </w:r>
      <w:r>
        <w:rPr>
          <w:b w:val="0"/>
          <w:sz w:val="22"/>
          <w:szCs w:val="22"/>
        </w:rPr>
        <w:tab/>
      </w:r>
      <w:r>
        <w:rPr>
          <w:b w:val="0"/>
          <w:sz w:val="22"/>
          <w:szCs w:val="22"/>
        </w:rPr>
        <w:tab/>
        <w:t xml:space="preserve">             </w:t>
      </w:r>
      <w:r>
        <w:rPr>
          <w:b w:val="0"/>
          <w:sz w:val="22"/>
          <w:szCs w:val="22"/>
        </w:rPr>
        <w:tab/>
        <w:t xml:space="preserve">                                                                                «____» ________ ____г.</w:t>
      </w:r>
    </w:p>
    <w:p w:rsidR="00A658E1" w:rsidRDefault="00A658E1">
      <w:pPr>
        <w:pStyle w:val="a6"/>
        <w:jc w:val="both"/>
        <w:rPr>
          <w:b w:val="0"/>
          <w:sz w:val="22"/>
          <w:szCs w:val="22"/>
        </w:rPr>
      </w:pPr>
    </w:p>
    <w:p w:rsidR="00A658E1" w:rsidRDefault="00F23362">
      <w:pPr>
        <w:pStyle w:val="a6"/>
        <w:ind w:firstLine="720"/>
        <w:jc w:val="both"/>
        <w:rPr>
          <w:b w:val="0"/>
          <w:sz w:val="22"/>
          <w:szCs w:val="22"/>
        </w:rPr>
      </w:pPr>
      <w:r>
        <w:rPr>
          <w:b w:val="0"/>
          <w:sz w:val="22"/>
          <w:szCs w:val="22"/>
        </w:rPr>
        <w:tab/>
      </w:r>
      <w:r>
        <w:rPr>
          <w:b w:val="0"/>
          <w:sz w:val="22"/>
          <w:szCs w:val="22"/>
        </w:rPr>
        <w:t>Мы, нижеподписавшиеся, представитель Заказчика – _________________________________, действующий на основании ____________________, с одной стороны, и представитель Подрядчика – _______________________________, действующий на основании _____________________</w:t>
      </w:r>
      <w:r>
        <w:rPr>
          <w:b w:val="0"/>
          <w:sz w:val="22"/>
          <w:szCs w:val="22"/>
        </w:rPr>
        <w:t>____________, с другой стороны, составили настоящий Акт о том, что Заказчик передал, а Подрядчик принял необходимую для выполнения Работ по Договору проектную, ремонтную и техническую документацию в составе: ________________________________________________</w:t>
      </w:r>
      <w:r>
        <w:rPr>
          <w:b w:val="0"/>
          <w:sz w:val="22"/>
          <w:szCs w:val="22"/>
        </w:rPr>
        <w:t>________________________________________________________________________________________________________________________________________________________________________________________________________________________________________________________________</w:t>
      </w:r>
      <w:r>
        <w:rPr>
          <w:b w:val="0"/>
          <w:sz w:val="22"/>
          <w:szCs w:val="22"/>
        </w:rPr>
        <w:t>________________________________________________________________________________________________________________________________________________________________________________________________________________________________________________________________</w:t>
      </w:r>
      <w:r>
        <w:rPr>
          <w:b w:val="0"/>
          <w:sz w:val="22"/>
          <w:szCs w:val="22"/>
        </w:rPr>
        <w:t>________________________________________________________.</w:t>
      </w:r>
    </w:p>
    <w:p w:rsidR="00A658E1" w:rsidRDefault="00A658E1">
      <w:pPr>
        <w:pStyle w:val="a6"/>
        <w:ind w:firstLine="720"/>
        <w:jc w:val="both"/>
        <w:rPr>
          <w:b w:val="0"/>
          <w:sz w:val="22"/>
          <w:szCs w:val="22"/>
        </w:rPr>
      </w:pPr>
    </w:p>
    <w:p w:rsidR="00A658E1" w:rsidRDefault="00F23362">
      <w:pPr>
        <w:pStyle w:val="a6"/>
        <w:ind w:firstLine="720"/>
        <w:jc w:val="both"/>
        <w:rPr>
          <w:b w:val="0"/>
          <w:sz w:val="22"/>
          <w:szCs w:val="22"/>
        </w:rPr>
      </w:pPr>
      <w:r>
        <w:rPr>
          <w:b w:val="0"/>
          <w:sz w:val="22"/>
          <w:szCs w:val="22"/>
        </w:rPr>
        <w:t>После подписания Сторонами настоящего Акта Подрядчик в течение ___________ (_____________) календарных дней проверяет переданную ему проектную, ремонтную и техническую документацию на предмет качес</w:t>
      </w:r>
      <w:r>
        <w:rPr>
          <w:b w:val="0"/>
          <w:sz w:val="22"/>
          <w:szCs w:val="22"/>
        </w:rPr>
        <w:t>тва ее исполнения, и в письменном виде уведомляет Заказчика об отсутствии либо о наличии каких-либо недостатков, которые могут оказать негативное влияние на ход производства работ, на результат работ, на сроки выполнения работ и т.д.</w:t>
      </w:r>
    </w:p>
    <w:p w:rsidR="00A658E1" w:rsidRDefault="00A658E1">
      <w:pPr>
        <w:pStyle w:val="a6"/>
        <w:jc w:val="both"/>
        <w:rPr>
          <w:b w:val="0"/>
          <w:sz w:val="22"/>
          <w:szCs w:val="22"/>
        </w:rPr>
      </w:pPr>
    </w:p>
    <w:p w:rsidR="00A658E1" w:rsidRDefault="00A658E1">
      <w:pPr>
        <w:pStyle w:val="a6"/>
        <w:jc w:val="both"/>
        <w:rPr>
          <w:b w:val="0"/>
          <w:sz w:val="22"/>
          <w:szCs w:val="22"/>
        </w:rPr>
      </w:pPr>
    </w:p>
    <w:p w:rsidR="00A658E1" w:rsidRDefault="00A658E1">
      <w:pPr>
        <w:pStyle w:val="a6"/>
        <w:jc w:val="both"/>
        <w:rPr>
          <w:b w:val="0"/>
          <w:sz w:val="22"/>
          <w:szCs w:val="22"/>
        </w:rPr>
      </w:pPr>
    </w:p>
    <w:p w:rsidR="00A658E1" w:rsidRDefault="00A658E1">
      <w:pPr>
        <w:pStyle w:val="a6"/>
        <w:jc w:val="both"/>
        <w:rPr>
          <w:b w:val="0"/>
          <w:sz w:val="22"/>
          <w:szCs w:val="22"/>
        </w:rPr>
      </w:pPr>
    </w:p>
    <w:p w:rsidR="00A658E1" w:rsidRDefault="00A658E1">
      <w:pPr>
        <w:pStyle w:val="a6"/>
        <w:jc w:val="both"/>
        <w:rPr>
          <w:b w:val="0"/>
          <w:sz w:val="22"/>
          <w:szCs w:val="22"/>
        </w:rPr>
      </w:pPr>
    </w:p>
    <w:p w:rsidR="00A658E1" w:rsidRDefault="00A658E1">
      <w:pPr>
        <w:pStyle w:val="a6"/>
        <w:jc w:val="both"/>
        <w:rPr>
          <w:b w:val="0"/>
          <w:sz w:val="22"/>
          <w:szCs w:val="22"/>
        </w:rPr>
      </w:pPr>
    </w:p>
    <w:p w:rsidR="00A658E1" w:rsidRDefault="00A658E1">
      <w:pPr>
        <w:pStyle w:val="a6"/>
        <w:jc w:val="both"/>
        <w:rPr>
          <w:b w:val="0"/>
          <w:sz w:val="22"/>
          <w:szCs w:val="22"/>
        </w:rPr>
      </w:pPr>
    </w:p>
    <w:p w:rsidR="00A658E1" w:rsidRDefault="00A658E1">
      <w:pPr>
        <w:pStyle w:val="a6"/>
        <w:jc w:val="both"/>
        <w:rPr>
          <w:b w:val="0"/>
          <w:sz w:val="22"/>
          <w:szCs w:val="22"/>
        </w:rPr>
      </w:pPr>
    </w:p>
    <w:p w:rsidR="00A658E1" w:rsidRDefault="00A658E1">
      <w:pPr>
        <w:pStyle w:val="a6"/>
        <w:jc w:val="both"/>
        <w:rPr>
          <w:b w:val="0"/>
          <w:sz w:val="22"/>
          <w:szCs w:val="22"/>
        </w:rPr>
      </w:pPr>
    </w:p>
    <w:p w:rsidR="00A658E1" w:rsidRDefault="00A658E1">
      <w:pPr>
        <w:pStyle w:val="a6"/>
        <w:jc w:val="both"/>
        <w:rPr>
          <w:b w:val="0"/>
          <w:sz w:val="22"/>
          <w:szCs w:val="22"/>
        </w:rPr>
      </w:pPr>
    </w:p>
    <w:p w:rsidR="00A658E1" w:rsidRDefault="00A658E1">
      <w:pPr>
        <w:pStyle w:val="a6"/>
        <w:jc w:val="both"/>
        <w:rPr>
          <w:b w:val="0"/>
          <w:sz w:val="22"/>
          <w:szCs w:val="22"/>
        </w:rPr>
      </w:pPr>
    </w:p>
    <w:p w:rsidR="00A658E1" w:rsidRDefault="00A658E1">
      <w:pPr>
        <w:pStyle w:val="a6"/>
        <w:jc w:val="both"/>
        <w:rPr>
          <w:b w:val="0"/>
          <w:sz w:val="22"/>
          <w:szCs w:val="22"/>
        </w:rPr>
      </w:pPr>
    </w:p>
    <w:p w:rsidR="00A658E1" w:rsidRDefault="00A658E1">
      <w:pPr>
        <w:pStyle w:val="a6"/>
        <w:jc w:val="both"/>
        <w:rPr>
          <w:b w:val="0"/>
          <w:sz w:val="22"/>
          <w:szCs w:val="22"/>
        </w:rPr>
      </w:pPr>
    </w:p>
    <w:p w:rsidR="00A658E1" w:rsidRDefault="00A658E1">
      <w:pPr>
        <w:pStyle w:val="a6"/>
        <w:jc w:val="both"/>
        <w:rPr>
          <w:b w:val="0"/>
          <w:sz w:val="22"/>
          <w:szCs w:val="22"/>
        </w:rPr>
      </w:pPr>
    </w:p>
    <w:p w:rsidR="00A658E1" w:rsidRDefault="00A658E1">
      <w:pPr>
        <w:pStyle w:val="a6"/>
        <w:jc w:val="both"/>
        <w:rPr>
          <w:b w:val="0"/>
          <w:sz w:val="22"/>
          <w:szCs w:val="22"/>
        </w:rPr>
      </w:pPr>
    </w:p>
    <w:p w:rsidR="00A658E1" w:rsidRDefault="00A658E1">
      <w:pPr>
        <w:pStyle w:val="a6"/>
        <w:jc w:val="both"/>
        <w:rPr>
          <w:b w:val="0"/>
          <w:sz w:val="22"/>
          <w:szCs w:val="22"/>
        </w:rPr>
      </w:pPr>
    </w:p>
    <w:p w:rsidR="00A658E1" w:rsidRDefault="00A658E1">
      <w:pPr>
        <w:pStyle w:val="a6"/>
        <w:jc w:val="both"/>
        <w:rPr>
          <w:b w:val="0"/>
          <w:sz w:val="22"/>
          <w:szCs w:val="22"/>
        </w:rPr>
      </w:pPr>
    </w:p>
    <w:p w:rsidR="00A658E1" w:rsidRDefault="00F23362">
      <w:pPr>
        <w:pStyle w:val="a6"/>
        <w:rPr>
          <w:b w:val="0"/>
          <w:sz w:val="22"/>
          <w:szCs w:val="22"/>
        </w:rPr>
      </w:pPr>
      <w:r>
        <w:rPr>
          <w:szCs w:val="24"/>
        </w:rPr>
        <w:t>Подпи</w:t>
      </w:r>
      <w:r>
        <w:rPr>
          <w:szCs w:val="24"/>
        </w:rPr>
        <w:t>си сторон</w:t>
      </w:r>
    </w:p>
    <w:p w:rsidR="00A658E1" w:rsidRDefault="00A658E1">
      <w:pPr>
        <w:pStyle w:val="a6"/>
        <w:jc w:val="both"/>
        <w:rPr>
          <w:b w:val="0"/>
          <w:sz w:val="22"/>
          <w:szCs w:val="22"/>
        </w:rPr>
      </w:pPr>
    </w:p>
    <w:tbl>
      <w:tblPr>
        <w:tblW w:w="0" w:type="auto"/>
        <w:jc w:val="center"/>
        <w:tblLook w:val="00A0" w:firstRow="1" w:lastRow="0" w:firstColumn="1" w:lastColumn="0" w:noHBand="0" w:noVBand="0"/>
      </w:tblPr>
      <w:tblGrid>
        <w:gridCol w:w="4927"/>
        <w:gridCol w:w="4927"/>
      </w:tblGrid>
      <w:tr w:rsidR="00A658E1">
        <w:trPr>
          <w:jc w:val="center"/>
        </w:trPr>
        <w:tc>
          <w:tcPr>
            <w:tcW w:w="4927" w:type="dxa"/>
            <w:vAlign w:val="center"/>
          </w:tcPr>
          <w:p w:rsidR="00A658E1" w:rsidRDefault="00F23362">
            <w:pPr>
              <w:jc w:val="center"/>
              <w:rPr>
                <w:b/>
                <w:bCs/>
                <w:sz w:val="22"/>
                <w:szCs w:val="22"/>
              </w:rPr>
            </w:pPr>
            <w:r>
              <w:rPr>
                <w:b/>
                <w:bCs/>
                <w:sz w:val="22"/>
                <w:szCs w:val="22"/>
              </w:rPr>
              <w:t>Заказчик:</w:t>
            </w:r>
          </w:p>
          <w:p w:rsidR="00A658E1" w:rsidRDefault="00A658E1">
            <w:pPr>
              <w:jc w:val="center"/>
              <w:rPr>
                <w:bCs/>
                <w:sz w:val="22"/>
                <w:szCs w:val="22"/>
              </w:rPr>
            </w:pPr>
          </w:p>
          <w:p w:rsidR="00A658E1" w:rsidRDefault="00F23362">
            <w:pPr>
              <w:jc w:val="center"/>
              <w:rPr>
                <w:sz w:val="22"/>
                <w:szCs w:val="22"/>
              </w:rPr>
            </w:pPr>
            <w:r>
              <w:rPr>
                <w:b/>
                <w:bCs/>
                <w:sz w:val="22"/>
                <w:szCs w:val="22"/>
              </w:rPr>
              <w:t>________________/ ___________</w:t>
            </w:r>
          </w:p>
          <w:p w:rsidR="00A658E1" w:rsidRDefault="00F23362">
            <w:pPr>
              <w:jc w:val="center"/>
              <w:rPr>
                <w:sz w:val="22"/>
                <w:szCs w:val="22"/>
              </w:rPr>
            </w:pPr>
            <w:r>
              <w:rPr>
                <w:sz w:val="22"/>
                <w:szCs w:val="22"/>
              </w:rPr>
              <w:t>М.П.</w:t>
            </w:r>
          </w:p>
        </w:tc>
        <w:tc>
          <w:tcPr>
            <w:tcW w:w="4927" w:type="dxa"/>
            <w:vAlign w:val="center"/>
          </w:tcPr>
          <w:p w:rsidR="00A658E1" w:rsidRDefault="00F23362">
            <w:pPr>
              <w:jc w:val="center"/>
              <w:rPr>
                <w:b/>
                <w:sz w:val="22"/>
                <w:szCs w:val="22"/>
              </w:rPr>
            </w:pPr>
            <w:r>
              <w:rPr>
                <w:b/>
                <w:sz w:val="22"/>
                <w:szCs w:val="22"/>
              </w:rPr>
              <w:t>Подрядчик:</w:t>
            </w:r>
          </w:p>
          <w:p w:rsidR="00A658E1" w:rsidRDefault="00A658E1">
            <w:pPr>
              <w:jc w:val="center"/>
            </w:pPr>
          </w:p>
          <w:p w:rsidR="00A658E1" w:rsidRDefault="00F23362">
            <w:pPr>
              <w:jc w:val="center"/>
              <w:rPr>
                <w:sz w:val="22"/>
                <w:szCs w:val="22"/>
              </w:rPr>
            </w:pPr>
            <w:r>
              <w:rPr>
                <w:sz w:val="22"/>
                <w:szCs w:val="22"/>
              </w:rPr>
              <w:t>________________/</w:t>
            </w:r>
            <w:r>
              <w:rPr>
                <w:b/>
                <w:sz w:val="22"/>
                <w:szCs w:val="22"/>
              </w:rPr>
              <w:t xml:space="preserve"> _____________</w:t>
            </w:r>
          </w:p>
          <w:p w:rsidR="00A658E1" w:rsidRDefault="00F23362">
            <w:pPr>
              <w:jc w:val="center"/>
              <w:rPr>
                <w:sz w:val="22"/>
                <w:szCs w:val="22"/>
              </w:rPr>
            </w:pPr>
            <w:r>
              <w:rPr>
                <w:sz w:val="22"/>
                <w:szCs w:val="22"/>
              </w:rPr>
              <w:t>М.П.</w:t>
            </w:r>
          </w:p>
        </w:tc>
      </w:tr>
    </w:tbl>
    <w:p w:rsidR="00A658E1" w:rsidRDefault="00A658E1"/>
    <w:p w:rsidR="00A658E1" w:rsidRDefault="00A658E1"/>
    <w:p w:rsidR="00A658E1" w:rsidRDefault="00A658E1"/>
    <w:p w:rsidR="00A658E1" w:rsidRDefault="00A658E1"/>
    <w:p w:rsidR="00A658E1" w:rsidRDefault="00A658E1"/>
    <w:p w:rsidR="00A658E1" w:rsidRDefault="00A658E1"/>
    <w:p w:rsidR="00A658E1" w:rsidRDefault="00A658E1"/>
    <w:p w:rsidR="00A658E1" w:rsidRDefault="00A658E1"/>
    <w:p w:rsidR="00A658E1" w:rsidRDefault="00A658E1"/>
    <w:p w:rsidR="00A658E1" w:rsidRDefault="00A658E1"/>
    <w:p w:rsidR="00A658E1" w:rsidRDefault="00A658E1"/>
    <w:p w:rsidR="00A658E1" w:rsidRDefault="00A658E1">
      <w:pPr>
        <w:jc w:val="right"/>
        <w:rPr>
          <w:sz w:val="20"/>
          <w:szCs w:val="20"/>
        </w:rPr>
      </w:pPr>
    </w:p>
    <w:p w:rsidR="00A658E1" w:rsidRDefault="00F23362">
      <w:pPr>
        <w:jc w:val="right"/>
        <w:rPr>
          <w:sz w:val="20"/>
          <w:szCs w:val="20"/>
        </w:rPr>
      </w:pPr>
      <w:r>
        <w:rPr>
          <w:bCs/>
          <w:sz w:val="20"/>
          <w:szCs w:val="20"/>
        </w:rPr>
        <w:t>Приложение № 2.1.</w:t>
      </w:r>
    </w:p>
    <w:p w:rsidR="00A658E1" w:rsidRDefault="00F23362">
      <w:pPr>
        <w:pStyle w:val="a8"/>
        <w:jc w:val="right"/>
        <w:rPr>
          <w:b w:val="0"/>
          <w:iCs/>
          <w:sz w:val="20"/>
          <w:szCs w:val="20"/>
        </w:rPr>
      </w:pPr>
      <w:r>
        <w:rPr>
          <w:b w:val="0"/>
          <w:sz w:val="20"/>
          <w:szCs w:val="20"/>
        </w:rPr>
        <w:t>к Договору №</w:t>
      </w:r>
      <w:r>
        <w:rPr>
          <w:sz w:val="20"/>
          <w:szCs w:val="20"/>
        </w:rPr>
        <w:t xml:space="preserve"> ______________________________</w:t>
      </w:r>
      <w:r>
        <w:rPr>
          <w:b w:val="0"/>
          <w:sz w:val="20"/>
          <w:szCs w:val="20"/>
        </w:rPr>
        <w:t xml:space="preserve">  </w:t>
      </w:r>
    </w:p>
    <w:p w:rsidR="00A658E1" w:rsidRDefault="00F23362">
      <w:pPr>
        <w:pStyle w:val="1"/>
        <w:spacing w:before="120"/>
        <w:jc w:val="right"/>
        <w:rPr>
          <w:b w:val="0"/>
          <w:sz w:val="18"/>
          <w:szCs w:val="18"/>
        </w:rPr>
      </w:pPr>
      <w:r>
        <w:rPr>
          <w:rFonts w:ascii="Times New Roman" w:hAnsi="Times New Roman" w:cs="Times New Roman"/>
          <w:b w:val="0"/>
          <w:sz w:val="20"/>
          <w:szCs w:val="20"/>
        </w:rPr>
        <w:t>от «_____» __________ 202_</w:t>
      </w:r>
      <w:r>
        <w:rPr>
          <w:b w:val="0"/>
          <w:sz w:val="20"/>
          <w:szCs w:val="20"/>
        </w:rPr>
        <w:t>г</w:t>
      </w:r>
      <w:r>
        <w:rPr>
          <w:b w:val="0"/>
          <w:sz w:val="18"/>
          <w:szCs w:val="18"/>
        </w:rPr>
        <w:t>.</w:t>
      </w:r>
    </w:p>
    <w:p w:rsidR="00A658E1" w:rsidRDefault="00A658E1">
      <w:pPr>
        <w:jc w:val="right"/>
      </w:pPr>
    </w:p>
    <w:p w:rsidR="00A658E1" w:rsidRDefault="00F23362">
      <w:pPr>
        <w:jc w:val="right"/>
      </w:pPr>
      <w:r>
        <w:rPr>
          <w:bCs/>
          <w:i/>
        </w:rPr>
        <w:t>(Форма)</w:t>
      </w:r>
    </w:p>
    <w:p w:rsidR="00A658E1" w:rsidRDefault="00F23362">
      <w:pPr>
        <w:ind w:left="-284" w:firstLine="284"/>
        <w:jc w:val="center"/>
        <w:rPr>
          <w:b/>
          <w:sz w:val="22"/>
          <w:szCs w:val="22"/>
        </w:rPr>
      </w:pPr>
      <w:r>
        <w:rPr>
          <w:b/>
          <w:sz w:val="22"/>
          <w:szCs w:val="22"/>
        </w:rPr>
        <w:t>Подтверждение  достаточности</w:t>
      </w:r>
    </w:p>
    <w:p w:rsidR="00A658E1" w:rsidRDefault="00A658E1">
      <w:pPr>
        <w:ind w:left="-284" w:firstLine="284"/>
        <w:jc w:val="center"/>
        <w:rPr>
          <w:b/>
          <w:sz w:val="22"/>
          <w:szCs w:val="22"/>
        </w:rPr>
      </w:pPr>
    </w:p>
    <w:p w:rsidR="00A658E1" w:rsidRDefault="00A658E1">
      <w:pPr>
        <w:ind w:left="-284" w:firstLine="284"/>
        <w:jc w:val="center"/>
        <w:rPr>
          <w:b/>
          <w:sz w:val="22"/>
          <w:szCs w:val="22"/>
        </w:rPr>
      </w:pPr>
    </w:p>
    <w:p w:rsidR="00A658E1" w:rsidRDefault="00F23362">
      <w:pPr>
        <w:ind w:left="-284" w:firstLine="284"/>
        <w:jc w:val="both"/>
        <w:rPr>
          <w:sz w:val="22"/>
          <w:szCs w:val="22"/>
        </w:rPr>
      </w:pPr>
      <w:r>
        <w:rPr>
          <w:sz w:val="22"/>
          <w:szCs w:val="22"/>
        </w:rPr>
        <w:t xml:space="preserve">                   Настоящим _______________ (наименование подрядчика), являющееся подрядчиком по Договору №______________________от _________________ (далее – «Подрядчик», «Договор») подтверждает, что обладает всей проектной, ремонтной и технической докум</w:t>
      </w:r>
      <w:r>
        <w:rPr>
          <w:sz w:val="22"/>
          <w:szCs w:val="22"/>
        </w:rPr>
        <w:t>ентацией, достаточной и необходимой для выполнения работ по Договору.</w:t>
      </w:r>
    </w:p>
    <w:p w:rsidR="00A658E1" w:rsidRDefault="00A658E1">
      <w:pPr>
        <w:ind w:left="-284" w:firstLine="284"/>
        <w:jc w:val="both"/>
        <w:rPr>
          <w:sz w:val="22"/>
          <w:szCs w:val="22"/>
        </w:rPr>
      </w:pPr>
    </w:p>
    <w:p w:rsidR="00A658E1" w:rsidRDefault="00A658E1">
      <w:pPr>
        <w:ind w:left="-284" w:firstLine="284"/>
        <w:jc w:val="both"/>
        <w:rPr>
          <w:sz w:val="22"/>
          <w:szCs w:val="22"/>
        </w:rPr>
      </w:pPr>
    </w:p>
    <w:p w:rsidR="00A658E1" w:rsidRDefault="00F23362">
      <w:pPr>
        <w:ind w:left="-284" w:firstLine="284"/>
        <w:jc w:val="both"/>
        <w:rPr>
          <w:i/>
          <w:sz w:val="22"/>
          <w:szCs w:val="22"/>
        </w:rPr>
      </w:pPr>
      <w:r>
        <w:rPr>
          <w:sz w:val="22"/>
          <w:szCs w:val="22"/>
        </w:rPr>
        <w:t xml:space="preserve">                   Подрядчик не имеет каких-либо претензий к проектной, ремонтной и технической документацией, переданной ему Заказчиком по Акту приема-передачи от _____________по Дого</w:t>
      </w:r>
      <w:r>
        <w:rPr>
          <w:sz w:val="22"/>
          <w:szCs w:val="22"/>
        </w:rPr>
        <w:t>вору, включая, но, не ограничиваясь, к качеству переданной документации, ее полноте, составу, содержанию. Переданная документация соответствует предъявляемым к ней требованиям. (</w:t>
      </w:r>
      <w:r>
        <w:rPr>
          <w:i/>
          <w:sz w:val="22"/>
          <w:szCs w:val="22"/>
        </w:rPr>
        <w:t>применяется при получении документации от Заказчика).</w:t>
      </w:r>
    </w:p>
    <w:p w:rsidR="00A658E1" w:rsidRDefault="00A658E1">
      <w:pPr>
        <w:ind w:left="-284" w:firstLine="284"/>
        <w:jc w:val="both"/>
        <w:rPr>
          <w:sz w:val="22"/>
          <w:szCs w:val="22"/>
        </w:rPr>
      </w:pPr>
    </w:p>
    <w:p w:rsidR="00A658E1" w:rsidRDefault="00A658E1">
      <w:pPr>
        <w:ind w:left="-284" w:firstLine="284"/>
        <w:jc w:val="both"/>
        <w:rPr>
          <w:sz w:val="22"/>
          <w:szCs w:val="22"/>
        </w:rPr>
      </w:pPr>
    </w:p>
    <w:p w:rsidR="00A658E1" w:rsidRDefault="00A658E1">
      <w:pPr>
        <w:ind w:left="-284" w:firstLine="284"/>
        <w:jc w:val="both"/>
        <w:rPr>
          <w:sz w:val="22"/>
          <w:szCs w:val="22"/>
        </w:rPr>
      </w:pPr>
    </w:p>
    <w:p w:rsidR="00A658E1" w:rsidRDefault="00A658E1">
      <w:pPr>
        <w:ind w:left="-284" w:firstLine="284"/>
        <w:jc w:val="both"/>
        <w:rPr>
          <w:sz w:val="22"/>
          <w:szCs w:val="22"/>
        </w:rPr>
      </w:pPr>
    </w:p>
    <w:p w:rsidR="00A658E1" w:rsidRDefault="00A658E1">
      <w:pPr>
        <w:ind w:left="-284" w:firstLine="284"/>
        <w:jc w:val="both"/>
        <w:rPr>
          <w:sz w:val="22"/>
          <w:szCs w:val="22"/>
        </w:rPr>
      </w:pPr>
    </w:p>
    <w:p w:rsidR="00A658E1" w:rsidRDefault="00F23362">
      <w:pPr>
        <w:ind w:left="-284" w:firstLine="284"/>
        <w:jc w:val="both"/>
        <w:rPr>
          <w:sz w:val="22"/>
          <w:szCs w:val="22"/>
        </w:rPr>
      </w:pPr>
      <w:r>
        <w:rPr>
          <w:sz w:val="22"/>
          <w:szCs w:val="22"/>
        </w:rPr>
        <w:t>От  Подрядчика:</w:t>
      </w:r>
    </w:p>
    <w:p w:rsidR="00A658E1" w:rsidRDefault="00F23362">
      <w:pPr>
        <w:ind w:left="-284" w:firstLine="284"/>
        <w:jc w:val="both"/>
        <w:rPr>
          <w:sz w:val="22"/>
          <w:szCs w:val="22"/>
        </w:rPr>
      </w:pPr>
      <w:r>
        <w:rPr>
          <w:sz w:val="22"/>
          <w:szCs w:val="22"/>
        </w:rPr>
        <w:t>Под</w:t>
      </w:r>
      <w:r>
        <w:rPr>
          <w:sz w:val="22"/>
          <w:szCs w:val="22"/>
        </w:rPr>
        <w:t>тверждение выдал              _______________   _________________   _________________</w:t>
      </w:r>
    </w:p>
    <w:p w:rsidR="00A658E1" w:rsidRDefault="00F23362">
      <w:pPr>
        <w:ind w:left="-284" w:firstLine="284"/>
        <w:jc w:val="both"/>
        <w:rPr>
          <w:i/>
          <w:sz w:val="22"/>
          <w:szCs w:val="22"/>
        </w:rPr>
      </w:pPr>
      <w:r>
        <w:rPr>
          <w:i/>
          <w:sz w:val="22"/>
          <w:szCs w:val="22"/>
        </w:rPr>
        <w:t xml:space="preserve">                                                        (должность)                  (подпись)                (расшифровка подписи)</w:t>
      </w:r>
    </w:p>
    <w:p w:rsidR="00A658E1" w:rsidRDefault="00A658E1">
      <w:pPr>
        <w:ind w:left="-284" w:firstLine="284"/>
        <w:jc w:val="both"/>
        <w:rPr>
          <w:sz w:val="22"/>
          <w:szCs w:val="22"/>
        </w:rPr>
      </w:pPr>
    </w:p>
    <w:p w:rsidR="00A658E1" w:rsidRDefault="00A658E1">
      <w:pPr>
        <w:ind w:left="-284" w:firstLine="284"/>
        <w:jc w:val="both"/>
        <w:rPr>
          <w:sz w:val="22"/>
          <w:szCs w:val="22"/>
        </w:rPr>
      </w:pPr>
    </w:p>
    <w:p w:rsidR="00A658E1" w:rsidRDefault="00A658E1">
      <w:pPr>
        <w:ind w:left="-284" w:firstLine="284"/>
        <w:jc w:val="both"/>
        <w:rPr>
          <w:sz w:val="22"/>
          <w:szCs w:val="22"/>
        </w:rPr>
      </w:pPr>
    </w:p>
    <w:p w:rsidR="00A658E1" w:rsidRDefault="00F23362">
      <w:pPr>
        <w:ind w:left="-284" w:firstLine="284"/>
        <w:jc w:val="both"/>
        <w:rPr>
          <w:sz w:val="22"/>
          <w:szCs w:val="22"/>
        </w:rPr>
      </w:pPr>
      <w:r>
        <w:rPr>
          <w:sz w:val="22"/>
          <w:szCs w:val="22"/>
        </w:rPr>
        <w:t>От Заказчика:</w:t>
      </w:r>
    </w:p>
    <w:p w:rsidR="00A658E1" w:rsidRDefault="00F23362">
      <w:pPr>
        <w:ind w:left="-284" w:firstLine="284"/>
        <w:jc w:val="both"/>
        <w:rPr>
          <w:sz w:val="22"/>
          <w:szCs w:val="22"/>
        </w:rPr>
      </w:pPr>
      <w:r>
        <w:rPr>
          <w:sz w:val="22"/>
          <w:szCs w:val="22"/>
        </w:rPr>
        <w:t>Подтверждение принял:</w:t>
      </w:r>
      <w:r>
        <w:rPr>
          <w:sz w:val="22"/>
          <w:szCs w:val="22"/>
        </w:rPr>
        <w:t xml:space="preserve">           _______________   _________________   _________________</w:t>
      </w:r>
    </w:p>
    <w:p w:rsidR="00A658E1" w:rsidRDefault="00F23362">
      <w:pPr>
        <w:ind w:left="-284" w:firstLine="284"/>
        <w:jc w:val="both"/>
        <w:rPr>
          <w:i/>
          <w:sz w:val="22"/>
          <w:szCs w:val="22"/>
        </w:rPr>
      </w:pPr>
      <w:r>
        <w:rPr>
          <w:i/>
          <w:sz w:val="22"/>
          <w:szCs w:val="22"/>
        </w:rPr>
        <w:t xml:space="preserve">                                                        (должность)                 (подпись)                (расшифровка подписи)</w:t>
      </w:r>
    </w:p>
    <w:p w:rsidR="00A658E1" w:rsidRDefault="00A658E1">
      <w:pPr>
        <w:ind w:left="-284" w:firstLine="284"/>
        <w:jc w:val="both"/>
        <w:rPr>
          <w:sz w:val="22"/>
          <w:szCs w:val="22"/>
        </w:rPr>
      </w:pPr>
    </w:p>
    <w:p w:rsidR="00A658E1" w:rsidRDefault="00A658E1">
      <w:pPr>
        <w:pStyle w:val="1"/>
        <w:spacing w:before="0" w:after="0"/>
        <w:jc w:val="right"/>
        <w:rPr>
          <w:rFonts w:ascii="Times New Roman" w:hAnsi="Times New Roman" w:cs="Times New Roman"/>
          <w:b w:val="0"/>
          <w:sz w:val="22"/>
          <w:szCs w:val="22"/>
        </w:rPr>
      </w:pPr>
    </w:p>
    <w:p w:rsidR="00A658E1" w:rsidRDefault="00A658E1">
      <w:pPr>
        <w:rPr>
          <w:sz w:val="22"/>
          <w:szCs w:val="22"/>
        </w:rPr>
      </w:pPr>
    </w:p>
    <w:p w:rsidR="00A658E1" w:rsidRDefault="00A658E1">
      <w:pPr>
        <w:rPr>
          <w:sz w:val="22"/>
          <w:szCs w:val="22"/>
        </w:rPr>
      </w:pPr>
    </w:p>
    <w:p w:rsidR="00A658E1" w:rsidRDefault="00A658E1">
      <w:pPr>
        <w:rPr>
          <w:sz w:val="22"/>
          <w:szCs w:val="22"/>
        </w:rPr>
      </w:pPr>
    </w:p>
    <w:p w:rsidR="00A658E1" w:rsidRDefault="00A658E1">
      <w:pPr>
        <w:rPr>
          <w:sz w:val="22"/>
          <w:szCs w:val="22"/>
        </w:rPr>
      </w:pPr>
    </w:p>
    <w:p w:rsidR="00A658E1" w:rsidRDefault="00A658E1">
      <w:pPr>
        <w:rPr>
          <w:sz w:val="22"/>
          <w:szCs w:val="22"/>
        </w:rPr>
      </w:pPr>
    </w:p>
    <w:p w:rsidR="00A658E1" w:rsidRDefault="00A658E1">
      <w:pPr>
        <w:rPr>
          <w:sz w:val="22"/>
          <w:szCs w:val="22"/>
        </w:rPr>
      </w:pPr>
    </w:p>
    <w:p w:rsidR="00A658E1" w:rsidRDefault="00A658E1">
      <w:pPr>
        <w:rPr>
          <w:sz w:val="22"/>
          <w:szCs w:val="22"/>
        </w:rPr>
      </w:pPr>
    </w:p>
    <w:p w:rsidR="00A658E1" w:rsidRDefault="00A658E1"/>
    <w:p w:rsidR="00A658E1" w:rsidRDefault="00A658E1"/>
    <w:p w:rsidR="00A658E1" w:rsidRDefault="00A658E1"/>
    <w:p w:rsidR="00A658E1" w:rsidRDefault="00F23362">
      <w:pPr>
        <w:pStyle w:val="a6"/>
      </w:pPr>
      <w:r>
        <w:rPr>
          <w:szCs w:val="24"/>
        </w:rPr>
        <w:t>Подписи сторон</w:t>
      </w:r>
    </w:p>
    <w:p w:rsidR="00A658E1" w:rsidRDefault="00A658E1"/>
    <w:tbl>
      <w:tblPr>
        <w:tblpPr w:leftFromText="180" w:rightFromText="180" w:vertAnchor="text" w:horzAnchor="margin" w:tblpY="12"/>
        <w:tblW w:w="0" w:type="auto"/>
        <w:tblLook w:val="01E0" w:firstRow="1" w:lastRow="1" w:firstColumn="1" w:lastColumn="1" w:noHBand="0" w:noVBand="0"/>
      </w:tblPr>
      <w:tblGrid>
        <w:gridCol w:w="4778"/>
        <w:gridCol w:w="5395"/>
      </w:tblGrid>
      <w:tr w:rsidR="00A658E1">
        <w:tc>
          <w:tcPr>
            <w:tcW w:w="4778" w:type="dxa"/>
            <w:vAlign w:val="center"/>
          </w:tcPr>
          <w:p w:rsidR="00A658E1" w:rsidRDefault="00F23362">
            <w:pPr>
              <w:jc w:val="center"/>
              <w:rPr>
                <w:b/>
                <w:bCs/>
                <w:sz w:val="22"/>
                <w:szCs w:val="22"/>
              </w:rPr>
            </w:pPr>
            <w:bookmarkStart w:id="13" w:name="_Hlk193703852"/>
            <w:r>
              <w:rPr>
                <w:b/>
                <w:bCs/>
                <w:sz w:val="22"/>
                <w:szCs w:val="22"/>
              </w:rPr>
              <w:t>Заказчик:</w:t>
            </w:r>
          </w:p>
          <w:p w:rsidR="00A658E1" w:rsidRDefault="00A658E1">
            <w:pPr>
              <w:jc w:val="center"/>
              <w:rPr>
                <w:bCs/>
                <w:sz w:val="22"/>
                <w:szCs w:val="22"/>
              </w:rPr>
            </w:pPr>
          </w:p>
          <w:p w:rsidR="00A658E1" w:rsidRDefault="00F23362">
            <w:pPr>
              <w:jc w:val="center"/>
              <w:rPr>
                <w:sz w:val="22"/>
                <w:szCs w:val="22"/>
              </w:rPr>
            </w:pPr>
            <w:r>
              <w:rPr>
                <w:b/>
                <w:bCs/>
                <w:sz w:val="22"/>
                <w:szCs w:val="22"/>
              </w:rPr>
              <w:t>________________/ _____________</w:t>
            </w:r>
          </w:p>
          <w:p w:rsidR="00A658E1" w:rsidRDefault="00F23362">
            <w:pPr>
              <w:jc w:val="center"/>
              <w:rPr>
                <w:sz w:val="22"/>
                <w:szCs w:val="22"/>
              </w:rPr>
            </w:pPr>
            <w:r>
              <w:rPr>
                <w:sz w:val="22"/>
                <w:szCs w:val="22"/>
              </w:rPr>
              <w:lastRenderedPageBreak/>
              <w:t>М.П.</w:t>
            </w:r>
          </w:p>
        </w:tc>
        <w:tc>
          <w:tcPr>
            <w:tcW w:w="5395" w:type="dxa"/>
            <w:vAlign w:val="center"/>
          </w:tcPr>
          <w:p w:rsidR="00A658E1" w:rsidRDefault="00F23362">
            <w:pPr>
              <w:jc w:val="center"/>
              <w:rPr>
                <w:b/>
                <w:sz w:val="22"/>
                <w:szCs w:val="22"/>
              </w:rPr>
            </w:pPr>
            <w:r>
              <w:rPr>
                <w:b/>
                <w:sz w:val="22"/>
                <w:szCs w:val="22"/>
              </w:rPr>
              <w:lastRenderedPageBreak/>
              <w:t>Подрядчик:</w:t>
            </w:r>
          </w:p>
          <w:p w:rsidR="00A658E1" w:rsidRDefault="00A658E1">
            <w:pPr>
              <w:jc w:val="center"/>
            </w:pPr>
          </w:p>
          <w:p w:rsidR="00A658E1" w:rsidRDefault="00F23362">
            <w:pPr>
              <w:jc w:val="center"/>
              <w:rPr>
                <w:sz w:val="22"/>
                <w:szCs w:val="22"/>
              </w:rPr>
            </w:pPr>
            <w:r>
              <w:rPr>
                <w:sz w:val="22"/>
                <w:szCs w:val="22"/>
              </w:rPr>
              <w:t>________________/</w:t>
            </w:r>
            <w:r>
              <w:rPr>
                <w:b/>
                <w:sz w:val="22"/>
                <w:szCs w:val="22"/>
              </w:rPr>
              <w:t xml:space="preserve"> _____________</w:t>
            </w:r>
          </w:p>
          <w:p w:rsidR="00A658E1" w:rsidRDefault="00F23362">
            <w:pPr>
              <w:jc w:val="center"/>
              <w:rPr>
                <w:sz w:val="22"/>
                <w:szCs w:val="22"/>
              </w:rPr>
            </w:pPr>
            <w:r>
              <w:rPr>
                <w:sz w:val="22"/>
                <w:szCs w:val="22"/>
              </w:rPr>
              <w:lastRenderedPageBreak/>
              <w:t>М.П.</w:t>
            </w:r>
            <w:bookmarkEnd w:id="13"/>
          </w:p>
        </w:tc>
      </w:tr>
    </w:tbl>
    <w:p w:rsidR="00A658E1" w:rsidRDefault="00A658E1"/>
    <w:p w:rsidR="00A658E1" w:rsidRDefault="00F23362">
      <w:pPr>
        <w:pStyle w:val="1"/>
        <w:spacing w:before="0" w:after="0"/>
        <w:jc w:val="right"/>
      </w:pPr>
      <w:r>
        <w:rPr>
          <w:rFonts w:ascii="Times New Roman" w:hAnsi="Times New Roman" w:cs="Times New Roman"/>
          <w:b w:val="0"/>
          <w:bCs w:val="0"/>
          <w:sz w:val="20"/>
          <w:szCs w:val="20"/>
        </w:rPr>
        <w:t xml:space="preserve">Приложение № 3 </w:t>
      </w:r>
    </w:p>
    <w:p w:rsidR="00A658E1" w:rsidRDefault="00F23362">
      <w:pPr>
        <w:pStyle w:val="1"/>
        <w:spacing w:before="0" w:after="0"/>
        <w:jc w:val="right"/>
      </w:pPr>
      <w:r>
        <w:rPr>
          <w:rFonts w:ascii="Times New Roman" w:hAnsi="Times New Roman" w:cs="Times New Roman"/>
          <w:b w:val="0"/>
          <w:bCs w:val="0"/>
          <w:sz w:val="20"/>
          <w:szCs w:val="20"/>
        </w:rPr>
        <w:t xml:space="preserve">                                                                        к Договору №_______________________________</w:t>
      </w:r>
    </w:p>
    <w:p w:rsidR="00A658E1" w:rsidRDefault="00F23362">
      <w:pPr>
        <w:pStyle w:val="1"/>
        <w:spacing w:before="0" w:after="0"/>
        <w:jc w:val="right"/>
        <w:rPr>
          <w:rFonts w:ascii="Times New Roman" w:hAnsi="Times New Roman" w:cs="Times New Roman"/>
          <w:b w:val="0"/>
          <w:bCs w:val="0"/>
          <w:sz w:val="20"/>
          <w:szCs w:val="20"/>
        </w:rPr>
      </w:pPr>
      <w:r>
        <w:rPr>
          <w:rFonts w:ascii="Times New Roman" w:hAnsi="Times New Roman" w:cs="Times New Roman"/>
          <w:b w:val="0"/>
          <w:bCs w:val="0"/>
          <w:sz w:val="20"/>
          <w:szCs w:val="20"/>
        </w:rPr>
        <w:t xml:space="preserve">         от «____» __________202_г.</w:t>
      </w:r>
    </w:p>
    <w:p w:rsidR="00A658E1" w:rsidRDefault="00A658E1">
      <w:pPr>
        <w:pStyle w:val="1"/>
        <w:spacing w:before="0" w:after="0"/>
        <w:jc w:val="right"/>
        <w:rPr>
          <w:rFonts w:ascii="Times New Roman" w:hAnsi="Times New Roman" w:cs="Times New Roman"/>
          <w:b w:val="0"/>
          <w:bCs w:val="0"/>
          <w:sz w:val="20"/>
          <w:szCs w:val="20"/>
        </w:rPr>
      </w:pPr>
    </w:p>
    <w:p w:rsidR="00A658E1" w:rsidRDefault="00A658E1">
      <w:pPr>
        <w:pStyle w:val="1"/>
        <w:spacing w:before="0" w:after="0"/>
        <w:jc w:val="right"/>
        <w:rPr>
          <w:rFonts w:ascii="Times New Roman" w:hAnsi="Times New Roman" w:cs="Times New Roman"/>
          <w:b w:val="0"/>
          <w:bCs w:val="0"/>
          <w:sz w:val="20"/>
          <w:szCs w:val="20"/>
        </w:rPr>
      </w:pPr>
    </w:p>
    <w:p w:rsidR="00A658E1" w:rsidRDefault="00A658E1">
      <w:pPr>
        <w:pStyle w:val="1"/>
        <w:spacing w:before="0" w:after="0"/>
        <w:jc w:val="right"/>
        <w:rPr>
          <w:rFonts w:ascii="Times New Roman" w:hAnsi="Times New Roman" w:cs="Times New Roman"/>
          <w:b w:val="0"/>
          <w:bCs w:val="0"/>
          <w:sz w:val="20"/>
          <w:szCs w:val="20"/>
        </w:rPr>
      </w:pPr>
    </w:p>
    <w:p w:rsidR="00A658E1" w:rsidRDefault="00A658E1">
      <w:pPr>
        <w:pStyle w:val="1"/>
        <w:spacing w:before="0" w:after="0"/>
        <w:jc w:val="right"/>
        <w:rPr>
          <w:rFonts w:ascii="Times New Roman" w:hAnsi="Times New Roman" w:cs="Times New Roman"/>
          <w:b w:val="0"/>
          <w:bCs w:val="0"/>
          <w:sz w:val="20"/>
          <w:szCs w:val="20"/>
        </w:rPr>
      </w:pPr>
    </w:p>
    <w:p w:rsidR="00A658E1" w:rsidRDefault="00A658E1">
      <w:pPr>
        <w:pStyle w:val="1"/>
        <w:spacing w:before="0" w:after="0"/>
        <w:jc w:val="right"/>
        <w:rPr>
          <w:rFonts w:ascii="Times New Roman" w:hAnsi="Times New Roman" w:cs="Times New Roman"/>
          <w:b w:val="0"/>
          <w:bCs w:val="0"/>
          <w:sz w:val="20"/>
          <w:szCs w:val="20"/>
        </w:rPr>
      </w:pPr>
    </w:p>
    <w:p w:rsidR="00A658E1" w:rsidRDefault="00A658E1">
      <w:pPr>
        <w:pStyle w:val="1"/>
        <w:spacing w:before="0" w:after="0"/>
        <w:jc w:val="right"/>
        <w:rPr>
          <w:rFonts w:ascii="Times New Roman" w:hAnsi="Times New Roman" w:cs="Times New Roman"/>
          <w:b w:val="0"/>
          <w:bCs w:val="0"/>
          <w:sz w:val="20"/>
          <w:szCs w:val="20"/>
        </w:rPr>
      </w:pPr>
    </w:p>
    <w:p w:rsidR="00A658E1" w:rsidRDefault="00A658E1">
      <w:pPr>
        <w:pStyle w:val="1"/>
        <w:spacing w:before="0" w:after="0"/>
        <w:jc w:val="right"/>
        <w:rPr>
          <w:rFonts w:ascii="Times New Roman" w:hAnsi="Times New Roman" w:cs="Times New Roman"/>
          <w:b w:val="0"/>
          <w:bCs w:val="0"/>
          <w:sz w:val="20"/>
          <w:szCs w:val="20"/>
        </w:rPr>
      </w:pPr>
    </w:p>
    <w:p w:rsidR="00A658E1" w:rsidRDefault="00A658E1">
      <w:pPr>
        <w:pStyle w:val="1"/>
        <w:spacing w:before="0" w:after="0"/>
        <w:jc w:val="right"/>
        <w:rPr>
          <w:rFonts w:ascii="Times New Roman" w:hAnsi="Times New Roman" w:cs="Times New Roman"/>
          <w:b w:val="0"/>
          <w:bCs w:val="0"/>
          <w:sz w:val="20"/>
          <w:szCs w:val="20"/>
        </w:rPr>
      </w:pPr>
    </w:p>
    <w:p w:rsidR="00A658E1" w:rsidRDefault="00A658E1">
      <w:pPr>
        <w:pStyle w:val="1"/>
        <w:spacing w:before="0" w:after="0"/>
        <w:jc w:val="right"/>
        <w:rPr>
          <w:rFonts w:ascii="Times New Roman" w:hAnsi="Times New Roman" w:cs="Times New Roman"/>
          <w:b w:val="0"/>
          <w:bCs w:val="0"/>
          <w:sz w:val="20"/>
          <w:szCs w:val="20"/>
        </w:rPr>
      </w:pPr>
    </w:p>
    <w:p w:rsidR="00A658E1" w:rsidRDefault="00A658E1">
      <w:pPr>
        <w:pStyle w:val="1"/>
        <w:spacing w:before="0" w:after="0"/>
        <w:jc w:val="right"/>
        <w:rPr>
          <w:rFonts w:ascii="Times New Roman" w:hAnsi="Times New Roman" w:cs="Times New Roman"/>
          <w:b w:val="0"/>
          <w:bCs w:val="0"/>
          <w:sz w:val="20"/>
          <w:szCs w:val="20"/>
        </w:rPr>
      </w:pPr>
    </w:p>
    <w:p w:rsidR="00A658E1" w:rsidRDefault="00A658E1">
      <w:pPr>
        <w:pStyle w:val="1"/>
        <w:spacing w:before="0" w:after="0"/>
        <w:jc w:val="right"/>
        <w:rPr>
          <w:rFonts w:ascii="Times New Roman" w:hAnsi="Times New Roman" w:cs="Times New Roman"/>
          <w:b w:val="0"/>
          <w:bCs w:val="0"/>
          <w:sz w:val="20"/>
          <w:szCs w:val="20"/>
        </w:rPr>
      </w:pPr>
    </w:p>
    <w:p w:rsidR="00A658E1" w:rsidRDefault="00A658E1">
      <w:pPr>
        <w:pStyle w:val="1"/>
        <w:spacing w:before="0" w:after="0"/>
        <w:jc w:val="right"/>
        <w:rPr>
          <w:rFonts w:ascii="Times New Roman" w:hAnsi="Times New Roman" w:cs="Times New Roman"/>
          <w:b w:val="0"/>
          <w:bCs w:val="0"/>
          <w:sz w:val="20"/>
          <w:szCs w:val="20"/>
        </w:rPr>
      </w:pPr>
    </w:p>
    <w:p w:rsidR="00A658E1" w:rsidRDefault="00A658E1">
      <w:pPr>
        <w:pStyle w:val="1"/>
        <w:spacing w:before="0" w:after="0"/>
        <w:jc w:val="right"/>
        <w:rPr>
          <w:rFonts w:ascii="Times New Roman" w:hAnsi="Times New Roman" w:cs="Times New Roman"/>
          <w:b w:val="0"/>
          <w:bCs w:val="0"/>
          <w:sz w:val="20"/>
          <w:szCs w:val="20"/>
        </w:rPr>
      </w:pPr>
    </w:p>
    <w:p w:rsidR="00A658E1" w:rsidRDefault="00A658E1">
      <w:pPr>
        <w:pStyle w:val="1"/>
        <w:spacing w:before="0" w:after="0"/>
        <w:jc w:val="right"/>
        <w:rPr>
          <w:rFonts w:ascii="Times New Roman" w:hAnsi="Times New Roman" w:cs="Times New Roman"/>
          <w:b w:val="0"/>
          <w:bCs w:val="0"/>
          <w:sz w:val="20"/>
          <w:szCs w:val="20"/>
        </w:rPr>
      </w:pPr>
    </w:p>
    <w:p w:rsidR="00A658E1" w:rsidRDefault="00A658E1">
      <w:pPr>
        <w:pStyle w:val="1"/>
        <w:spacing w:before="0" w:after="0"/>
        <w:jc w:val="right"/>
        <w:rPr>
          <w:rFonts w:ascii="Times New Roman" w:hAnsi="Times New Roman" w:cs="Times New Roman"/>
          <w:b w:val="0"/>
          <w:bCs w:val="0"/>
          <w:sz w:val="20"/>
          <w:szCs w:val="20"/>
        </w:rPr>
      </w:pPr>
    </w:p>
    <w:p w:rsidR="00A658E1" w:rsidRDefault="00A658E1">
      <w:pPr>
        <w:pStyle w:val="1"/>
        <w:spacing w:before="0" w:after="0"/>
        <w:jc w:val="right"/>
        <w:rPr>
          <w:rFonts w:ascii="Times New Roman" w:hAnsi="Times New Roman" w:cs="Times New Roman"/>
          <w:b w:val="0"/>
          <w:bCs w:val="0"/>
          <w:sz w:val="20"/>
          <w:szCs w:val="20"/>
        </w:rPr>
      </w:pPr>
    </w:p>
    <w:p w:rsidR="00A658E1" w:rsidRDefault="00A658E1">
      <w:pPr>
        <w:pStyle w:val="1"/>
        <w:spacing w:before="0" w:after="0"/>
        <w:jc w:val="right"/>
        <w:rPr>
          <w:rFonts w:ascii="Times New Roman" w:hAnsi="Times New Roman" w:cs="Times New Roman"/>
          <w:b w:val="0"/>
          <w:bCs w:val="0"/>
          <w:sz w:val="20"/>
          <w:szCs w:val="20"/>
        </w:rPr>
      </w:pPr>
    </w:p>
    <w:p w:rsidR="00A658E1" w:rsidRDefault="00A658E1">
      <w:pPr>
        <w:pStyle w:val="1"/>
        <w:spacing w:before="0" w:after="0"/>
        <w:jc w:val="right"/>
        <w:rPr>
          <w:rFonts w:ascii="Times New Roman" w:hAnsi="Times New Roman" w:cs="Times New Roman"/>
          <w:b w:val="0"/>
          <w:bCs w:val="0"/>
          <w:sz w:val="20"/>
          <w:szCs w:val="20"/>
        </w:rPr>
      </w:pPr>
    </w:p>
    <w:p w:rsidR="00A658E1" w:rsidRDefault="00A658E1">
      <w:pPr>
        <w:jc w:val="right"/>
        <w:rPr>
          <w:sz w:val="18"/>
          <w:szCs w:val="18"/>
        </w:rPr>
      </w:pPr>
    </w:p>
    <w:p w:rsidR="00A658E1" w:rsidRDefault="00A658E1">
      <w:pPr>
        <w:jc w:val="right"/>
        <w:rPr>
          <w:sz w:val="18"/>
          <w:szCs w:val="18"/>
        </w:rPr>
      </w:pPr>
    </w:p>
    <w:p w:rsidR="00A658E1" w:rsidRDefault="00A658E1">
      <w:pPr>
        <w:jc w:val="right"/>
        <w:rPr>
          <w:sz w:val="18"/>
          <w:szCs w:val="18"/>
        </w:rPr>
      </w:pPr>
    </w:p>
    <w:p w:rsidR="00A658E1" w:rsidRDefault="00A658E1">
      <w:pPr>
        <w:jc w:val="right"/>
        <w:rPr>
          <w:sz w:val="18"/>
          <w:szCs w:val="18"/>
        </w:rPr>
      </w:pPr>
    </w:p>
    <w:p w:rsidR="00A658E1" w:rsidRDefault="00A658E1">
      <w:pPr>
        <w:jc w:val="center"/>
        <w:rPr>
          <w:b/>
          <w:sz w:val="18"/>
          <w:szCs w:val="18"/>
        </w:rPr>
      </w:pPr>
    </w:p>
    <w:p w:rsidR="00A658E1" w:rsidRDefault="00A658E1">
      <w:pPr>
        <w:jc w:val="center"/>
        <w:rPr>
          <w:b/>
          <w:sz w:val="18"/>
          <w:szCs w:val="18"/>
        </w:rPr>
      </w:pPr>
    </w:p>
    <w:p w:rsidR="00A658E1" w:rsidRDefault="00F23362">
      <w:pPr>
        <w:jc w:val="center"/>
        <w:rPr>
          <w:b/>
        </w:rPr>
      </w:pPr>
      <w:r>
        <w:rPr>
          <w:b/>
        </w:rPr>
        <w:t>СМЕТНАЯ ДОКУМЕНТАЦИЯ</w:t>
      </w:r>
    </w:p>
    <w:p w:rsidR="00A658E1" w:rsidRDefault="00F23362">
      <w:pPr>
        <w:jc w:val="center"/>
        <w:rPr>
          <w:b/>
        </w:rPr>
      </w:pPr>
      <w:r>
        <w:rPr>
          <w:b/>
        </w:rPr>
        <w:t xml:space="preserve">(В </w:t>
      </w:r>
      <w:r>
        <w:rPr>
          <w:b/>
          <w:lang w:val="en-US"/>
        </w:rPr>
        <w:t>excel</w:t>
      </w:r>
      <w:r>
        <w:rPr>
          <w:b/>
        </w:rPr>
        <w:t>) отдельные файлы</w:t>
      </w:r>
    </w:p>
    <w:p w:rsidR="00A658E1" w:rsidRDefault="00A658E1">
      <w:pPr>
        <w:jc w:val="right"/>
        <w:rPr>
          <w:sz w:val="18"/>
          <w:szCs w:val="18"/>
        </w:rPr>
      </w:pPr>
    </w:p>
    <w:p w:rsidR="00A658E1" w:rsidRDefault="00A658E1">
      <w:pPr>
        <w:jc w:val="right"/>
        <w:rPr>
          <w:sz w:val="18"/>
          <w:szCs w:val="18"/>
        </w:rPr>
      </w:pPr>
    </w:p>
    <w:p w:rsidR="00A658E1" w:rsidRDefault="00A658E1">
      <w:pPr>
        <w:jc w:val="right"/>
        <w:rPr>
          <w:sz w:val="18"/>
          <w:szCs w:val="18"/>
        </w:rPr>
      </w:pPr>
    </w:p>
    <w:p w:rsidR="00A658E1" w:rsidRDefault="00A658E1">
      <w:pPr>
        <w:jc w:val="right"/>
        <w:rPr>
          <w:sz w:val="18"/>
          <w:szCs w:val="18"/>
        </w:rPr>
      </w:pPr>
    </w:p>
    <w:p w:rsidR="00A658E1" w:rsidRDefault="00A658E1">
      <w:pPr>
        <w:jc w:val="right"/>
        <w:rPr>
          <w:sz w:val="18"/>
          <w:szCs w:val="18"/>
        </w:rPr>
      </w:pPr>
    </w:p>
    <w:p w:rsidR="00A658E1" w:rsidRDefault="00A658E1">
      <w:pPr>
        <w:jc w:val="right"/>
        <w:rPr>
          <w:sz w:val="18"/>
          <w:szCs w:val="18"/>
        </w:rPr>
      </w:pPr>
    </w:p>
    <w:p w:rsidR="00A658E1" w:rsidRDefault="00A658E1">
      <w:pPr>
        <w:jc w:val="right"/>
        <w:rPr>
          <w:sz w:val="18"/>
          <w:szCs w:val="18"/>
        </w:rPr>
      </w:pPr>
    </w:p>
    <w:p w:rsidR="00A658E1" w:rsidRDefault="00A658E1">
      <w:pPr>
        <w:jc w:val="right"/>
        <w:rPr>
          <w:sz w:val="18"/>
          <w:szCs w:val="18"/>
        </w:rPr>
      </w:pPr>
    </w:p>
    <w:p w:rsidR="00A658E1" w:rsidRDefault="00A658E1">
      <w:pPr>
        <w:jc w:val="right"/>
        <w:rPr>
          <w:sz w:val="18"/>
          <w:szCs w:val="18"/>
        </w:rPr>
      </w:pPr>
    </w:p>
    <w:p w:rsidR="00A658E1" w:rsidRDefault="00A658E1">
      <w:pPr>
        <w:jc w:val="right"/>
        <w:rPr>
          <w:sz w:val="18"/>
          <w:szCs w:val="18"/>
        </w:rPr>
      </w:pPr>
    </w:p>
    <w:p w:rsidR="00A658E1" w:rsidRDefault="00A658E1">
      <w:pPr>
        <w:jc w:val="right"/>
        <w:rPr>
          <w:sz w:val="18"/>
          <w:szCs w:val="18"/>
        </w:rPr>
      </w:pPr>
    </w:p>
    <w:p w:rsidR="00A658E1" w:rsidRDefault="00A658E1">
      <w:pPr>
        <w:jc w:val="right"/>
        <w:rPr>
          <w:sz w:val="18"/>
          <w:szCs w:val="18"/>
        </w:rPr>
      </w:pPr>
    </w:p>
    <w:p w:rsidR="00A658E1" w:rsidRDefault="00A658E1">
      <w:pPr>
        <w:jc w:val="right"/>
        <w:rPr>
          <w:sz w:val="18"/>
          <w:szCs w:val="18"/>
        </w:rPr>
      </w:pPr>
    </w:p>
    <w:p w:rsidR="00A658E1" w:rsidRDefault="00A658E1">
      <w:pPr>
        <w:jc w:val="right"/>
        <w:rPr>
          <w:sz w:val="18"/>
          <w:szCs w:val="18"/>
        </w:rPr>
      </w:pPr>
    </w:p>
    <w:p w:rsidR="00A658E1" w:rsidRDefault="00A658E1">
      <w:pPr>
        <w:jc w:val="right"/>
        <w:rPr>
          <w:sz w:val="18"/>
          <w:szCs w:val="18"/>
        </w:rPr>
      </w:pPr>
    </w:p>
    <w:p w:rsidR="00A658E1" w:rsidRDefault="00A658E1">
      <w:pPr>
        <w:jc w:val="right"/>
        <w:rPr>
          <w:sz w:val="18"/>
          <w:szCs w:val="18"/>
        </w:rPr>
      </w:pPr>
    </w:p>
    <w:p w:rsidR="00A658E1" w:rsidRDefault="00A658E1">
      <w:pPr>
        <w:jc w:val="right"/>
        <w:rPr>
          <w:sz w:val="18"/>
          <w:szCs w:val="18"/>
        </w:rPr>
      </w:pPr>
    </w:p>
    <w:p w:rsidR="00A658E1" w:rsidRDefault="00A658E1">
      <w:pPr>
        <w:jc w:val="right"/>
        <w:rPr>
          <w:sz w:val="18"/>
          <w:szCs w:val="18"/>
        </w:rPr>
      </w:pPr>
    </w:p>
    <w:p w:rsidR="00A658E1" w:rsidRDefault="00A658E1">
      <w:pPr>
        <w:jc w:val="right"/>
        <w:rPr>
          <w:sz w:val="18"/>
          <w:szCs w:val="18"/>
        </w:rPr>
      </w:pPr>
    </w:p>
    <w:p w:rsidR="00A658E1" w:rsidRDefault="00A658E1">
      <w:pPr>
        <w:jc w:val="right"/>
        <w:rPr>
          <w:sz w:val="18"/>
          <w:szCs w:val="18"/>
        </w:rPr>
      </w:pPr>
    </w:p>
    <w:p w:rsidR="00A658E1" w:rsidRDefault="00A658E1">
      <w:pPr>
        <w:jc w:val="right"/>
        <w:rPr>
          <w:sz w:val="18"/>
          <w:szCs w:val="18"/>
        </w:rPr>
      </w:pPr>
    </w:p>
    <w:p w:rsidR="00A658E1" w:rsidRDefault="00A658E1">
      <w:pPr>
        <w:jc w:val="right"/>
        <w:rPr>
          <w:sz w:val="18"/>
          <w:szCs w:val="18"/>
        </w:rPr>
      </w:pPr>
    </w:p>
    <w:p w:rsidR="00A658E1" w:rsidRDefault="00A658E1">
      <w:pPr>
        <w:jc w:val="right"/>
        <w:rPr>
          <w:sz w:val="18"/>
          <w:szCs w:val="18"/>
        </w:rPr>
      </w:pPr>
    </w:p>
    <w:p w:rsidR="00A658E1" w:rsidRDefault="00A658E1">
      <w:pPr>
        <w:jc w:val="right"/>
        <w:rPr>
          <w:sz w:val="18"/>
          <w:szCs w:val="18"/>
        </w:rPr>
      </w:pPr>
    </w:p>
    <w:p w:rsidR="00A658E1" w:rsidRDefault="00A658E1">
      <w:pPr>
        <w:jc w:val="right"/>
        <w:rPr>
          <w:sz w:val="18"/>
          <w:szCs w:val="18"/>
        </w:rPr>
      </w:pPr>
    </w:p>
    <w:p w:rsidR="00A658E1" w:rsidRDefault="00A658E1">
      <w:pPr>
        <w:jc w:val="right"/>
        <w:rPr>
          <w:sz w:val="18"/>
          <w:szCs w:val="18"/>
        </w:rPr>
      </w:pPr>
    </w:p>
    <w:p w:rsidR="00A658E1" w:rsidRDefault="00A658E1">
      <w:pPr>
        <w:jc w:val="right"/>
        <w:rPr>
          <w:sz w:val="18"/>
          <w:szCs w:val="18"/>
        </w:rPr>
      </w:pPr>
    </w:p>
    <w:p w:rsidR="00A658E1" w:rsidRDefault="00A658E1">
      <w:pPr>
        <w:jc w:val="right"/>
        <w:rPr>
          <w:sz w:val="18"/>
          <w:szCs w:val="18"/>
        </w:rPr>
      </w:pPr>
    </w:p>
    <w:p w:rsidR="00A658E1" w:rsidRDefault="00A658E1">
      <w:pPr>
        <w:jc w:val="right"/>
        <w:rPr>
          <w:sz w:val="18"/>
          <w:szCs w:val="18"/>
        </w:rPr>
      </w:pPr>
    </w:p>
    <w:p w:rsidR="00A658E1" w:rsidRDefault="00A658E1">
      <w:pPr>
        <w:jc w:val="right"/>
        <w:rPr>
          <w:sz w:val="18"/>
          <w:szCs w:val="18"/>
        </w:rPr>
      </w:pPr>
    </w:p>
    <w:p w:rsidR="00A658E1" w:rsidRDefault="00A658E1">
      <w:pPr>
        <w:jc w:val="right"/>
        <w:rPr>
          <w:sz w:val="18"/>
          <w:szCs w:val="18"/>
        </w:rPr>
      </w:pPr>
    </w:p>
    <w:p w:rsidR="00A658E1" w:rsidRDefault="00A658E1">
      <w:pPr>
        <w:jc w:val="right"/>
        <w:rPr>
          <w:sz w:val="18"/>
          <w:szCs w:val="18"/>
        </w:rPr>
      </w:pPr>
    </w:p>
    <w:p w:rsidR="00A658E1" w:rsidRDefault="00A658E1">
      <w:pPr>
        <w:jc w:val="right"/>
        <w:rPr>
          <w:sz w:val="18"/>
          <w:szCs w:val="18"/>
        </w:rPr>
      </w:pPr>
    </w:p>
    <w:p w:rsidR="00A658E1" w:rsidRDefault="00A658E1">
      <w:pPr>
        <w:jc w:val="right"/>
        <w:rPr>
          <w:sz w:val="18"/>
          <w:szCs w:val="18"/>
        </w:rPr>
      </w:pPr>
    </w:p>
    <w:p w:rsidR="00A658E1" w:rsidRDefault="00A658E1">
      <w:pPr>
        <w:jc w:val="right"/>
        <w:rPr>
          <w:sz w:val="18"/>
          <w:szCs w:val="18"/>
        </w:rPr>
      </w:pPr>
    </w:p>
    <w:p w:rsidR="00A658E1" w:rsidRDefault="00A658E1">
      <w:pPr>
        <w:jc w:val="right"/>
        <w:rPr>
          <w:sz w:val="18"/>
          <w:szCs w:val="18"/>
        </w:rPr>
      </w:pPr>
    </w:p>
    <w:p w:rsidR="00A658E1" w:rsidRDefault="00A658E1">
      <w:pPr>
        <w:jc w:val="right"/>
        <w:rPr>
          <w:sz w:val="18"/>
          <w:szCs w:val="18"/>
        </w:rPr>
      </w:pPr>
    </w:p>
    <w:p w:rsidR="00A658E1" w:rsidRDefault="00A658E1">
      <w:pPr>
        <w:jc w:val="right"/>
        <w:rPr>
          <w:sz w:val="18"/>
          <w:szCs w:val="18"/>
        </w:rPr>
      </w:pPr>
    </w:p>
    <w:p w:rsidR="00A658E1" w:rsidRDefault="00A658E1">
      <w:pPr>
        <w:jc w:val="right"/>
        <w:rPr>
          <w:sz w:val="18"/>
          <w:szCs w:val="18"/>
        </w:rPr>
      </w:pPr>
    </w:p>
    <w:p w:rsidR="00A658E1" w:rsidRDefault="00A658E1">
      <w:pPr>
        <w:jc w:val="right"/>
        <w:rPr>
          <w:sz w:val="18"/>
          <w:szCs w:val="18"/>
        </w:rPr>
      </w:pPr>
    </w:p>
    <w:p w:rsidR="00A658E1" w:rsidRDefault="00A658E1">
      <w:pPr>
        <w:jc w:val="right"/>
        <w:rPr>
          <w:sz w:val="18"/>
          <w:szCs w:val="18"/>
        </w:rPr>
      </w:pPr>
    </w:p>
    <w:p w:rsidR="00A658E1" w:rsidRDefault="00A658E1">
      <w:pPr>
        <w:jc w:val="right"/>
        <w:rPr>
          <w:sz w:val="18"/>
          <w:szCs w:val="18"/>
        </w:rPr>
      </w:pPr>
    </w:p>
    <w:p w:rsidR="00A658E1" w:rsidRDefault="00A658E1">
      <w:pPr>
        <w:jc w:val="right"/>
        <w:rPr>
          <w:sz w:val="18"/>
          <w:szCs w:val="18"/>
        </w:rPr>
      </w:pPr>
    </w:p>
    <w:p w:rsidR="00A658E1" w:rsidRDefault="00A658E1">
      <w:pPr>
        <w:jc w:val="right"/>
        <w:rPr>
          <w:sz w:val="18"/>
          <w:szCs w:val="18"/>
        </w:rPr>
      </w:pPr>
    </w:p>
    <w:p w:rsidR="00A658E1" w:rsidRDefault="00A658E1">
      <w:pPr>
        <w:jc w:val="right"/>
        <w:rPr>
          <w:sz w:val="18"/>
          <w:szCs w:val="18"/>
        </w:rPr>
      </w:pPr>
    </w:p>
    <w:p w:rsidR="00A658E1" w:rsidRDefault="00A658E1">
      <w:pPr>
        <w:jc w:val="right"/>
        <w:rPr>
          <w:sz w:val="18"/>
          <w:szCs w:val="18"/>
        </w:rPr>
      </w:pPr>
    </w:p>
    <w:p w:rsidR="00A658E1" w:rsidRDefault="00F23362">
      <w:pPr>
        <w:jc w:val="right"/>
        <w:rPr>
          <w:sz w:val="20"/>
          <w:szCs w:val="20"/>
        </w:rPr>
      </w:pPr>
      <w:r>
        <w:rPr>
          <w:sz w:val="20"/>
          <w:szCs w:val="20"/>
        </w:rPr>
        <w:t xml:space="preserve">Приложение № 4 </w:t>
      </w:r>
    </w:p>
    <w:p w:rsidR="00A658E1" w:rsidRDefault="00F23362">
      <w:pPr>
        <w:ind w:left="3538"/>
        <w:rPr>
          <w:sz w:val="20"/>
          <w:szCs w:val="20"/>
        </w:rPr>
      </w:pPr>
      <w:r>
        <w:rPr>
          <w:sz w:val="20"/>
          <w:szCs w:val="20"/>
        </w:rPr>
        <w:t xml:space="preserve">                                                                 к Договору №</w:t>
      </w:r>
      <w:r>
        <w:rPr>
          <w:sz w:val="20"/>
          <w:szCs w:val="20"/>
          <w:lang w:val="en-US"/>
        </w:rPr>
        <w:t>______________________</w:t>
      </w:r>
      <w:r>
        <w:rPr>
          <w:sz w:val="20"/>
          <w:szCs w:val="20"/>
        </w:rPr>
        <w:t xml:space="preserve">  </w:t>
      </w:r>
    </w:p>
    <w:p w:rsidR="00A658E1" w:rsidRDefault="00F23362">
      <w:pPr>
        <w:ind w:left="3538"/>
        <w:rPr>
          <w:b/>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от «____» __________202</w:t>
      </w:r>
      <w:r>
        <w:rPr>
          <w:sz w:val="20"/>
          <w:szCs w:val="20"/>
          <w:lang w:val="en-US"/>
        </w:rPr>
        <w:t>_</w:t>
      </w:r>
      <w:r>
        <w:rPr>
          <w:sz w:val="20"/>
          <w:szCs w:val="20"/>
        </w:rPr>
        <w:t>г.</w:t>
      </w:r>
    </w:p>
    <w:p w:rsidR="00A658E1" w:rsidRDefault="00A658E1">
      <w:pPr>
        <w:widowControl w:val="0"/>
        <w:jc w:val="right"/>
        <w:rPr>
          <w:sz w:val="20"/>
          <w:szCs w:val="20"/>
        </w:rPr>
      </w:pPr>
    </w:p>
    <w:p w:rsidR="00A658E1" w:rsidRDefault="00F23362">
      <w:pPr>
        <w:widowControl w:val="0"/>
        <w:jc w:val="right"/>
        <w:rPr>
          <w:sz w:val="20"/>
          <w:szCs w:val="20"/>
        </w:rPr>
      </w:pPr>
      <w:r>
        <w:rPr>
          <w:sz w:val="20"/>
          <w:szCs w:val="20"/>
        </w:rPr>
        <w:t>Ф.24-ЭГ</w:t>
      </w:r>
    </w:p>
    <w:p w:rsidR="00A658E1" w:rsidRDefault="00F23362">
      <w:pPr>
        <w:keepNext/>
        <w:widowControl w:val="0"/>
        <w:spacing w:line="240" w:lineRule="atLeast"/>
        <w:ind w:right="-82"/>
        <w:jc w:val="right"/>
        <w:outlineLvl w:val="1"/>
        <w:rPr>
          <w:rFonts w:eastAsia="Calibri"/>
          <w:sz w:val="20"/>
          <w:szCs w:val="28"/>
        </w:rPr>
      </w:pPr>
      <w:r>
        <w:rPr>
          <w:rFonts w:eastAsia="Calibri"/>
          <w:b/>
          <w:sz w:val="20"/>
          <w:szCs w:val="20"/>
        </w:rPr>
        <w:t xml:space="preserve"> </w:t>
      </w:r>
      <w:r>
        <w:rPr>
          <w:rFonts w:eastAsia="Calibri"/>
          <w:sz w:val="20"/>
          <w:szCs w:val="28"/>
        </w:rPr>
        <w:t xml:space="preserve">             </w:t>
      </w:r>
      <w:r>
        <w:rPr>
          <w:noProof/>
          <w:sz w:val="20"/>
          <w:szCs w:val="20"/>
        </w:rPr>
        <mc:AlternateContent>
          <mc:Choice Requires="wpg">
            <w:drawing>
              <wp:anchor distT="0" distB="0" distL="114300" distR="114300" simplePos="0" relativeHeight="251545088" behindDoc="0" locked="0" layoutInCell="1" allowOverlap="1">
                <wp:simplePos x="0" y="0"/>
                <wp:positionH relativeFrom="column">
                  <wp:posOffset>4023995</wp:posOffset>
                </wp:positionH>
                <wp:positionV relativeFrom="paragraph">
                  <wp:posOffset>226060</wp:posOffset>
                </wp:positionV>
                <wp:extent cx="2565400" cy="1302385"/>
                <wp:effectExtent l="0" t="0" r="0" b="0"/>
                <wp:wrapNone/>
                <wp:docPr id="2" name="Поле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65400" cy="1302385"/>
                        </a:xfrm>
                        <a:prstGeom prst="rect">
                          <a:avLst/>
                        </a:prstGeom>
                        <a:solidFill>
                          <a:srgbClr val="FFFFFF"/>
                        </a:solidFill>
                        <a:ln w="9525">
                          <a:solidFill>
                            <a:srgbClr val="FFFFFF"/>
                          </a:solidFill>
                          <a:miter lim="800000"/>
                          <a:headEnd/>
                          <a:tailEnd/>
                        </a:ln>
                      </wps:spPr>
                      <wps:txbx>
                        <w:txbxContent>
                          <w:p w:rsidR="00A658E1" w:rsidRDefault="00F23362">
                            <w:pPr>
                              <w:widowControl w:val="0"/>
                              <w:ind w:left="708" w:firstLine="708"/>
                              <w:rPr>
                                <w:sz w:val="20"/>
                                <w:szCs w:val="20"/>
                              </w:rPr>
                            </w:pPr>
                            <w:r>
                              <w:rPr>
                                <w:sz w:val="20"/>
                                <w:szCs w:val="20"/>
                              </w:rPr>
                              <w:t>УТВЕРЖДАЮ:</w:t>
                            </w:r>
                          </w:p>
                          <w:p w:rsidR="00A658E1" w:rsidRDefault="00F23362">
                            <w:pPr>
                              <w:widowControl w:val="0"/>
                              <w:rPr>
                                <w:sz w:val="20"/>
                                <w:szCs w:val="20"/>
                              </w:rPr>
                            </w:pPr>
                            <w:r>
                              <w:rPr>
                                <w:sz w:val="20"/>
                                <w:szCs w:val="20"/>
                              </w:rPr>
                              <w:t>_____________________________________</w:t>
                            </w:r>
                          </w:p>
                          <w:p w:rsidR="00A658E1" w:rsidRDefault="00F23362">
                            <w:pPr>
                              <w:widowControl w:val="0"/>
                              <w:rPr>
                                <w:sz w:val="20"/>
                                <w:szCs w:val="20"/>
                              </w:rPr>
                            </w:pPr>
                            <w:r>
                              <w:rPr>
                                <w:sz w:val="20"/>
                                <w:szCs w:val="20"/>
                              </w:rPr>
                              <w:t>АО «Интер РАО – Электрогенрация»</w:t>
                            </w:r>
                          </w:p>
                          <w:p w:rsidR="00A658E1" w:rsidRDefault="00F23362">
                            <w:pPr>
                              <w:widowControl w:val="0"/>
                              <w:rPr>
                                <w:sz w:val="20"/>
                                <w:szCs w:val="20"/>
                              </w:rPr>
                            </w:pPr>
                            <w:r>
                              <w:rPr>
                                <w:sz w:val="20"/>
                                <w:szCs w:val="20"/>
                              </w:rPr>
                              <w:t>_________________ ____________________</w:t>
                            </w:r>
                          </w:p>
                          <w:p w:rsidR="00A658E1" w:rsidRDefault="00F23362">
                            <w:pPr>
                              <w:widowControl w:val="0"/>
                              <w:rPr>
                                <w:sz w:val="20"/>
                                <w:szCs w:val="20"/>
                                <w:vertAlign w:val="superscript"/>
                              </w:rPr>
                            </w:pPr>
                            <w:r>
                              <w:rPr>
                                <w:sz w:val="20"/>
                                <w:szCs w:val="20"/>
                                <w:vertAlign w:val="superscript"/>
                              </w:rPr>
                              <w:t xml:space="preserve">             (подпись) </w:t>
                            </w:r>
                            <w:r>
                              <w:rPr>
                                <w:sz w:val="20"/>
                                <w:szCs w:val="20"/>
                                <w:vertAlign w:val="superscript"/>
                              </w:rPr>
                              <w:tab/>
                            </w:r>
                            <w:r>
                              <w:rPr>
                                <w:sz w:val="20"/>
                                <w:szCs w:val="20"/>
                                <w:vertAlign w:val="superscript"/>
                              </w:rPr>
                              <w:tab/>
                              <w:t>расшифровка подписи</w:t>
                            </w:r>
                          </w:p>
                          <w:p w:rsidR="00A658E1" w:rsidRDefault="00F23362">
                            <w:pPr>
                              <w:widowControl w:val="0"/>
                              <w:jc w:val="right"/>
                              <w:rPr>
                                <w:sz w:val="20"/>
                                <w:szCs w:val="20"/>
                                <w:vertAlign w:val="superscript"/>
                              </w:rPr>
                            </w:pPr>
                            <w:r>
                              <w:rPr>
                                <w:sz w:val="20"/>
                                <w:szCs w:val="20"/>
                              </w:rPr>
                              <w:t>«____» __________________ 202</w:t>
                            </w:r>
                            <w:r>
                              <w:rPr>
                                <w:sz w:val="20"/>
                                <w:szCs w:val="20"/>
                                <w:lang w:val="en-US"/>
                              </w:rPr>
                              <w:t>_</w:t>
                            </w:r>
                            <w:r>
                              <w:rPr>
                                <w:sz w:val="20"/>
                                <w:szCs w:val="20"/>
                              </w:rPr>
                              <w:t>г.</w:t>
                            </w:r>
                          </w:p>
                          <w:p w:rsidR="00A658E1" w:rsidRDefault="00A658E1">
                            <w:pPr>
                              <w:jc w:val="right"/>
                              <w:rPr>
                                <w:vertAlign w:val="superscript"/>
                              </w:rPr>
                            </w:pP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xmlns:a="http://schemas.openxmlformats.org/drawingml/2006/main">
            <w:pict>
              <v:shape id="shape 1" o:spid="_x0000_s1" o:spt="202" type="#_x0000_t202" style="position:absolute;z-index:251656704;o:allowoverlap:true;o:allowincell:true;mso-position-horizontal-relative:text;margin-left:316.85pt;mso-position-horizontal:absolute;mso-position-vertical-relative:text;margin-top:17.80pt;mso-position-vertical:absolute;width:202.00pt;height:102.55pt;mso-wrap-distance-left:9.00pt;mso-wrap-distance-top:0.00pt;mso-wrap-distance-right:9.00pt;mso-wrap-distance-bottom:0.00pt;v-text-anchor:top;visibility:visible;" fillcolor="#FFFFFF" strokecolor="#FFFFFF" strokeweight="0.75pt">
                <v:textbox inset="0,0,0,0">
                  <w:txbxContent>
                    <w:p>
                      <w:pPr>
                        <w:ind w:left="708" w:firstLine="708"/>
                        <w:widowControl w:val="off"/>
                        <w:rPr>
                          <w:sz w:val="20"/>
                          <w:szCs w:val="20"/>
                        </w:rPr>
                      </w:pPr>
                      <w:r>
                        <w:rPr>
                          <w:sz w:val="20"/>
                          <w:szCs w:val="20"/>
                        </w:rPr>
                        <w:t xml:space="preserve">УТВЕРЖДАЮ:</w:t>
                      </w:r>
                      <w:r>
                        <w:rPr>
                          <w:sz w:val="20"/>
                          <w:szCs w:val="20"/>
                        </w:rPr>
                      </w:r>
                      <w:r>
                        <w:rPr>
                          <w:sz w:val="20"/>
                          <w:szCs w:val="20"/>
                        </w:rPr>
                      </w:r>
                    </w:p>
                    <w:p>
                      <w:pPr>
                        <w:widowControl w:val="off"/>
                        <w:rPr>
                          <w:sz w:val="20"/>
                          <w:szCs w:val="20"/>
                        </w:rPr>
                      </w:pPr>
                      <w:r>
                        <w:rPr>
                          <w:sz w:val="20"/>
                          <w:szCs w:val="20"/>
                        </w:rPr>
                        <w:t xml:space="preserve">_____________________________________</w:t>
                      </w:r>
                      <w:r>
                        <w:rPr>
                          <w:sz w:val="20"/>
                          <w:szCs w:val="20"/>
                        </w:rPr>
                      </w:r>
                      <w:r>
                        <w:rPr>
                          <w:sz w:val="20"/>
                          <w:szCs w:val="20"/>
                        </w:rPr>
                      </w:r>
                    </w:p>
                    <w:p>
                      <w:pPr>
                        <w:widowControl w:val="off"/>
                        <w:rPr>
                          <w:sz w:val="20"/>
                          <w:szCs w:val="20"/>
                        </w:rPr>
                      </w:pPr>
                      <w:r>
                        <w:rPr>
                          <w:sz w:val="20"/>
                          <w:szCs w:val="20"/>
                        </w:rPr>
                        <w:t xml:space="preserve">АО «Интер РАО – Электрогенрация»</w:t>
                      </w:r>
                      <w:r>
                        <w:rPr>
                          <w:sz w:val="20"/>
                          <w:szCs w:val="20"/>
                        </w:rPr>
                      </w:r>
                      <w:r>
                        <w:rPr>
                          <w:sz w:val="20"/>
                          <w:szCs w:val="20"/>
                        </w:rPr>
                      </w:r>
                    </w:p>
                    <w:p>
                      <w:pPr>
                        <w:widowControl w:val="off"/>
                        <w:rPr>
                          <w:sz w:val="20"/>
                          <w:szCs w:val="20"/>
                        </w:rPr>
                      </w:pPr>
                      <w:r>
                        <w:rPr>
                          <w:sz w:val="20"/>
                          <w:szCs w:val="20"/>
                        </w:rPr>
                        <w:t xml:space="preserve">_________________ ____________________</w:t>
                      </w:r>
                      <w:r>
                        <w:rPr>
                          <w:sz w:val="20"/>
                          <w:szCs w:val="20"/>
                        </w:rPr>
                      </w:r>
                      <w:r>
                        <w:rPr>
                          <w:sz w:val="20"/>
                          <w:szCs w:val="20"/>
                        </w:rPr>
                      </w:r>
                    </w:p>
                    <w:p>
                      <w:pPr>
                        <w:widowControl w:val="off"/>
                        <w:rPr>
                          <w:sz w:val="20"/>
                          <w:szCs w:val="20"/>
                          <w:vertAlign w:val="superscript"/>
                        </w:rPr>
                      </w:pPr>
                      <w:r>
                        <w:rPr>
                          <w:sz w:val="20"/>
                          <w:szCs w:val="20"/>
                          <w:vertAlign w:val="superscript"/>
                        </w:rPr>
                        <w:t xml:space="preserve">             (подпись) </w:t>
                      </w:r>
                      <w:r>
                        <w:rPr>
                          <w:sz w:val="20"/>
                          <w:szCs w:val="20"/>
                          <w:vertAlign w:val="superscript"/>
                        </w:rPr>
                        <w:tab/>
                      </w:r>
                      <w:r>
                        <w:rPr>
                          <w:sz w:val="20"/>
                          <w:szCs w:val="20"/>
                          <w:vertAlign w:val="superscript"/>
                        </w:rPr>
                        <w:tab/>
                        <w:t xml:space="preserve">расшифровка подписи</w:t>
                      </w:r>
                      <w:r>
                        <w:rPr>
                          <w:sz w:val="20"/>
                          <w:szCs w:val="20"/>
                          <w:vertAlign w:val="superscript"/>
                        </w:rPr>
                      </w:r>
                      <w:r>
                        <w:rPr>
                          <w:sz w:val="20"/>
                          <w:szCs w:val="20"/>
                          <w:vertAlign w:val="superscript"/>
                        </w:rPr>
                      </w:r>
                    </w:p>
                    <w:p>
                      <w:pPr>
                        <w:jc w:val="right"/>
                        <w:widowControl w:val="off"/>
                        <w:rPr>
                          <w:sz w:val="20"/>
                          <w:szCs w:val="20"/>
                          <w:vertAlign w:val="superscript"/>
                        </w:rPr>
                      </w:pPr>
                      <w:r>
                        <w:rPr>
                          <w:sz w:val="20"/>
                          <w:szCs w:val="20"/>
                        </w:rPr>
                        <w:t xml:space="preserve">«____» __________________ 202</w:t>
                      </w:r>
                      <w:r>
                        <w:rPr>
                          <w:sz w:val="20"/>
                          <w:szCs w:val="20"/>
                          <w:lang w:val="en-US"/>
                        </w:rPr>
                        <w:t xml:space="preserve">_</w:t>
                      </w:r>
                      <w:r>
                        <w:rPr>
                          <w:sz w:val="20"/>
                          <w:szCs w:val="20"/>
                        </w:rPr>
                        <w:t xml:space="preserve">г.</w:t>
                      </w:r>
                      <w:r>
                        <w:rPr>
                          <w:sz w:val="20"/>
                          <w:szCs w:val="20"/>
                          <w:vertAlign w:val="superscript"/>
                        </w:rPr>
                      </w:r>
                      <w:r>
                        <w:rPr>
                          <w:sz w:val="20"/>
                          <w:szCs w:val="20"/>
                          <w:vertAlign w:val="superscript"/>
                        </w:rPr>
                      </w:r>
                    </w:p>
                    <w:p>
                      <w:pPr>
                        <w:jc w:val="right"/>
                        <w:rPr>
                          <w:vertAlign w:val="superscript"/>
                        </w:rPr>
                      </w:pPr>
                      <w:r>
                        <w:rPr>
                          <w:vertAlign w:val="superscript"/>
                        </w:rPr>
                      </w:r>
                      <w:r>
                        <w:rPr>
                          <w:vertAlign w:val="superscript"/>
                        </w:rPr>
                      </w:r>
                      <w:r>
                        <w:rPr>
                          <w:vertAlign w:val="superscript"/>
                        </w:rPr>
                      </w:r>
                    </w:p>
                  </w:txbxContent>
                </v:textbox>
              </v:shape>
            </w:pict>
          </mc:Fallback>
        </mc:AlternateContent>
      </w:r>
      <w:bookmarkStart w:id="14" w:name="_Toc340672924"/>
      <w:bookmarkEnd w:id="14"/>
    </w:p>
    <w:p w:rsidR="00A658E1" w:rsidRDefault="00F23362">
      <w:pPr>
        <w:widowControl w:val="0"/>
        <w:tabs>
          <w:tab w:val="left" w:pos="3402"/>
        </w:tabs>
        <w:rPr>
          <w:b/>
          <w:sz w:val="26"/>
          <w:szCs w:val="26"/>
        </w:rPr>
      </w:pPr>
      <w:r>
        <w:rPr>
          <w:b/>
          <w:sz w:val="26"/>
          <w:szCs w:val="26"/>
        </w:rPr>
        <w:t xml:space="preserve">                                                              </w:t>
      </w:r>
    </w:p>
    <w:p w:rsidR="00A658E1" w:rsidRDefault="00A658E1">
      <w:pPr>
        <w:widowControl w:val="0"/>
        <w:tabs>
          <w:tab w:val="left" w:pos="3402"/>
        </w:tabs>
        <w:rPr>
          <w:b/>
          <w:sz w:val="26"/>
          <w:szCs w:val="26"/>
        </w:rPr>
      </w:pPr>
    </w:p>
    <w:p w:rsidR="00A658E1" w:rsidRDefault="00A658E1">
      <w:pPr>
        <w:widowControl w:val="0"/>
        <w:tabs>
          <w:tab w:val="left" w:pos="3402"/>
        </w:tabs>
        <w:rPr>
          <w:b/>
          <w:sz w:val="26"/>
          <w:szCs w:val="26"/>
        </w:rPr>
      </w:pPr>
    </w:p>
    <w:p w:rsidR="00A658E1" w:rsidRDefault="00A658E1">
      <w:pPr>
        <w:widowControl w:val="0"/>
        <w:tabs>
          <w:tab w:val="left" w:pos="3402"/>
        </w:tabs>
        <w:rPr>
          <w:b/>
          <w:sz w:val="26"/>
          <w:szCs w:val="26"/>
        </w:rPr>
      </w:pPr>
    </w:p>
    <w:p w:rsidR="00A658E1" w:rsidRDefault="00A658E1">
      <w:pPr>
        <w:widowControl w:val="0"/>
        <w:tabs>
          <w:tab w:val="left" w:pos="3402"/>
        </w:tabs>
        <w:rPr>
          <w:b/>
          <w:sz w:val="26"/>
          <w:szCs w:val="26"/>
        </w:rPr>
      </w:pPr>
    </w:p>
    <w:p w:rsidR="00A658E1" w:rsidRDefault="00A658E1">
      <w:pPr>
        <w:widowControl w:val="0"/>
        <w:tabs>
          <w:tab w:val="left" w:pos="3402"/>
        </w:tabs>
        <w:rPr>
          <w:b/>
          <w:sz w:val="26"/>
          <w:szCs w:val="26"/>
        </w:rPr>
      </w:pPr>
    </w:p>
    <w:p w:rsidR="00A658E1" w:rsidRDefault="00A658E1">
      <w:pPr>
        <w:widowControl w:val="0"/>
        <w:tabs>
          <w:tab w:val="left" w:pos="3402"/>
        </w:tabs>
        <w:rPr>
          <w:b/>
          <w:sz w:val="26"/>
          <w:szCs w:val="26"/>
        </w:rPr>
      </w:pPr>
    </w:p>
    <w:p w:rsidR="00A658E1" w:rsidRDefault="00F23362">
      <w:pPr>
        <w:widowControl w:val="0"/>
        <w:tabs>
          <w:tab w:val="left" w:pos="3402"/>
        </w:tabs>
        <w:jc w:val="center"/>
        <w:rPr>
          <w:b/>
          <w:sz w:val="26"/>
          <w:szCs w:val="26"/>
        </w:rPr>
      </w:pPr>
      <w:r>
        <w:rPr>
          <w:b/>
          <w:sz w:val="26"/>
          <w:szCs w:val="26"/>
        </w:rPr>
        <w:t>АКТ № _______</w:t>
      </w:r>
    </w:p>
    <w:p w:rsidR="00A658E1" w:rsidRDefault="00F23362">
      <w:pPr>
        <w:widowControl w:val="0"/>
        <w:tabs>
          <w:tab w:val="left" w:pos="3402"/>
        </w:tabs>
        <w:jc w:val="center"/>
        <w:rPr>
          <w:sz w:val="26"/>
          <w:szCs w:val="26"/>
        </w:rPr>
      </w:pPr>
      <w:r>
        <w:rPr>
          <w:b/>
          <w:sz w:val="26"/>
          <w:szCs w:val="26"/>
        </w:rPr>
        <w:t>об оприходовании материальных ценностей</w:t>
      </w:r>
    </w:p>
    <w:p w:rsidR="00A658E1" w:rsidRDefault="00A658E1">
      <w:pPr>
        <w:widowControl w:val="0"/>
        <w:tabs>
          <w:tab w:val="left" w:pos="3402"/>
        </w:tabs>
        <w:rPr>
          <w:sz w:val="20"/>
          <w:szCs w:val="20"/>
        </w:rPr>
      </w:pPr>
    </w:p>
    <w:p w:rsidR="00A658E1" w:rsidRDefault="00A658E1">
      <w:pPr>
        <w:widowControl w:val="0"/>
        <w:tabs>
          <w:tab w:val="left" w:pos="3402"/>
        </w:tabs>
        <w:rPr>
          <w:sz w:val="20"/>
          <w:szCs w:val="20"/>
        </w:rPr>
      </w:pPr>
    </w:p>
    <w:p w:rsidR="00A658E1" w:rsidRDefault="00F23362">
      <w:pPr>
        <w:widowControl w:val="0"/>
        <w:tabs>
          <w:tab w:val="left" w:pos="3402"/>
        </w:tabs>
        <w:rPr>
          <w:sz w:val="20"/>
          <w:szCs w:val="20"/>
        </w:rPr>
      </w:pPr>
      <w:r>
        <w:rPr>
          <w:sz w:val="20"/>
          <w:szCs w:val="20"/>
        </w:rPr>
        <w:t>Организация:_________________ ________________________________________________________________________</w:t>
      </w:r>
    </w:p>
    <w:p w:rsidR="00A658E1" w:rsidRDefault="00F23362">
      <w:pPr>
        <w:widowControl w:val="0"/>
        <w:tabs>
          <w:tab w:val="left" w:pos="3402"/>
        </w:tabs>
        <w:rPr>
          <w:sz w:val="20"/>
          <w:szCs w:val="20"/>
        </w:rPr>
      </w:pPr>
      <w:r>
        <w:rPr>
          <w:sz w:val="20"/>
          <w:szCs w:val="20"/>
        </w:rPr>
        <w:t xml:space="preserve">С привлечением оценочных организаций </w:t>
      </w:r>
      <w:r>
        <w:rPr>
          <w:i/>
          <w:sz w:val="20"/>
          <w:szCs w:val="20"/>
        </w:rPr>
        <w:t>(в случае привлечения)</w:t>
      </w:r>
      <w:r>
        <w:rPr>
          <w:sz w:val="20"/>
          <w:szCs w:val="20"/>
        </w:rPr>
        <w:t>______________________________________________</w:t>
      </w:r>
    </w:p>
    <w:p w:rsidR="00A658E1" w:rsidRDefault="00F23362">
      <w:pPr>
        <w:widowControl w:val="0"/>
        <w:tabs>
          <w:tab w:val="left" w:pos="3402"/>
        </w:tabs>
        <w:rPr>
          <w:sz w:val="20"/>
          <w:szCs w:val="20"/>
        </w:rPr>
      </w:pPr>
      <w:r>
        <w:rPr>
          <w:sz w:val="20"/>
          <w:szCs w:val="20"/>
        </w:rPr>
        <w:t>Источник образования (</w:t>
      </w:r>
      <w:r>
        <w:rPr>
          <w:i/>
          <w:sz w:val="20"/>
          <w:szCs w:val="20"/>
        </w:rPr>
        <w:t>излишки, выявленные в результате инвентаризации; возвратные отходы; разбор и демонтаж основных средств (кроме зданий и сооружени</w:t>
      </w:r>
      <w:r>
        <w:rPr>
          <w:i/>
          <w:sz w:val="20"/>
          <w:szCs w:val="20"/>
        </w:rPr>
        <w:t>й), иное</w:t>
      </w:r>
      <w:r>
        <w:rPr>
          <w:sz w:val="20"/>
          <w:szCs w:val="20"/>
        </w:rPr>
        <w:t>) указать: _____________________________________________________________________________________________________</w:t>
      </w:r>
    </w:p>
    <w:p w:rsidR="00A658E1" w:rsidRDefault="00F23362">
      <w:pPr>
        <w:widowControl w:val="0"/>
        <w:tabs>
          <w:tab w:val="left" w:pos="3402"/>
        </w:tabs>
        <w:rPr>
          <w:sz w:val="20"/>
          <w:szCs w:val="20"/>
        </w:rPr>
      </w:pPr>
      <w:r>
        <w:rPr>
          <w:sz w:val="20"/>
          <w:szCs w:val="20"/>
        </w:rPr>
        <w:t>Организация, осуществившая демонтаж: __________________________________________________________________</w:t>
      </w:r>
    </w:p>
    <w:p w:rsidR="00A658E1" w:rsidRDefault="00F23362">
      <w:pPr>
        <w:widowControl w:val="0"/>
        <w:tabs>
          <w:tab w:val="left" w:pos="3402"/>
        </w:tabs>
        <w:rPr>
          <w:sz w:val="20"/>
          <w:szCs w:val="20"/>
        </w:rPr>
      </w:pPr>
      <w:r>
        <w:rPr>
          <w:sz w:val="20"/>
          <w:szCs w:val="20"/>
        </w:rPr>
        <w:t>Договор (№ и дата)_____________</w:t>
      </w:r>
      <w:r>
        <w:rPr>
          <w:sz w:val="20"/>
          <w:szCs w:val="20"/>
        </w:rPr>
        <w:t>________________________________________________________________________</w:t>
      </w:r>
    </w:p>
    <w:p w:rsidR="00A658E1" w:rsidRDefault="00F23362">
      <w:pPr>
        <w:widowControl w:val="0"/>
        <w:tabs>
          <w:tab w:val="left" w:pos="3402"/>
        </w:tabs>
        <w:rPr>
          <w:sz w:val="20"/>
          <w:szCs w:val="20"/>
        </w:rPr>
      </w:pPr>
      <w:r>
        <w:rPr>
          <w:sz w:val="20"/>
          <w:szCs w:val="20"/>
        </w:rPr>
        <w:t>Акт выполненных работ (№ и дата) _______________________________________________________________________</w:t>
      </w:r>
    </w:p>
    <w:p w:rsidR="00A658E1" w:rsidRDefault="00F23362">
      <w:pPr>
        <w:widowControl w:val="0"/>
        <w:tabs>
          <w:tab w:val="left" w:pos="3402"/>
        </w:tabs>
        <w:rPr>
          <w:sz w:val="20"/>
          <w:szCs w:val="20"/>
          <w:lang w:val="en-US"/>
        </w:rPr>
      </w:pPr>
      <w:r>
        <w:rPr>
          <w:sz w:val="20"/>
          <w:szCs w:val="20"/>
        </w:rPr>
        <w:t>Демонтированные узлы (наименование, количество)</w:t>
      </w:r>
      <w:r>
        <w:rPr>
          <w:sz w:val="20"/>
          <w:szCs w:val="20"/>
          <w:lang w:val="en-US"/>
        </w:rPr>
        <w:t>:</w:t>
      </w:r>
    </w:p>
    <w:p w:rsidR="00A658E1" w:rsidRDefault="00F23362">
      <w:pPr>
        <w:widowControl w:val="0"/>
        <w:tabs>
          <w:tab w:val="left" w:pos="3402"/>
        </w:tabs>
        <w:rPr>
          <w:sz w:val="20"/>
          <w:szCs w:val="20"/>
        </w:rPr>
      </w:pPr>
      <w:r>
        <w:rPr>
          <w:sz w:val="20"/>
          <w:szCs w:val="20"/>
        </w:rPr>
        <w:t>_____________________________</w:t>
      </w:r>
      <w:r>
        <w:rPr>
          <w:sz w:val="20"/>
          <w:szCs w:val="20"/>
        </w:rPr>
        <w:t>_________________________________________________________________________</w:t>
      </w:r>
    </w:p>
    <w:p w:rsidR="00A658E1" w:rsidRDefault="00F23362">
      <w:pPr>
        <w:widowControl w:val="0"/>
        <w:tabs>
          <w:tab w:val="left" w:pos="3402"/>
        </w:tabs>
        <w:rPr>
          <w:sz w:val="20"/>
          <w:szCs w:val="20"/>
        </w:rPr>
      </w:pPr>
      <w:r>
        <w:rPr>
          <w:sz w:val="20"/>
          <w:szCs w:val="20"/>
        </w:rPr>
        <w:t>______________________________________________________________________________________________________</w:t>
      </w:r>
    </w:p>
    <w:p w:rsidR="00A658E1" w:rsidRDefault="00A658E1">
      <w:pPr>
        <w:widowControl w:val="0"/>
        <w:tabs>
          <w:tab w:val="left" w:pos="3402"/>
        </w:tabs>
        <w:rPr>
          <w:sz w:val="20"/>
          <w:szCs w:val="20"/>
        </w:rPr>
      </w:pPr>
    </w:p>
    <w:tbl>
      <w:tblPr>
        <w:tblW w:w="0" w:type="auto"/>
        <w:tblInd w:w="4105" w:type="dxa"/>
        <w:tblLayout w:type="fixed"/>
        <w:tblCellMar>
          <w:left w:w="28" w:type="dxa"/>
          <w:right w:w="28" w:type="dxa"/>
        </w:tblCellMar>
        <w:tblLook w:val="04A0" w:firstRow="1" w:lastRow="0" w:firstColumn="1" w:lastColumn="0" w:noHBand="0" w:noVBand="1"/>
      </w:tblPr>
      <w:tblGrid>
        <w:gridCol w:w="1361"/>
        <w:gridCol w:w="964"/>
        <w:gridCol w:w="1644"/>
        <w:gridCol w:w="1418"/>
        <w:gridCol w:w="742"/>
      </w:tblGrid>
      <w:tr w:rsidR="00A658E1">
        <w:trPr>
          <w:trHeight w:val="383"/>
        </w:trPr>
        <w:tc>
          <w:tcPr>
            <w:tcW w:w="1361" w:type="dxa"/>
            <w:tcBorders>
              <w:top w:val="single" w:sz="4" w:space="0" w:color="auto"/>
              <w:left w:val="single" w:sz="4" w:space="0" w:color="auto"/>
              <w:bottom w:val="single" w:sz="12" w:space="0" w:color="auto"/>
              <w:right w:val="single" w:sz="4" w:space="0" w:color="auto"/>
            </w:tcBorders>
          </w:tcPr>
          <w:p w:rsidR="00A658E1" w:rsidRDefault="00F23362">
            <w:pPr>
              <w:widowControl w:val="0"/>
              <w:jc w:val="center"/>
              <w:rPr>
                <w:sz w:val="17"/>
                <w:szCs w:val="17"/>
              </w:rPr>
            </w:pPr>
            <w:r>
              <w:rPr>
                <w:sz w:val="17"/>
                <w:szCs w:val="17"/>
              </w:rPr>
              <w:t>Дата</w:t>
            </w:r>
            <w:r>
              <w:rPr>
                <w:sz w:val="17"/>
                <w:szCs w:val="17"/>
              </w:rPr>
              <w:br/>
              <w:t>составления</w:t>
            </w:r>
          </w:p>
        </w:tc>
        <w:tc>
          <w:tcPr>
            <w:tcW w:w="964" w:type="dxa"/>
            <w:tcBorders>
              <w:top w:val="single" w:sz="4" w:space="0" w:color="auto"/>
              <w:left w:val="none" w:sz="4" w:space="0" w:color="000000"/>
              <w:bottom w:val="single" w:sz="12" w:space="0" w:color="auto"/>
              <w:right w:val="single" w:sz="4" w:space="0" w:color="auto"/>
            </w:tcBorders>
          </w:tcPr>
          <w:p w:rsidR="00A658E1" w:rsidRDefault="00F23362">
            <w:pPr>
              <w:widowControl w:val="0"/>
              <w:jc w:val="center"/>
              <w:rPr>
                <w:sz w:val="17"/>
                <w:szCs w:val="17"/>
              </w:rPr>
            </w:pPr>
            <w:r>
              <w:rPr>
                <w:sz w:val="17"/>
                <w:szCs w:val="17"/>
              </w:rPr>
              <w:t>Код вида операции</w:t>
            </w:r>
          </w:p>
        </w:tc>
        <w:tc>
          <w:tcPr>
            <w:tcW w:w="1644" w:type="dxa"/>
            <w:tcBorders>
              <w:top w:val="single" w:sz="4" w:space="0" w:color="auto"/>
              <w:left w:val="none" w:sz="4" w:space="0" w:color="000000"/>
              <w:bottom w:val="single" w:sz="12" w:space="0" w:color="auto"/>
              <w:right w:val="single" w:sz="4" w:space="0" w:color="auto"/>
            </w:tcBorders>
          </w:tcPr>
          <w:p w:rsidR="00A658E1" w:rsidRDefault="00F23362">
            <w:pPr>
              <w:widowControl w:val="0"/>
              <w:jc w:val="center"/>
              <w:rPr>
                <w:sz w:val="17"/>
                <w:szCs w:val="17"/>
              </w:rPr>
            </w:pPr>
            <w:r>
              <w:rPr>
                <w:sz w:val="17"/>
                <w:szCs w:val="17"/>
              </w:rPr>
              <w:t xml:space="preserve">Структурное </w:t>
            </w:r>
            <w:r>
              <w:rPr>
                <w:sz w:val="17"/>
                <w:szCs w:val="17"/>
              </w:rPr>
              <w:br/>
              <w:t>подразделение</w:t>
            </w:r>
          </w:p>
        </w:tc>
        <w:tc>
          <w:tcPr>
            <w:tcW w:w="1418" w:type="dxa"/>
            <w:tcBorders>
              <w:top w:val="single" w:sz="4" w:space="0" w:color="auto"/>
              <w:left w:val="none" w:sz="4" w:space="0" w:color="000000"/>
              <w:bottom w:val="single" w:sz="12" w:space="0" w:color="auto"/>
              <w:right w:val="single" w:sz="4" w:space="0" w:color="auto"/>
            </w:tcBorders>
          </w:tcPr>
          <w:p w:rsidR="00A658E1" w:rsidRDefault="00F23362">
            <w:pPr>
              <w:widowControl w:val="0"/>
              <w:jc w:val="center"/>
              <w:rPr>
                <w:sz w:val="17"/>
                <w:szCs w:val="17"/>
              </w:rPr>
            </w:pPr>
            <w:r>
              <w:rPr>
                <w:sz w:val="17"/>
                <w:szCs w:val="17"/>
              </w:rPr>
              <w:t xml:space="preserve">Вид </w:t>
            </w:r>
            <w:r>
              <w:rPr>
                <w:sz w:val="17"/>
                <w:szCs w:val="17"/>
              </w:rPr>
              <w:br/>
              <w:t>деятельност</w:t>
            </w:r>
            <w:r>
              <w:rPr>
                <w:sz w:val="17"/>
                <w:szCs w:val="17"/>
              </w:rPr>
              <w:t>и</w:t>
            </w:r>
          </w:p>
        </w:tc>
        <w:tc>
          <w:tcPr>
            <w:tcW w:w="742" w:type="dxa"/>
            <w:tcBorders>
              <w:top w:val="single" w:sz="4" w:space="0" w:color="auto"/>
              <w:left w:val="none" w:sz="4" w:space="0" w:color="000000"/>
              <w:bottom w:val="single" w:sz="12" w:space="0" w:color="auto"/>
              <w:right w:val="single" w:sz="4" w:space="0" w:color="auto"/>
            </w:tcBorders>
          </w:tcPr>
          <w:p w:rsidR="00A658E1" w:rsidRDefault="00A658E1">
            <w:pPr>
              <w:widowControl w:val="0"/>
              <w:jc w:val="center"/>
              <w:rPr>
                <w:sz w:val="17"/>
                <w:szCs w:val="17"/>
              </w:rPr>
            </w:pPr>
          </w:p>
        </w:tc>
      </w:tr>
      <w:tr w:rsidR="00A658E1">
        <w:trPr>
          <w:trHeight w:val="390"/>
        </w:trPr>
        <w:tc>
          <w:tcPr>
            <w:tcW w:w="1361" w:type="dxa"/>
            <w:tcBorders>
              <w:top w:val="single" w:sz="12" w:space="0" w:color="auto"/>
              <w:left w:val="single" w:sz="12" w:space="0" w:color="auto"/>
              <w:bottom w:val="single" w:sz="12" w:space="0" w:color="auto"/>
              <w:right w:val="single" w:sz="4" w:space="0" w:color="auto"/>
            </w:tcBorders>
            <w:vAlign w:val="center"/>
          </w:tcPr>
          <w:p w:rsidR="00A658E1" w:rsidRDefault="00A658E1">
            <w:pPr>
              <w:widowControl w:val="0"/>
              <w:jc w:val="center"/>
              <w:rPr>
                <w:sz w:val="17"/>
                <w:szCs w:val="17"/>
              </w:rPr>
            </w:pPr>
          </w:p>
        </w:tc>
        <w:tc>
          <w:tcPr>
            <w:tcW w:w="964" w:type="dxa"/>
            <w:tcBorders>
              <w:top w:val="single" w:sz="12" w:space="0" w:color="auto"/>
              <w:left w:val="none" w:sz="4" w:space="0" w:color="000000"/>
              <w:bottom w:val="single" w:sz="12" w:space="0" w:color="auto"/>
              <w:right w:val="single" w:sz="4" w:space="0" w:color="auto"/>
            </w:tcBorders>
            <w:vAlign w:val="center"/>
          </w:tcPr>
          <w:p w:rsidR="00A658E1" w:rsidRDefault="00A658E1">
            <w:pPr>
              <w:widowControl w:val="0"/>
              <w:jc w:val="center"/>
              <w:rPr>
                <w:sz w:val="17"/>
                <w:szCs w:val="17"/>
              </w:rPr>
            </w:pPr>
          </w:p>
        </w:tc>
        <w:tc>
          <w:tcPr>
            <w:tcW w:w="1644" w:type="dxa"/>
            <w:tcBorders>
              <w:top w:val="single" w:sz="12" w:space="0" w:color="auto"/>
              <w:left w:val="none" w:sz="4" w:space="0" w:color="000000"/>
              <w:bottom w:val="single" w:sz="12" w:space="0" w:color="auto"/>
              <w:right w:val="single" w:sz="4" w:space="0" w:color="auto"/>
            </w:tcBorders>
            <w:vAlign w:val="center"/>
          </w:tcPr>
          <w:p w:rsidR="00A658E1" w:rsidRDefault="00A658E1">
            <w:pPr>
              <w:widowControl w:val="0"/>
              <w:jc w:val="center"/>
              <w:rPr>
                <w:sz w:val="17"/>
                <w:szCs w:val="17"/>
              </w:rPr>
            </w:pPr>
          </w:p>
        </w:tc>
        <w:tc>
          <w:tcPr>
            <w:tcW w:w="1418" w:type="dxa"/>
            <w:tcBorders>
              <w:top w:val="single" w:sz="12" w:space="0" w:color="auto"/>
              <w:left w:val="none" w:sz="4" w:space="0" w:color="000000"/>
              <w:bottom w:val="single" w:sz="12" w:space="0" w:color="auto"/>
              <w:right w:val="single" w:sz="4" w:space="0" w:color="auto"/>
            </w:tcBorders>
            <w:vAlign w:val="center"/>
          </w:tcPr>
          <w:p w:rsidR="00A658E1" w:rsidRDefault="00A658E1">
            <w:pPr>
              <w:widowControl w:val="0"/>
              <w:jc w:val="center"/>
              <w:rPr>
                <w:sz w:val="17"/>
                <w:szCs w:val="17"/>
              </w:rPr>
            </w:pPr>
          </w:p>
        </w:tc>
        <w:tc>
          <w:tcPr>
            <w:tcW w:w="742" w:type="dxa"/>
            <w:tcBorders>
              <w:top w:val="single" w:sz="12" w:space="0" w:color="auto"/>
              <w:left w:val="none" w:sz="4" w:space="0" w:color="000000"/>
              <w:bottom w:val="single" w:sz="12" w:space="0" w:color="auto"/>
              <w:right w:val="single" w:sz="12" w:space="0" w:color="auto"/>
            </w:tcBorders>
            <w:vAlign w:val="center"/>
          </w:tcPr>
          <w:p w:rsidR="00A658E1" w:rsidRDefault="00A658E1">
            <w:pPr>
              <w:widowControl w:val="0"/>
              <w:jc w:val="center"/>
              <w:rPr>
                <w:sz w:val="17"/>
                <w:szCs w:val="17"/>
              </w:rPr>
            </w:pPr>
          </w:p>
        </w:tc>
      </w:tr>
    </w:tbl>
    <w:p w:rsidR="00A658E1" w:rsidRDefault="00A658E1">
      <w:pPr>
        <w:widowControl w:val="0"/>
        <w:rPr>
          <w:sz w:val="12"/>
          <w:szCs w:val="12"/>
        </w:rPr>
      </w:pPr>
    </w:p>
    <w:tbl>
      <w:tblPr>
        <w:tblW w:w="1020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8"/>
        <w:gridCol w:w="738"/>
        <w:gridCol w:w="1816"/>
        <w:gridCol w:w="1418"/>
        <w:gridCol w:w="1049"/>
        <w:gridCol w:w="680"/>
        <w:gridCol w:w="961"/>
        <w:gridCol w:w="850"/>
        <w:gridCol w:w="992"/>
        <w:gridCol w:w="1134"/>
      </w:tblGrid>
      <w:tr w:rsidR="00A658E1">
        <w:trPr>
          <w:cantSplit/>
        </w:trPr>
        <w:tc>
          <w:tcPr>
            <w:tcW w:w="1306" w:type="dxa"/>
            <w:gridSpan w:val="2"/>
            <w:tcBorders>
              <w:top w:val="single" w:sz="4" w:space="0" w:color="auto"/>
              <w:left w:val="single" w:sz="4" w:space="0" w:color="auto"/>
              <w:bottom w:val="single" w:sz="4" w:space="0" w:color="auto"/>
              <w:right w:val="single" w:sz="4" w:space="0" w:color="auto"/>
            </w:tcBorders>
          </w:tcPr>
          <w:p w:rsidR="00A658E1" w:rsidRDefault="00F23362">
            <w:pPr>
              <w:widowControl w:val="0"/>
              <w:jc w:val="center"/>
              <w:rPr>
                <w:sz w:val="17"/>
                <w:szCs w:val="17"/>
              </w:rPr>
            </w:pPr>
            <w:r>
              <w:rPr>
                <w:sz w:val="17"/>
                <w:szCs w:val="17"/>
              </w:rPr>
              <w:t>Корреспондирующий счет</w:t>
            </w:r>
          </w:p>
        </w:tc>
        <w:tc>
          <w:tcPr>
            <w:tcW w:w="3234" w:type="dxa"/>
            <w:gridSpan w:val="2"/>
            <w:tcBorders>
              <w:top w:val="single" w:sz="4" w:space="0" w:color="auto"/>
              <w:left w:val="none" w:sz="4" w:space="0" w:color="000000"/>
              <w:bottom w:val="single" w:sz="4" w:space="0" w:color="auto"/>
              <w:right w:val="single" w:sz="4" w:space="0" w:color="auto"/>
            </w:tcBorders>
          </w:tcPr>
          <w:p w:rsidR="00A658E1" w:rsidRDefault="00F23362">
            <w:pPr>
              <w:widowControl w:val="0"/>
              <w:jc w:val="center"/>
              <w:rPr>
                <w:sz w:val="17"/>
                <w:szCs w:val="17"/>
              </w:rPr>
            </w:pPr>
            <w:r>
              <w:rPr>
                <w:sz w:val="17"/>
                <w:szCs w:val="17"/>
              </w:rPr>
              <w:t xml:space="preserve">Материальные </w:t>
            </w:r>
            <w:r>
              <w:rPr>
                <w:sz w:val="17"/>
                <w:szCs w:val="17"/>
              </w:rPr>
              <w:br/>
              <w:t>ценности</w:t>
            </w:r>
          </w:p>
        </w:tc>
        <w:tc>
          <w:tcPr>
            <w:tcW w:w="1729" w:type="dxa"/>
            <w:gridSpan w:val="2"/>
            <w:tcBorders>
              <w:top w:val="single" w:sz="4" w:space="0" w:color="auto"/>
              <w:left w:val="none" w:sz="4" w:space="0" w:color="000000"/>
              <w:bottom w:val="single" w:sz="4" w:space="0" w:color="auto"/>
              <w:right w:val="single" w:sz="4" w:space="0" w:color="auto"/>
            </w:tcBorders>
          </w:tcPr>
          <w:p w:rsidR="00A658E1" w:rsidRDefault="00F23362">
            <w:pPr>
              <w:widowControl w:val="0"/>
              <w:jc w:val="center"/>
              <w:rPr>
                <w:sz w:val="17"/>
                <w:szCs w:val="17"/>
              </w:rPr>
            </w:pPr>
            <w:r>
              <w:rPr>
                <w:sz w:val="17"/>
                <w:szCs w:val="17"/>
              </w:rPr>
              <w:t>Единица</w:t>
            </w:r>
            <w:r>
              <w:rPr>
                <w:sz w:val="17"/>
                <w:szCs w:val="17"/>
              </w:rPr>
              <w:br/>
              <w:t>измерения</w:t>
            </w:r>
          </w:p>
        </w:tc>
        <w:tc>
          <w:tcPr>
            <w:tcW w:w="2803" w:type="dxa"/>
            <w:gridSpan w:val="3"/>
            <w:tcBorders>
              <w:top w:val="single" w:sz="4" w:space="0" w:color="auto"/>
              <w:left w:val="none" w:sz="4" w:space="0" w:color="000000"/>
              <w:bottom w:val="single" w:sz="4" w:space="0" w:color="auto"/>
              <w:right w:val="single" w:sz="4" w:space="0" w:color="auto"/>
            </w:tcBorders>
          </w:tcPr>
          <w:p w:rsidR="00A658E1" w:rsidRDefault="00F23362">
            <w:pPr>
              <w:widowControl w:val="0"/>
              <w:jc w:val="center"/>
              <w:rPr>
                <w:sz w:val="17"/>
                <w:szCs w:val="17"/>
              </w:rPr>
            </w:pPr>
            <w:r>
              <w:rPr>
                <w:sz w:val="17"/>
                <w:szCs w:val="17"/>
              </w:rPr>
              <w:t>Оприходовано</w:t>
            </w:r>
          </w:p>
        </w:tc>
        <w:tc>
          <w:tcPr>
            <w:tcW w:w="1134" w:type="dxa"/>
            <w:vMerge w:val="restart"/>
            <w:tcBorders>
              <w:top w:val="single" w:sz="4" w:space="0" w:color="auto"/>
              <w:left w:val="none" w:sz="4" w:space="0" w:color="000000"/>
              <w:bottom w:val="single" w:sz="4" w:space="0" w:color="auto"/>
              <w:right w:val="single" w:sz="4" w:space="0" w:color="auto"/>
            </w:tcBorders>
          </w:tcPr>
          <w:p w:rsidR="00A658E1" w:rsidRDefault="00A658E1">
            <w:pPr>
              <w:widowControl w:val="0"/>
              <w:jc w:val="center"/>
              <w:rPr>
                <w:sz w:val="17"/>
                <w:szCs w:val="17"/>
              </w:rPr>
            </w:pPr>
          </w:p>
          <w:p w:rsidR="00A658E1" w:rsidRDefault="00F23362">
            <w:pPr>
              <w:widowControl w:val="0"/>
              <w:jc w:val="center"/>
              <w:rPr>
                <w:sz w:val="17"/>
                <w:szCs w:val="17"/>
              </w:rPr>
            </w:pPr>
            <w:r>
              <w:rPr>
                <w:sz w:val="17"/>
                <w:szCs w:val="17"/>
              </w:rPr>
              <w:t>Примечание (с указанием коэффициента годности)</w:t>
            </w:r>
          </w:p>
        </w:tc>
      </w:tr>
      <w:tr w:rsidR="00A658E1">
        <w:trPr>
          <w:cantSplit/>
          <w:trHeight w:val="929"/>
        </w:trPr>
        <w:tc>
          <w:tcPr>
            <w:tcW w:w="568" w:type="dxa"/>
            <w:tcBorders>
              <w:top w:val="single" w:sz="4" w:space="0" w:color="auto"/>
              <w:left w:val="single" w:sz="4" w:space="0" w:color="auto"/>
              <w:bottom w:val="single" w:sz="4" w:space="0" w:color="auto"/>
              <w:right w:val="single" w:sz="4" w:space="0" w:color="auto"/>
            </w:tcBorders>
          </w:tcPr>
          <w:p w:rsidR="00A658E1" w:rsidRDefault="00F23362">
            <w:pPr>
              <w:widowControl w:val="0"/>
              <w:jc w:val="center"/>
              <w:rPr>
                <w:sz w:val="17"/>
                <w:szCs w:val="17"/>
              </w:rPr>
            </w:pPr>
            <w:r>
              <w:rPr>
                <w:sz w:val="17"/>
                <w:szCs w:val="17"/>
              </w:rPr>
              <w:t>счет, субсчет</w:t>
            </w:r>
          </w:p>
        </w:tc>
        <w:tc>
          <w:tcPr>
            <w:tcW w:w="738" w:type="dxa"/>
            <w:tcBorders>
              <w:top w:val="single" w:sz="4" w:space="0" w:color="auto"/>
              <w:left w:val="single" w:sz="4" w:space="0" w:color="auto"/>
              <w:bottom w:val="single" w:sz="4" w:space="0" w:color="auto"/>
              <w:right w:val="single" w:sz="4" w:space="0" w:color="auto"/>
            </w:tcBorders>
          </w:tcPr>
          <w:p w:rsidR="00A658E1" w:rsidRDefault="00F23362">
            <w:pPr>
              <w:widowControl w:val="0"/>
              <w:jc w:val="center"/>
              <w:rPr>
                <w:sz w:val="17"/>
                <w:szCs w:val="17"/>
              </w:rPr>
            </w:pPr>
            <w:r>
              <w:rPr>
                <w:sz w:val="17"/>
                <w:szCs w:val="17"/>
              </w:rPr>
              <w:t xml:space="preserve">код </w:t>
            </w:r>
            <w:r>
              <w:rPr>
                <w:sz w:val="17"/>
                <w:szCs w:val="17"/>
              </w:rPr>
              <w:br/>
              <w:t>анали-тического учета</w:t>
            </w:r>
          </w:p>
        </w:tc>
        <w:tc>
          <w:tcPr>
            <w:tcW w:w="1816" w:type="dxa"/>
            <w:tcBorders>
              <w:top w:val="single" w:sz="4" w:space="0" w:color="auto"/>
              <w:left w:val="none" w:sz="4" w:space="0" w:color="000000"/>
              <w:bottom w:val="single" w:sz="4" w:space="0" w:color="auto"/>
              <w:right w:val="single" w:sz="4" w:space="0" w:color="auto"/>
            </w:tcBorders>
          </w:tcPr>
          <w:p w:rsidR="00A658E1" w:rsidRDefault="00F23362">
            <w:pPr>
              <w:widowControl w:val="0"/>
              <w:jc w:val="center"/>
              <w:rPr>
                <w:sz w:val="17"/>
                <w:szCs w:val="17"/>
              </w:rPr>
            </w:pPr>
            <w:r>
              <w:rPr>
                <w:sz w:val="17"/>
                <w:szCs w:val="17"/>
              </w:rPr>
              <w:t>наименование, сорт, марка, размер</w:t>
            </w:r>
          </w:p>
        </w:tc>
        <w:tc>
          <w:tcPr>
            <w:tcW w:w="1418" w:type="dxa"/>
            <w:tcBorders>
              <w:top w:val="single" w:sz="4" w:space="0" w:color="auto"/>
              <w:left w:val="single" w:sz="4" w:space="0" w:color="auto"/>
              <w:bottom w:val="single" w:sz="4" w:space="0" w:color="auto"/>
              <w:right w:val="single" w:sz="4" w:space="0" w:color="auto"/>
            </w:tcBorders>
          </w:tcPr>
          <w:p w:rsidR="00A658E1" w:rsidRDefault="00F23362">
            <w:pPr>
              <w:widowControl w:val="0"/>
              <w:jc w:val="center"/>
              <w:rPr>
                <w:sz w:val="17"/>
                <w:szCs w:val="17"/>
              </w:rPr>
            </w:pPr>
            <w:r>
              <w:rPr>
                <w:sz w:val="17"/>
                <w:szCs w:val="17"/>
              </w:rPr>
              <w:t>номенклатурный номер</w:t>
            </w:r>
          </w:p>
        </w:tc>
        <w:tc>
          <w:tcPr>
            <w:tcW w:w="1049" w:type="dxa"/>
            <w:tcBorders>
              <w:top w:val="single" w:sz="4" w:space="0" w:color="auto"/>
              <w:left w:val="none" w:sz="4" w:space="0" w:color="000000"/>
              <w:bottom w:val="single" w:sz="4" w:space="0" w:color="auto"/>
              <w:right w:val="single" w:sz="4" w:space="0" w:color="auto"/>
            </w:tcBorders>
          </w:tcPr>
          <w:p w:rsidR="00A658E1" w:rsidRDefault="00F23362">
            <w:pPr>
              <w:widowControl w:val="0"/>
              <w:jc w:val="center"/>
              <w:rPr>
                <w:sz w:val="17"/>
                <w:szCs w:val="17"/>
              </w:rPr>
            </w:pPr>
            <w:r>
              <w:rPr>
                <w:sz w:val="17"/>
                <w:szCs w:val="17"/>
              </w:rPr>
              <w:t>наименование</w:t>
            </w:r>
          </w:p>
        </w:tc>
        <w:tc>
          <w:tcPr>
            <w:tcW w:w="680" w:type="dxa"/>
            <w:tcBorders>
              <w:top w:val="single" w:sz="4" w:space="0" w:color="auto"/>
              <w:left w:val="single" w:sz="4" w:space="0" w:color="auto"/>
              <w:bottom w:val="single" w:sz="4" w:space="0" w:color="auto"/>
              <w:right w:val="single" w:sz="4" w:space="0" w:color="auto"/>
            </w:tcBorders>
          </w:tcPr>
          <w:p w:rsidR="00A658E1" w:rsidRDefault="00F23362">
            <w:pPr>
              <w:widowControl w:val="0"/>
              <w:jc w:val="center"/>
              <w:rPr>
                <w:sz w:val="17"/>
                <w:szCs w:val="17"/>
              </w:rPr>
            </w:pPr>
            <w:r>
              <w:rPr>
                <w:sz w:val="17"/>
                <w:szCs w:val="17"/>
              </w:rPr>
              <w:t>код</w:t>
            </w:r>
          </w:p>
        </w:tc>
        <w:tc>
          <w:tcPr>
            <w:tcW w:w="961" w:type="dxa"/>
            <w:tcBorders>
              <w:top w:val="single" w:sz="4" w:space="0" w:color="auto"/>
              <w:left w:val="none" w:sz="4" w:space="0" w:color="000000"/>
              <w:bottom w:val="single" w:sz="4" w:space="0" w:color="auto"/>
              <w:right w:val="single" w:sz="4" w:space="0" w:color="auto"/>
            </w:tcBorders>
          </w:tcPr>
          <w:p w:rsidR="00A658E1" w:rsidRDefault="00F23362">
            <w:pPr>
              <w:widowControl w:val="0"/>
              <w:jc w:val="center"/>
              <w:rPr>
                <w:sz w:val="17"/>
                <w:szCs w:val="17"/>
              </w:rPr>
            </w:pPr>
            <w:r>
              <w:rPr>
                <w:sz w:val="17"/>
                <w:szCs w:val="17"/>
              </w:rPr>
              <w:t>количество</w:t>
            </w:r>
          </w:p>
        </w:tc>
        <w:tc>
          <w:tcPr>
            <w:tcW w:w="850" w:type="dxa"/>
            <w:tcBorders>
              <w:top w:val="single" w:sz="4" w:space="0" w:color="auto"/>
              <w:left w:val="single" w:sz="4" w:space="0" w:color="auto"/>
              <w:bottom w:val="single" w:sz="4" w:space="0" w:color="auto"/>
              <w:right w:val="single" w:sz="4" w:space="0" w:color="auto"/>
            </w:tcBorders>
          </w:tcPr>
          <w:p w:rsidR="00A658E1" w:rsidRDefault="00F23362">
            <w:pPr>
              <w:widowControl w:val="0"/>
              <w:jc w:val="center"/>
              <w:rPr>
                <w:sz w:val="17"/>
                <w:szCs w:val="17"/>
              </w:rPr>
            </w:pPr>
            <w:r>
              <w:rPr>
                <w:sz w:val="17"/>
                <w:szCs w:val="17"/>
              </w:rPr>
              <w:t>приходная цена, руб. коп.</w:t>
            </w:r>
          </w:p>
        </w:tc>
        <w:tc>
          <w:tcPr>
            <w:tcW w:w="992" w:type="dxa"/>
            <w:tcBorders>
              <w:top w:val="single" w:sz="4" w:space="0" w:color="auto"/>
              <w:left w:val="single" w:sz="4" w:space="0" w:color="auto"/>
              <w:bottom w:val="single" w:sz="4" w:space="0" w:color="auto"/>
              <w:right w:val="single" w:sz="4" w:space="0" w:color="auto"/>
            </w:tcBorders>
          </w:tcPr>
          <w:p w:rsidR="00A658E1" w:rsidRDefault="00F23362">
            <w:pPr>
              <w:widowControl w:val="0"/>
              <w:jc w:val="center"/>
              <w:rPr>
                <w:sz w:val="17"/>
                <w:szCs w:val="17"/>
              </w:rPr>
            </w:pPr>
            <w:r>
              <w:rPr>
                <w:sz w:val="17"/>
                <w:szCs w:val="17"/>
              </w:rPr>
              <w:t>сумма, руб. коп.</w:t>
            </w:r>
          </w:p>
        </w:tc>
        <w:tc>
          <w:tcPr>
            <w:tcW w:w="1134" w:type="dxa"/>
            <w:vMerge/>
            <w:tcBorders>
              <w:top w:val="single" w:sz="4" w:space="0" w:color="auto"/>
              <w:left w:val="none" w:sz="4" w:space="0" w:color="000000"/>
              <w:bottom w:val="single" w:sz="4" w:space="0" w:color="auto"/>
              <w:right w:val="single" w:sz="4" w:space="0" w:color="auto"/>
            </w:tcBorders>
            <w:vAlign w:val="center"/>
          </w:tcPr>
          <w:p w:rsidR="00A658E1" w:rsidRDefault="00A658E1">
            <w:pPr>
              <w:widowControl w:val="0"/>
              <w:rPr>
                <w:sz w:val="17"/>
                <w:szCs w:val="17"/>
              </w:rPr>
            </w:pPr>
          </w:p>
        </w:tc>
      </w:tr>
      <w:tr w:rsidR="00A658E1">
        <w:trPr>
          <w:trHeight w:hRule="exact" w:val="240"/>
        </w:trPr>
        <w:tc>
          <w:tcPr>
            <w:tcW w:w="568" w:type="dxa"/>
            <w:tcBorders>
              <w:top w:val="single" w:sz="4" w:space="0" w:color="auto"/>
              <w:left w:val="single" w:sz="4" w:space="0" w:color="auto"/>
              <w:bottom w:val="single" w:sz="12" w:space="0" w:color="auto"/>
              <w:right w:val="single" w:sz="4" w:space="0" w:color="auto"/>
            </w:tcBorders>
            <w:vAlign w:val="center"/>
          </w:tcPr>
          <w:p w:rsidR="00A658E1" w:rsidRDefault="00F23362">
            <w:pPr>
              <w:widowControl w:val="0"/>
              <w:jc w:val="center"/>
              <w:rPr>
                <w:sz w:val="14"/>
                <w:szCs w:val="14"/>
              </w:rPr>
            </w:pPr>
            <w:r>
              <w:rPr>
                <w:sz w:val="14"/>
                <w:szCs w:val="14"/>
              </w:rPr>
              <w:t>1</w:t>
            </w:r>
          </w:p>
        </w:tc>
        <w:tc>
          <w:tcPr>
            <w:tcW w:w="738" w:type="dxa"/>
            <w:tcBorders>
              <w:top w:val="single" w:sz="4" w:space="0" w:color="auto"/>
              <w:left w:val="single" w:sz="4" w:space="0" w:color="auto"/>
              <w:bottom w:val="single" w:sz="12" w:space="0" w:color="auto"/>
              <w:right w:val="single" w:sz="4" w:space="0" w:color="auto"/>
            </w:tcBorders>
            <w:vAlign w:val="center"/>
          </w:tcPr>
          <w:p w:rsidR="00A658E1" w:rsidRDefault="00F23362">
            <w:pPr>
              <w:widowControl w:val="0"/>
              <w:jc w:val="center"/>
              <w:rPr>
                <w:sz w:val="14"/>
                <w:szCs w:val="14"/>
              </w:rPr>
            </w:pPr>
            <w:r>
              <w:rPr>
                <w:sz w:val="14"/>
                <w:szCs w:val="14"/>
              </w:rPr>
              <w:t>2</w:t>
            </w:r>
          </w:p>
        </w:tc>
        <w:tc>
          <w:tcPr>
            <w:tcW w:w="1816" w:type="dxa"/>
            <w:tcBorders>
              <w:top w:val="single" w:sz="4" w:space="0" w:color="auto"/>
              <w:left w:val="none" w:sz="4" w:space="0" w:color="000000"/>
              <w:bottom w:val="single" w:sz="4" w:space="0" w:color="auto"/>
              <w:right w:val="single" w:sz="4" w:space="0" w:color="auto"/>
            </w:tcBorders>
            <w:vAlign w:val="center"/>
          </w:tcPr>
          <w:p w:rsidR="00A658E1" w:rsidRDefault="00F23362">
            <w:pPr>
              <w:widowControl w:val="0"/>
              <w:jc w:val="center"/>
              <w:rPr>
                <w:sz w:val="14"/>
                <w:szCs w:val="14"/>
              </w:rPr>
            </w:pPr>
            <w:r>
              <w:rPr>
                <w:sz w:val="14"/>
                <w:szCs w:val="14"/>
              </w:rPr>
              <w:t>3</w:t>
            </w:r>
          </w:p>
        </w:tc>
        <w:tc>
          <w:tcPr>
            <w:tcW w:w="1418" w:type="dxa"/>
            <w:tcBorders>
              <w:top w:val="single" w:sz="4" w:space="0" w:color="auto"/>
              <w:left w:val="single" w:sz="4" w:space="0" w:color="auto"/>
              <w:bottom w:val="single" w:sz="12" w:space="0" w:color="auto"/>
              <w:right w:val="single" w:sz="4" w:space="0" w:color="auto"/>
            </w:tcBorders>
            <w:vAlign w:val="center"/>
          </w:tcPr>
          <w:p w:rsidR="00A658E1" w:rsidRDefault="00F23362">
            <w:pPr>
              <w:widowControl w:val="0"/>
              <w:jc w:val="center"/>
              <w:rPr>
                <w:sz w:val="14"/>
                <w:szCs w:val="14"/>
              </w:rPr>
            </w:pPr>
            <w:r>
              <w:rPr>
                <w:sz w:val="14"/>
                <w:szCs w:val="14"/>
              </w:rPr>
              <w:t>4</w:t>
            </w:r>
          </w:p>
        </w:tc>
        <w:tc>
          <w:tcPr>
            <w:tcW w:w="1049" w:type="dxa"/>
            <w:tcBorders>
              <w:top w:val="single" w:sz="4" w:space="0" w:color="auto"/>
              <w:left w:val="none" w:sz="4" w:space="0" w:color="000000"/>
              <w:bottom w:val="single" w:sz="4" w:space="0" w:color="auto"/>
              <w:right w:val="single" w:sz="4" w:space="0" w:color="auto"/>
            </w:tcBorders>
            <w:vAlign w:val="center"/>
          </w:tcPr>
          <w:p w:rsidR="00A658E1" w:rsidRDefault="00F23362">
            <w:pPr>
              <w:widowControl w:val="0"/>
              <w:jc w:val="center"/>
              <w:rPr>
                <w:sz w:val="14"/>
                <w:szCs w:val="14"/>
              </w:rPr>
            </w:pPr>
            <w:r>
              <w:rPr>
                <w:sz w:val="14"/>
                <w:szCs w:val="14"/>
              </w:rPr>
              <w:t>5</w:t>
            </w:r>
          </w:p>
        </w:tc>
        <w:tc>
          <w:tcPr>
            <w:tcW w:w="680" w:type="dxa"/>
            <w:tcBorders>
              <w:top w:val="single" w:sz="4" w:space="0" w:color="auto"/>
              <w:left w:val="single" w:sz="4" w:space="0" w:color="auto"/>
              <w:bottom w:val="single" w:sz="12" w:space="0" w:color="auto"/>
              <w:right w:val="single" w:sz="4" w:space="0" w:color="auto"/>
            </w:tcBorders>
            <w:vAlign w:val="center"/>
          </w:tcPr>
          <w:p w:rsidR="00A658E1" w:rsidRDefault="00F23362">
            <w:pPr>
              <w:widowControl w:val="0"/>
              <w:jc w:val="center"/>
              <w:rPr>
                <w:sz w:val="14"/>
                <w:szCs w:val="14"/>
              </w:rPr>
            </w:pPr>
            <w:r>
              <w:rPr>
                <w:sz w:val="14"/>
                <w:szCs w:val="14"/>
              </w:rPr>
              <w:t>6</w:t>
            </w:r>
          </w:p>
        </w:tc>
        <w:tc>
          <w:tcPr>
            <w:tcW w:w="961" w:type="dxa"/>
            <w:tcBorders>
              <w:top w:val="single" w:sz="4" w:space="0" w:color="auto"/>
              <w:left w:val="none" w:sz="4" w:space="0" w:color="000000"/>
              <w:bottom w:val="single" w:sz="12" w:space="0" w:color="auto"/>
              <w:right w:val="single" w:sz="4" w:space="0" w:color="auto"/>
            </w:tcBorders>
            <w:vAlign w:val="center"/>
          </w:tcPr>
          <w:p w:rsidR="00A658E1" w:rsidRDefault="00F23362">
            <w:pPr>
              <w:widowControl w:val="0"/>
              <w:jc w:val="center"/>
              <w:rPr>
                <w:sz w:val="14"/>
                <w:szCs w:val="14"/>
              </w:rPr>
            </w:pPr>
            <w:r>
              <w:rPr>
                <w:sz w:val="14"/>
                <w:szCs w:val="14"/>
              </w:rPr>
              <w:t>7</w:t>
            </w:r>
          </w:p>
        </w:tc>
        <w:tc>
          <w:tcPr>
            <w:tcW w:w="850" w:type="dxa"/>
            <w:tcBorders>
              <w:top w:val="single" w:sz="4" w:space="0" w:color="auto"/>
              <w:left w:val="single" w:sz="4" w:space="0" w:color="auto"/>
              <w:bottom w:val="single" w:sz="12" w:space="0" w:color="auto"/>
              <w:right w:val="single" w:sz="4" w:space="0" w:color="auto"/>
            </w:tcBorders>
            <w:vAlign w:val="center"/>
          </w:tcPr>
          <w:p w:rsidR="00A658E1" w:rsidRDefault="00F23362">
            <w:pPr>
              <w:widowControl w:val="0"/>
              <w:jc w:val="center"/>
              <w:rPr>
                <w:sz w:val="14"/>
                <w:szCs w:val="14"/>
              </w:rPr>
            </w:pPr>
            <w:r>
              <w:rPr>
                <w:sz w:val="14"/>
                <w:szCs w:val="14"/>
              </w:rPr>
              <w:t>8</w:t>
            </w:r>
          </w:p>
        </w:tc>
        <w:tc>
          <w:tcPr>
            <w:tcW w:w="992" w:type="dxa"/>
            <w:tcBorders>
              <w:top w:val="single" w:sz="4" w:space="0" w:color="auto"/>
              <w:left w:val="single" w:sz="4" w:space="0" w:color="auto"/>
              <w:bottom w:val="single" w:sz="12" w:space="0" w:color="auto"/>
              <w:right w:val="single" w:sz="4" w:space="0" w:color="auto"/>
            </w:tcBorders>
            <w:vAlign w:val="center"/>
          </w:tcPr>
          <w:p w:rsidR="00A658E1" w:rsidRDefault="00F23362">
            <w:pPr>
              <w:widowControl w:val="0"/>
              <w:jc w:val="center"/>
              <w:rPr>
                <w:sz w:val="14"/>
                <w:szCs w:val="14"/>
              </w:rPr>
            </w:pPr>
            <w:r>
              <w:rPr>
                <w:sz w:val="14"/>
                <w:szCs w:val="14"/>
              </w:rPr>
              <w:t>9</w:t>
            </w:r>
          </w:p>
        </w:tc>
        <w:tc>
          <w:tcPr>
            <w:tcW w:w="1134" w:type="dxa"/>
            <w:tcBorders>
              <w:top w:val="single" w:sz="4" w:space="0" w:color="auto"/>
              <w:left w:val="none" w:sz="4" w:space="0" w:color="000000"/>
              <w:bottom w:val="single" w:sz="4" w:space="0" w:color="auto"/>
              <w:right w:val="single" w:sz="4" w:space="0" w:color="auto"/>
            </w:tcBorders>
            <w:vAlign w:val="center"/>
          </w:tcPr>
          <w:p w:rsidR="00A658E1" w:rsidRDefault="00F23362">
            <w:pPr>
              <w:widowControl w:val="0"/>
              <w:jc w:val="center"/>
              <w:rPr>
                <w:sz w:val="14"/>
                <w:szCs w:val="14"/>
              </w:rPr>
            </w:pPr>
            <w:r>
              <w:rPr>
                <w:sz w:val="14"/>
                <w:szCs w:val="14"/>
              </w:rPr>
              <w:t>10</w:t>
            </w:r>
          </w:p>
        </w:tc>
      </w:tr>
      <w:tr w:rsidR="00A658E1">
        <w:trPr>
          <w:trHeight w:val="360"/>
        </w:trPr>
        <w:tc>
          <w:tcPr>
            <w:tcW w:w="568" w:type="dxa"/>
            <w:tcBorders>
              <w:top w:val="single" w:sz="12" w:space="0" w:color="auto"/>
              <w:left w:val="single" w:sz="12" w:space="0" w:color="auto"/>
              <w:bottom w:val="single" w:sz="4" w:space="0" w:color="auto"/>
              <w:right w:val="single" w:sz="4" w:space="0" w:color="auto"/>
            </w:tcBorders>
            <w:vAlign w:val="center"/>
          </w:tcPr>
          <w:p w:rsidR="00A658E1" w:rsidRDefault="00A658E1">
            <w:pPr>
              <w:widowControl w:val="0"/>
              <w:jc w:val="center"/>
              <w:rPr>
                <w:sz w:val="17"/>
                <w:szCs w:val="17"/>
              </w:rPr>
            </w:pPr>
          </w:p>
        </w:tc>
        <w:tc>
          <w:tcPr>
            <w:tcW w:w="738" w:type="dxa"/>
            <w:tcBorders>
              <w:top w:val="single" w:sz="12" w:space="0" w:color="auto"/>
              <w:left w:val="single" w:sz="4" w:space="0" w:color="auto"/>
              <w:bottom w:val="single" w:sz="4" w:space="0" w:color="auto"/>
              <w:right w:val="single" w:sz="12" w:space="0" w:color="auto"/>
            </w:tcBorders>
            <w:vAlign w:val="center"/>
          </w:tcPr>
          <w:p w:rsidR="00A658E1" w:rsidRDefault="00A658E1">
            <w:pPr>
              <w:widowControl w:val="0"/>
              <w:jc w:val="center"/>
              <w:rPr>
                <w:sz w:val="17"/>
                <w:szCs w:val="17"/>
              </w:rPr>
            </w:pPr>
          </w:p>
        </w:tc>
        <w:tc>
          <w:tcPr>
            <w:tcW w:w="1816" w:type="dxa"/>
            <w:tcBorders>
              <w:top w:val="single" w:sz="4" w:space="0" w:color="auto"/>
              <w:left w:val="none" w:sz="4" w:space="0" w:color="000000"/>
              <w:bottom w:val="single" w:sz="4" w:space="0" w:color="auto"/>
              <w:right w:val="single" w:sz="12" w:space="0" w:color="auto"/>
            </w:tcBorders>
            <w:vAlign w:val="center"/>
          </w:tcPr>
          <w:p w:rsidR="00A658E1" w:rsidRDefault="00A658E1">
            <w:pPr>
              <w:widowControl w:val="0"/>
              <w:jc w:val="center"/>
              <w:rPr>
                <w:sz w:val="17"/>
                <w:szCs w:val="17"/>
              </w:rPr>
            </w:pPr>
          </w:p>
        </w:tc>
        <w:tc>
          <w:tcPr>
            <w:tcW w:w="1418" w:type="dxa"/>
            <w:tcBorders>
              <w:top w:val="single" w:sz="12" w:space="0" w:color="auto"/>
              <w:left w:val="none" w:sz="4" w:space="0" w:color="000000"/>
              <w:bottom w:val="single" w:sz="4" w:space="0" w:color="auto"/>
              <w:right w:val="single" w:sz="12" w:space="0" w:color="auto"/>
            </w:tcBorders>
            <w:vAlign w:val="center"/>
          </w:tcPr>
          <w:p w:rsidR="00A658E1" w:rsidRDefault="00A658E1">
            <w:pPr>
              <w:widowControl w:val="0"/>
              <w:jc w:val="center"/>
              <w:rPr>
                <w:sz w:val="17"/>
                <w:szCs w:val="17"/>
              </w:rPr>
            </w:pPr>
          </w:p>
        </w:tc>
        <w:tc>
          <w:tcPr>
            <w:tcW w:w="1049" w:type="dxa"/>
            <w:tcBorders>
              <w:top w:val="single" w:sz="4" w:space="0" w:color="auto"/>
              <w:left w:val="none" w:sz="4" w:space="0" w:color="000000"/>
              <w:bottom w:val="single" w:sz="4" w:space="0" w:color="auto"/>
              <w:right w:val="single" w:sz="12" w:space="0" w:color="auto"/>
            </w:tcBorders>
            <w:vAlign w:val="center"/>
          </w:tcPr>
          <w:p w:rsidR="00A658E1" w:rsidRDefault="00A658E1">
            <w:pPr>
              <w:widowControl w:val="0"/>
              <w:jc w:val="center"/>
              <w:rPr>
                <w:sz w:val="17"/>
                <w:szCs w:val="17"/>
              </w:rPr>
            </w:pPr>
          </w:p>
        </w:tc>
        <w:tc>
          <w:tcPr>
            <w:tcW w:w="680" w:type="dxa"/>
            <w:tcBorders>
              <w:top w:val="single" w:sz="12" w:space="0" w:color="auto"/>
              <w:left w:val="none" w:sz="4" w:space="0" w:color="000000"/>
              <w:bottom w:val="single" w:sz="4" w:space="0" w:color="auto"/>
              <w:right w:val="single" w:sz="4" w:space="0" w:color="auto"/>
            </w:tcBorders>
            <w:vAlign w:val="center"/>
          </w:tcPr>
          <w:p w:rsidR="00A658E1" w:rsidRDefault="00A658E1">
            <w:pPr>
              <w:widowControl w:val="0"/>
              <w:jc w:val="center"/>
              <w:rPr>
                <w:sz w:val="17"/>
                <w:szCs w:val="17"/>
              </w:rPr>
            </w:pPr>
          </w:p>
        </w:tc>
        <w:tc>
          <w:tcPr>
            <w:tcW w:w="961" w:type="dxa"/>
            <w:tcBorders>
              <w:top w:val="single" w:sz="12" w:space="0" w:color="auto"/>
              <w:left w:val="none" w:sz="4" w:space="0" w:color="000000"/>
              <w:bottom w:val="single" w:sz="4" w:space="0" w:color="auto"/>
              <w:right w:val="single" w:sz="4" w:space="0" w:color="auto"/>
            </w:tcBorders>
            <w:vAlign w:val="center"/>
          </w:tcPr>
          <w:p w:rsidR="00A658E1" w:rsidRDefault="00A658E1">
            <w:pPr>
              <w:widowControl w:val="0"/>
              <w:jc w:val="center"/>
              <w:rPr>
                <w:sz w:val="17"/>
                <w:szCs w:val="17"/>
              </w:rPr>
            </w:pPr>
          </w:p>
        </w:tc>
        <w:tc>
          <w:tcPr>
            <w:tcW w:w="850" w:type="dxa"/>
            <w:tcBorders>
              <w:top w:val="single" w:sz="12" w:space="0" w:color="auto"/>
              <w:left w:val="single" w:sz="4" w:space="0" w:color="auto"/>
              <w:bottom w:val="single" w:sz="4" w:space="0" w:color="auto"/>
              <w:right w:val="single" w:sz="4" w:space="0" w:color="auto"/>
            </w:tcBorders>
            <w:vAlign w:val="center"/>
          </w:tcPr>
          <w:p w:rsidR="00A658E1" w:rsidRDefault="00A658E1">
            <w:pPr>
              <w:widowControl w:val="0"/>
              <w:jc w:val="center"/>
              <w:rPr>
                <w:sz w:val="17"/>
                <w:szCs w:val="17"/>
              </w:rPr>
            </w:pPr>
          </w:p>
        </w:tc>
        <w:tc>
          <w:tcPr>
            <w:tcW w:w="992" w:type="dxa"/>
            <w:tcBorders>
              <w:top w:val="single" w:sz="12" w:space="0" w:color="auto"/>
              <w:left w:val="single" w:sz="4" w:space="0" w:color="auto"/>
              <w:bottom w:val="single" w:sz="4" w:space="0" w:color="auto"/>
              <w:right w:val="single" w:sz="12" w:space="0" w:color="auto"/>
            </w:tcBorders>
            <w:vAlign w:val="center"/>
          </w:tcPr>
          <w:p w:rsidR="00A658E1" w:rsidRDefault="00A658E1">
            <w:pPr>
              <w:widowControl w:val="0"/>
              <w:jc w:val="center"/>
              <w:rPr>
                <w:sz w:val="17"/>
                <w:szCs w:val="17"/>
              </w:rPr>
            </w:pPr>
          </w:p>
        </w:tc>
        <w:tc>
          <w:tcPr>
            <w:tcW w:w="1134" w:type="dxa"/>
            <w:tcBorders>
              <w:top w:val="single" w:sz="4" w:space="0" w:color="auto"/>
              <w:left w:val="none" w:sz="4" w:space="0" w:color="000000"/>
              <w:bottom w:val="single" w:sz="4" w:space="0" w:color="auto"/>
              <w:right w:val="single" w:sz="4" w:space="0" w:color="auto"/>
            </w:tcBorders>
            <w:vAlign w:val="center"/>
          </w:tcPr>
          <w:p w:rsidR="00A658E1" w:rsidRDefault="00A658E1">
            <w:pPr>
              <w:widowControl w:val="0"/>
              <w:jc w:val="center"/>
              <w:rPr>
                <w:sz w:val="17"/>
                <w:szCs w:val="17"/>
              </w:rPr>
            </w:pPr>
          </w:p>
        </w:tc>
      </w:tr>
      <w:tr w:rsidR="00A658E1">
        <w:trPr>
          <w:trHeight w:val="360"/>
        </w:trPr>
        <w:tc>
          <w:tcPr>
            <w:tcW w:w="568" w:type="dxa"/>
            <w:tcBorders>
              <w:top w:val="single" w:sz="4" w:space="0" w:color="auto"/>
              <w:left w:val="single" w:sz="12" w:space="0" w:color="auto"/>
              <w:bottom w:val="single" w:sz="4" w:space="0" w:color="auto"/>
              <w:right w:val="single" w:sz="4" w:space="0" w:color="auto"/>
            </w:tcBorders>
            <w:vAlign w:val="center"/>
          </w:tcPr>
          <w:p w:rsidR="00A658E1" w:rsidRDefault="00A658E1">
            <w:pPr>
              <w:widowControl w:val="0"/>
              <w:jc w:val="center"/>
              <w:rPr>
                <w:sz w:val="17"/>
                <w:szCs w:val="17"/>
              </w:rPr>
            </w:pPr>
          </w:p>
        </w:tc>
        <w:tc>
          <w:tcPr>
            <w:tcW w:w="738" w:type="dxa"/>
            <w:tcBorders>
              <w:top w:val="single" w:sz="4" w:space="0" w:color="auto"/>
              <w:left w:val="single" w:sz="4" w:space="0" w:color="auto"/>
              <w:bottom w:val="single" w:sz="4" w:space="0" w:color="auto"/>
              <w:right w:val="single" w:sz="12" w:space="0" w:color="auto"/>
            </w:tcBorders>
            <w:vAlign w:val="center"/>
          </w:tcPr>
          <w:p w:rsidR="00A658E1" w:rsidRDefault="00A658E1">
            <w:pPr>
              <w:widowControl w:val="0"/>
              <w:jc w:val="center"/>
              <w:rPr>
                <w:sz w:val="17"/>
                <w:szCs w:val="17"/>
              </w:rPr>
            </w:pPr>
          </w:p>
        </w:tc>
        <w:tc>
          <w:tcPr>
            <w:tcW w:w="1816" w:type="dxa"/>
            <w:tcBorders>
              <w:top w:val="single" w:sz="4" w:space="0" w:color="auto"/>
              <w:left w:val="none" w:sz="4" w:space="0" w:color="000000"/>
              <w:bottom w:val="single" w:sz="4" w:space="0" w:color="auto"/>
              <w:right w:val="single" w:sz="12" w:space="0" w:color="auto"/>
            </w:tcBorders>
            <w:vAlign w:val="center"/>
          </w:tcPr>
          <w:p w:rsidR="00A658E1" w:rsidRDefault="00A658E1">
            <w:pPr>
              <w:widowControl w:val="0"/>
              <w:jc w:val="center"/>
              <w:rPr>
                <w:sz w:val="17"/>
                <w:szCs w:val="17"/>
              </w:rPr>
            </w:pPr>
          </w:p>
        </w:tc>
        <w:tc>
          <w:tcPr>
            <w:tcW w:w="1418" w:type="dxa"/>
            <w:tcBorders>
              <w:top w:val="single" w:sz="4" w:space="0" w:color="auto"/>
              <w:left w:val="none" w:sz="4" w:space="0" w:color="000000"/>
              <w:bottom w:val="single" w:sz="4" w:space="0" w:color="auto"/>
              <w:right w:val="single" w:sz="12" w:space="0" w:color="auto"/>
            </w:tcBorders>
            <w:vAlign w:val="center"/>
          </w:tcPr>
          <w:p w:rsidR="00A658E1" w:rsidRDefault="00A658E1">
            <w:pPr>
              <w:widowControl w:val="0"/>
              <w:jc w:val="center"/>
              <w:rPr>
                <w:sz w:val="17"/>
                <w:szCs w:val="17"/>
              </w:rPr>
            </w:pPr>
          </w:p>
        </w:tc>
        <w:tc>
          <w:tcPr>
            <w:tcW w:w="1049" w:type="dxa"/>
            <w:tcBorders>
              <w:top w:val="single" w:sz="4" w:space="0" w:color="auto"/>
              <w:left w:val="none" w:sz="4" w:space="0" w:color="000000"/>
              <w:bottom w:val="single" w:sz="4" w:space="0" w:color="auto"/>
              <w:right w:val="single" w:sz="12" w:space="0" w:color="auto"/>
            </w:tcBorders>
            <w:vAlign w:val="center"/>
          </w:tcPr>
          <w:p w:rsidR="00A658E1" w:rsidRDefault="00A658E1">
            <w:pPr>
              <w:widowControl w:val="0"/>
              <w:jc w:val="center"/>
              <w:rPr>
                <w:sz w:val="17"/>
                <w:szCs w:val="17"/>
              </w:rPr>
            </w:pPr>
          </w:p>
        </w:tc>
        <w:tc>
          <w:tcPr>
            <w:tcW w:w="680" w:type="dxa"/>
            <w:tcBorders>
              <w:top w:val="single" w:sz="4" w:space="0" w:color="auto"/>
              <w:left w:val="none" w:sz="4" w:space="0" w:color="000000"/>
              <w:bottom w:val="single" w:sz="4" w:space="0" w:color="auto"/>
              <w:right w:val="single" w:sz="4" w:space="0" w:color="auto"/>
            </w:tcBorders>
            <w:vAlign w:val="center"/>
          </w:tcPr>
          <w:p w:rsidR="00A658E1" w:rsidRDefault="00A658E1">
            <w:pPr>
              <w:widowControl w:val="0"/>
              <w:jc w:val="center"/>
              <w:rPr>
                <w:sz w:val="17"/>
                <w:szCs w:val="17"/>
              </w:rPr>
            </w:pPr>
          </w:p>
        </w:tc>
        <w:tc>
          <w:tcPr>
            <w:tcW w:w="961" w:type="dxa"/>
            <w:tcBorders>
              <w:top w:val="single" w:sz="4" w:space="0" w:color="auto"/>
              <w:left w:val="none" w:sz="4" w:space="0" w:color="000000"/>
              <w:bottom w:val="single" w:sz="4" w:space="0" w:color="auto"/>
              <w:right w:val="single" w:sz="4" w:space="0" w:color="auto"/>
            </w:tcBorders>
            <w:vAlign w:val="center"/>
          </w:tcPr>
          <w:p w:rsidR="00A658E1" w:rsidRDefault="00A658E1">
            <w:pPr>
              <w:widowControl w:val="0"/>
              <w:jc w:val="center"/>
              <w:rPr>
                <w:sz w:val="17"/>
                <w:szCs w:val="17"/>
              </w:rPr>
            </w:pPr>
          </w:p>
        </w:tc>
        <w:tc>
          <w:tcPr>
            <w:tcW w:w="850" w:type="dxa"/>
            <w:tcBorders>
              <w:top w:val="single" w:sz="4" w:space="0" w:color="auto"/>
              <w:left w:val="single" w:sz="4" w:space="0" w:color="auto"/>
              <w:bottom w:val="single" w:sz="4" w:space="0" w:color="auto"/>
              <w:right w:val="single" w:sz="4" w:space="0" w:color="auto"/>
            </w:tcBorders>
            <w:vAlign w:val="center"/>
          </w:tcPr>
          <w:p w:rsidR="00A658E1" w:rsidRDefault="00A658E1">
            <w:pPr>
              <w:widowControl w:val="0"/>
              <w:jc w:val="center"/>
              <w:rPr>
                <w:sz w:val="17"/>
                <w:szCs w:val="17"/>
              </w:rPr>
            </w:pPr>
          </w:p>
        </w:tc>
        <w:tc>
          <w:tcPr>
            <w:tcW w:w="992" w:type="dxa"/>
            <w:tcBorders>
              <w:top w:val="single" w:sz="4" w:space="0" w:color="auto"/>
              <w:left w:val="single" w:sz="4" w:space="0" w:color="auto"/>
              <w:bottom w:val="single" w:sz="4" w:space="0" w:color="auto"/>
              <w:right w:val="single" w:sz="12" w:space="0" w:color="auto"/>
            </w:tcBorders>
            <w:vAlign w:val="center"/>
          </w:tcPr>
          <w:p w:rsidR="00A658E1" w:rsidRDefault="00A658E1">
            <w:pPr>
              <w:widowControl w:val="0"/>
              <w:jc w:val="center"/>
              <w:rPr>
                <w:sz w:val="17"/>
                <w:szCs w:val="17"/>
              </w:rPr>
            </w:pPr>
          </w:p>
        </w:tc>
        <w:tc>
          <w:tcPr>
            <w:tcW w:w="1134" w:type="dxa"/>
            <w:tcBorders>
              <w:top w:val="single" w:sz="4" w:space="0" w:color="auto"/>
              <w:left w:val="none" w:sz="4" w:space="0" w:color="000000"/>
              <w:bottom w:val="single" w:sz="4" w:space="0" w:color="auto"/>
              <w:right w:val="single" w:sz="4" w:space="0" w:color="auto"/>
            </w:tcBorders>
            <w:vAlign w:val="center"/>
          </w:tcPr>
          <w:p w:rsidR="00A658E1" w:rsidRDefault="00A658E1">
            <w:pPr>
              <w:widowControl w:val="0"/>
              <w:jc w:val="center"/>
              <w:rPr>
                <w:sz w:val="17"/>
                <w:szCs w:val="17"/>
              </w:rPr>
            </w:pPr>
          </w:p>
        </w:tc>
      </w:tr>
      <w:tr w:rsidR="00A658E1">
        <w:trPr>
          <w:trHeight w:val="360"/>
        </w:trPr>
        <w:tc>
          <w:tcPr>
            <w:tcW w:w="568" w:type="dxa"/>
            <w:tcBorders>
              <w:top w:val="single" w:sz="4" w:space="0" w:color="auto"/>
              <w:left w:val="single" w:sz="12" w:space="0" w:color="auto"/>
              <w:bottom w:val="single" w:sz="4" w:space="0" w:color="auto"/>
              <w:right w:val="single" w:sz="4" w:space="0" w:color="auto"/>
            </w:tcBorders>
            <w:vAlign w:val="center"/>
          </w:tcPr>
          <w:p w:rsidR="00A658E1" w:rsidRDefault="00A658E1">
            <w:pPr>
              <w:widowControl w:val="0"/>
              <w:jc w:val="center"/>
              <w:rPr>
                <w:sz w:val="17"/>
                <w:szCs w:val="17"/>
              </w:rPr>
            </w:pPr>
          </w:p>
        </w:tc>
        <w:tc>
          <w:tcPr>
            <w:tcW w:w="738" w:type="dxa"/>
            <w:tcBorders>
              <w:top w:val="single" w:sz="4" w:space="0" w:color="auto"/>
              <w:left w:val="single" w:sz="4" w:space="0" w:color="auto"/>
              <w:bottom w:val="single" w:sz="4" w:space="0" w:color="auto"/>
              <w:right w:val="single" w:sz="12" w:space="0" w:color="auto"/>
            </w:tcBorders>
            <w:vAlign w:val="center"/>
          </w:tcPr>
          <w:p w:rsidR="00A658E1" w:rsidRDefault="00A658E1">
            <w:pPr>
              <w:widowControl w:val="0"/>
              <w:jc w:val="center"/>
              <w:rPr>
                <w:sz w:val="17"/>
                <w:szCs w:val="17"/>
              </w:rPr>
            </w:pPr>
          </w:p>
        </w:tc>
        <w:tc>
          <w:tcPr>
            <w:tcW w:w="1816" w:type="dxa"/>
            <w:tcBorders>
              <w:top w:val="single" w:sz="4" w:space="0" w:color="auto"/>
              <w:left w:val="none" w:sz="4" w:space="0" w:color="000000"/>
              <w:bottom w:val="single" w:sz="4" w:space="0" w:color="auto"/>
              <w:right w:val="single" w:sz="12" w:space="0" w:color="auto"/>
            </w:tcBorders>
            <w:vAlign w:val="center"/>
          </w:tcPr>
          <w:p w:rsidR="00A658E1" w:rsidRDefault="00A658E1">
            <w:pPr>
              <w:widowControl w:val="0"/>
              <w:jc w:val="center"/>
              <w:rPr>
                <w:sz w:val="17"/>
                <w:szCs w:val="17"/>
              </w:rPr>
            </w:pPr>
          </w:p>
        </w:tc>
        <w:tc>
          <w:tcPr>
            <w:tcW w:w="1418" w:type="dxa"/>
            <w:tcBorders>
              <w:top w:val="single" w:sz="4" w:space="0" w:color="auto"/>
              <w:left w:val="none" w:sz="4" w:space="0" w:color="000000"/>
              <w:bottom w:val="single" w:sz="4" w:space="0" w:color="auto"/>
              <w:right w:val="single" w:sz="12" w:space="0" w:color="auto"/>
            </w:tcBorders>
            <w:vAlign w:val="center"/>
          </w:tcPr>
          <w:p w:rsidR="00A658E1" w:rsidRDefault="00A658E1">
            <w:pPr>
              <w:widowControl w:val="0"/>
              <w:jc w:val="center"/>
              <w:rPr>
                <w:sz w:val="17"/>
                <w:szCs w:val="17"/>
              </w:rPr>
            </w:pPr>
          </w:p>
        </w:tc>
        <w:tc>
          <w:tcPr>
            <w:tcW w:w="1049" w:type="dxa"/>
            <w:tcBorders>
              <w:top w:val="single" w:sz="4" w:space="0" w:color="auto"/>
              <w:left w:val="none" w:sz="4" w:space="0" w:color="000000"/>
              <w:bottom w:val="single" w:sz="4" w:space="0" w:color="auto"/>
              <w:right w:val="single" w:sz="12" w:space="0" w:color="auto"/>
            </w:tcBorders>
            <w:vAlign w:val="center"/>
          </w:tcPr>
          <w:p w:rsidR="00A658E1" w:rsidRDefault="00A658E1">
            <w:pPr>
              <w:widowControl w:val="0"/>
              <w:jc w:val="center"/>
              <w:rPr>
                <w:sz w:val="17"/>
                <w:szCs w:val="17"/>
              </w:rPr>
            </w:pPr>
          </w:p>
        </w:tc>
        <w:tc>
          <w:tcPr>
            <w:tcW w:w="680" w:type="dxa"/>
            <w:tcBorders>
              <w:top w:val="single" w:sz="4" w:space="0" w:color="auto"/>
              <w:left w:val="none" w:sz="4" w:space="0" w:color="000000"/>
              <w:bottom w:val="single" w:sz="4" w:space="0" w:color="auto"/>
              <w:right w:val="single" w:sz="4" w:space="0" w:color="auto"/>
            </w:tcBorders>
            <w:vAlign w:val="center"/>
          </w:tcPr>
          <w:p w:rsidR="00A658E1" w:rsidRDefault="00A658E1">
            <w:pPr>
              <w:widowControl w:val="0"/>
              <w:jc w:val="center"/>
              <w:rPr>
                <w:sz w:val="17"/>
                <w:szCs w:val="17"/>
              </w:rPr>
            </w:pPr>
          </w:p>
        </w:tc>
        <w:tc>
          <w:tcPr>
            <w:tcW w:w="961" w:type="dxa"/>
            <w:tcBorders>
              <w:top w:val="single" w:sz="4" w:space="0" w:color="auto"/>
              <w:left w:val="none" w:sz="4" w:space="0" w:color="000000"/>
              <w:bottom w:val="single" w:sz="4" w:space="0" w:color="auto"/>
              <w:right w:val="single" w:sz="4" w:space="0" w:color="auto"/>
            </w:tcBorders>
            <w:vAlign w:val="center"/>
          </w:tcPr>
          <w:p w:rsidR="00A658E1" w:rsidRDefault="00A658E1">
            <w:pPr>
              <w:widowControl w:val="0"/>
              <w:jc w:val="center"/>
              <w:rPr>
                <w:sz w:val="17"/>
                <w:szCs w:val="17"/>
              </w:rPr>
            </w:pPr>
          </w:p>
        </w:tc>
        <w:tc>
          <w:tcPr>
            <w:tcW w:w="850" w:type="dxa"/>
            <w:tcBorders>
              <w:top w:val="single" w:sz="4" w:space="0" w:color="auto"/>
              <w:left w:val="single" w:sz="4" w:space="0" w:color="auto"/>
              <w:bottom w:val="single" w:sz="4" w:space="0" w:color="auto"/>
              <w:right w:val="single" w:sz="4" w:space="0" w:color="auto"/>
            </w:tcBorders>
            <w:vAlign w:val="center"/>
          </w:tcPr>
          <w:p w:rsidR="00A658E1" w:rsidRDefault="00A658E1">
            <w:pPr>
              <w:widowControl w:val="0"/>
              <w:jc w:val="center"/>
              <w:rPr>
                <w:sz w:val="17"/>
                <w:szCs w:val="17"/>
              </w:rPr>
            </w:pPr>
          </w:p>
        </w:tc>
        <w:tc>
          <w:tcPr>
            <w:tcW w:w="992" w:type="dxa"/>
            <w:tcBorders>
              <w:top w:val="single" w:sz="4" w:space="0" w:color="auto"/>
              <w:left w:val="single" w:sz="4" w:space="0" w:color="auto"/>
              <w:bottom w:val="single" w:sz="4" w:space="0" w:color="auto"/>
              <w:right w:val="single" w:sz="12" w:space="0" w:color="auto"/>
            </w:tcBorders>
            <w:vAlign w:val="center"/>
          </w:tcPr>
          <w:p w:rsidR="00A658E1" w:rsidRDefault="00A658E1">
            <w:pPr>
              <w:widowControl w:val="0"/>
              <w:jc w:val="center"/>
              <w:rPr>
                <w:sz w:val="17"/>
                <w:szCs w:val="17"/>
              </w:rPr>
            </w:pPr>
          </w:p>
        </w:tc>
        <w:tc>
          <w:tcPr>
            <w:tcW w:w="1134" w:type="dxa"/>
            <w:tcBorders>
              <w:top w:val="single" w:sz="4" w:space="0" w:color="auto"/>
              <w:left w:val="none" w:sz="4" w:space="0" w:color="000000"/>
              <w:bottom w:val="single" w:sz="4" w:space="0" w:color="auto"/>
              <w:right w:val="single" w:sz="4" w:space="0" w:color="auto"/>
            </w:tcBorders>
            <w:vAlign w:val="center"/>
          </w:tcPr>
          <w:p w:rsidR="00A658E1" w:rsidRDefault="00A658E1">
            <w:pPr>
              <w:widowControl w:val="0"/>
              <w:jc w:val="center"/>
              <w:rPr>
                <w:sz w:val="17"/>
                <w:szCs w:val="17"/>
              </w:rPr>
            </w:pPr>
          </w:p>
        </w:tc>
      </w:tr>
      <w:tr w:rsidR="00A658E1">
        <w:trPr>
          <w:trHeight w:val="360"/>
        </w:trPr>
        <w:tc>
          <w:tcPr>
            <w:tcW w:w="568" w:type="dxa"/>
            <w:tcBorders>
              <w:top w:val="single" w:sz="4" w:space="0" w:color="auto"/>
              <w:left w:val="single" w:sz="12" w:space="0" w:color="auto"/>
              <w:bottom w:val="single" w:sz="4" w:space="0" w:color="auto"/>
              <w:right w:val="single" w:sz="4" w:space="0" w:color="auto"/>
            </w:tcBorders>
            <w:vAlign w:val="center"/>
          </w:tcPr>
          <w:p w:rsidR="00A658E1" w:rsidRDefault="00A658E1">
            <w:pPr>
              <w:widowControl w:val="0"/>
              <w:jc w:val="center"/>
              <w:rPr>
                <w:sz w:val="17"/>
                <w:szCs w:val="17"/>
              </w:rPr>
            </w:pPr>
          </w:p>
        </w:tc>
        <w:tc>
          <w:tcPr>
            <w:tcW w:w="738" w:type="dxa"/>
            <w:tcBorders>
              <w:top w:val="single" w:sz="4" w:space="0" w:color="auto"/>
              <w:left w:val="single" w:sz="4" w:space="0" w:color="auto"/>
              <w:bottom w:val="single" w:sz="4" w:space="0" w:color="auto"/>
              <w:right w:val="single" w:sz="12" w:space="0" w:color="auto"/>
            </w:tcBorders>
            <w:vAlign w:val="center"/>
          </w:tcPr>
          <w:p w:rsidR="00A658E1" w:rsidRDefault="00A658E1">
            <w:pPr>
              <w:widowControl w:val="0"/>
              <w:jc w:val="center"/>
              <w:rPr>
                <w:sz w:val="17"/>
                <w:szCs w:val="17"/>
              </w:rPr>
            </w:pPr>
          </w:p>
        </w:tc>
        <w:tc>
          <w:tcPr>
            <w:tcW w:w="1816" w:type="dxa"/>
            <w:tcBorders>
              <w:top w:val="single" w:sz="4" w:space="0" w:color="auto"/>
              <w:left w:val="none" w:sz="4" w:space="0" w:color="000000"/>
              <w:bottom w:val="single" w:sz="4" w:space="0" w:color="auto"/>
              <w:right w:val="single" w:sz="12" w:space="0" w:color="auto"/>
            </w:tcBorders>
            <w:vAlign w:val="center"/>
          </w:tcPr>
          <w:p w:rsidR="00A658E1" w:rsidRDefault="00A658E1">
            <w:pPr>
              <w:widowControl w:val="0"/>
              <w:jc w:val="center"/>
              <w:rPr>
                <w:sz w:val="17"/>
                <w:szCs w:val="17"/>
              </w:rPr>
            </w:pPr>
          </w:p>
        </w:tc>
        <w:tc>
          <w:tcPr>
            <w:tcW w:w="1418" w:type="dxa"/>
            <w:tcBorders>
              <w:top w:val="single" w:sz="4" w:space="0" w:color="auto"/>
              <w:left w:val="none" w:sz="4" w:space="0" w:color="000000"/>
              <w:bottom w:val="single" w:sz="4" w:space="0" w:color="auto"/>
              <w:right w:val="single" w:sz="12" w:space="0" w:color="auto"/>
            </w:tcBorders>
            <w:vAlign w:val="center"/>
          </w:tcPr>
          <w:p w:rsidR="00A658E1" w:rsidRDefault="00A658E1">
            <w:pPr>
              <w:widowControl w:val="0"/>
              <w:jc w:val="center"/>
              <w:rPr>
                <w:sz w:val="17"/>
                <w:szCs w:val="17"/>
              </w:rPr>
            </w:pPr>
          </w:p>
        </w:tc>
        <w:tc>
          <w:tcPr>
            <w:tcW w:w="1049" w:type="dxa"/>
            <w:tcBorders>
              <w:top w:val="single" w:sz="4" w:space="0" w:color="auto"/>
              <w:left w:val="none" w:sz="4" w:space="0" w:color="000000"/>
              <w:bottom w:val="single" w:sz="4" w:space="0" w:color="auto"/>
              <w:right w:val="single" w:sz="12" w:space="0" w:color="auto"/>
            </w:tcBorders>
            <w:vAlign w:val="center"/>
          </w:tcPr>
          <w:p w:rsidR="00A658E1" w:rsidRDefault="00A658E1">
            <w:pPr>
              <w:widowControl w:val="0"/>
              <w:jc w:val="center"/>
              <w:rPr>
                <w:sz w:val="17"/>
                <w:szCs w:val="17"/>
              </w:rPr>
            </w:pPr>
          </w:p>
        </w:tc>
        <w:tc>
          <w:tcPr>
            <w:tcW w:w="680" w:type="dxa"/>
            <w:tcBorders>
              <w:top w:val="single" w:sz="4" w:space="0" w:color="auto"/>
              <w:left w:val="none" w:sz="4" w:space="0" w:color="000000"/>
              <w:bottom w:val="single" w:sz="4" w:space="0" w:color="auto"/>
              <w:right w:val="single" w:sz="4" w:space="0" w:color="auto"/>
            </w:tcBorders>
            <w:vAlign w:val="center"/>
          </w:tcPr>
          <w:p w:rsidR="00A658E1" w:rsidRDefault="00A658E1">
            <w:pPr>
              <w:widowControl w:val="0"/>
              <w:jc w:val="center"/>
              <w:rPr>
                <w:sz w:val="17"/>
                <w:szCs w:val="17"/>
              </w:rPr>
            </w:pPr>
          </w:p>
        </w:tc>
        <w:tc>
          <w:tcPr>
            <w:tcW w:w="961" w:type="dxa"/>
            <w:tcBorders>
              <w:top w:val="single" w:sz="4" w:space="0" w:color="auto"/>
              <w:left w:val="none" w:sz="4" w:space="0" w:color="000000"/>
              <w:bottom w:val="single" w:sz="4" w:space="0" w:color="auto"/>
              <w:right w:val="single" w:sz="4" w:space="0" w:color="auto"/>
            </w:tcBorders>
            <w:vAlign w:val="center"/>
          </w:tcPr>
          <w:p w:rsidR="00A658E1" w:rsidRDefault="00A658E1">
            <w:pPr>
              <w:widowControl w:val="0"/>
              <w:jc w:val="center"/>
              <w:rPr>
                <w:sz w:val="17"/>
                <w:szCs w:val="17"/>
              </w:rPr>
            </w:pPr>
          </w:p>
        </w:tc>
        <w:tc>
          <w:tcPr>
            <w:tcW w:w="850" w:type="dxa"/>
            <w:tcBorders>
              <w:top w:val="single" w:sz="4" w:space="0" w:color="auto"/>
              <w:left w:val="single" w:sz="4" w:space="0" w:color="auto"/>
              <w:bottom w:val="single" w:sz="4" w:space="0" w:color="auto"/>
              <w:right w:val="single" w:sz="4" w:space="0" w:color="auto"/>
            </w:tcBorders>
            <w:vAlign w:val="center"/>
          </w:tcPr>
          <w:p w:rsidR="00A658E1" w:rsidRDefault="00A658E1">
            <w:pPr>
              <w:widowControl w:val="0"/>
              <w:jc w:val="center"/>
              <w:rPr>
                <w:sz w:val="17"/>
                <w:szCs w:val="17"/>
              </w:rPr>
            </w:pPr>
          </w:p>
        </w:tc>
        <w:tc>
          <w:tcPr>
            <w:tcW w:w="992" w:type="dxa"/>
            <w:tcBorders>
              <w:top w:val="single" w:sz="4" w:space="0" w:color="auto"/>
              <w:left w:val="single" w:sz="4" w:space="0" w:color="auto"/>
              <w:bottom w:val="single" w:sz="4" w:space="0" w:color="auto"/>
              <w:right w:val="single" w:sz="12" w:space="0" w:color="auto"/>
            </w:tcBorders>
            <w:vAlign w:val="center"/>
          </w:tcPr>
          <w:p w:rsidR="00A658E1" w:rsidRDefault="00A658E1">
            <w:pPr>
              <w:widowControl w:val="0"/>
              <w:jc w:val="center"/>
              <w:rPr>
                <w:sz w:val="17"/>
                <w:szCs w:val="17"/>
              </w:rPr>
            </w:pPr>
          </w:p>
        </w:tc>
        <w:tc>
          <w:tcPr>
            <w:tcW w:w="1134" w:type="dxa"/>
            <w:tcBorders>
              <w:top w:val="single" w:sz="4" w:space="0" w:color="auto"/>
              <w:left w:val="none" w:sz="4" w:space="0" w:color="000000"/>
              <w:bottom w:val="single" w:sz="4" w:space="0" w:color="auto"/>
              <w:right w:val="single" w:sz="4" w:space="0" w:color="auto"/>
            </w:tcBorders>
            <w:vAlign w:val="center"/>
          </w:tcPr>
          <w:p w:rsidR="00A658E1" w:rsidRDefault="00A658E1">
            <w:pPr>
              <w:widowControl w:val="0"/>
              <w:jc w:val="center"/>
              <w:rPr>
                <w:sz w:val="17"/>
                <w:szCs w:val="17"/>
              </w:rPr>
            </w:pPr>
          </w:p>
        </w:tc>
      </w:tr>
      <w:tr w:rsidR="00A658E1">
        <w:trPr>
          <w:trHeight w:val="360"/>
        </w:trPr>
        <w:tc>
          <w:tcPr>
            <w:tcW w:w="568" w:type="dxa"/>
            <w:tcBorders>
              <w:top w:val="single" w:sz="4" w:space="0" w:color="auto"/>
              <w:left w:val="single" w:sz="12" w:space="0" w:color="auto"/>
              <w:bottom w:val="single" w:sz="4" w:space="0" w:color="auto"/>
              <w:right w:val="single" w:sz="4" w:space="0" w:color="auto"/>
            </w:tcBorders>
            <w:vAlign w:val="center"/>
          </w:tcPr>
          <w:p w:rsidR="00A658E1" w:rsidRDefault="00A658E1">
            <w:pPr>
              <w:widowControl w:val="0"/>
              <w:jc w:val="center"/>
              <w:rPr>
                <w:sz w:val="17"/>
                <w:szCs w:val="17"/>
              </w:rPr>
            </w:pPr>
          </w:p>
        </w:tc>
        <w:tc>
          <w:tcPr>
            <w:tcW w:w="738" w:type="dxa"/>
            <w:tcBorders>
              <w:top w:val="single" w:sz="4" w:space="0" w:color="auto"/>
              <w:left w:val="single" w:sz="4" w:space="0" w:color="auto"/>
              <w:bottom w:val="single" w:sz="4" w:space="0" w:color="auto"/>
              <w:right w:val="single" w:sz="12" w:space="0" w:color="auto"/>
            </w:tcBorders>
            <w:vAlign w:val="center"/>
          </w:tcPr>
          <w:p w:rsidR="00A658E1" w:rsidRDefault="00A658E1">
            <w:pPr>
              <w:widowControl w:val="0"/>
              <w:jc w:val="center"/>
              <w:rPr>
                <w:sz w:val="17"/>
                <w:szCs w:val="17"/>
              </w:rPr>
            </w:pPr>
          </w:p>
        </w:tc>
        <w:tc>
          <w:tcPr>
            <w:tcW w:w="1816" w:type="dxa"/>
            <w:tcBorders>
              <w:top w:val="single" w:sz="4" w:space="0" w:color="auto"/>
              <w:left w:val="none" w:sz="4" w:space="0" w:color="000000"/>
              <w:bottom w:val="single" w:sz="4" w:space="0" w:color="auto"/>
              <w:right w:val="single" w:sz="12" w:space="0" w:color="auto"/>
            </w:tcBorders>
            <w:vAlign w:val="center"/>
          </w:tcPr>
          <w:p w:rsidR="00A658E1" w:rsidRDefault="00A658E1">
            <w:pPr>
              <w:widowControl w:val="0"/>
              <w:jc w:val="center"/>
              <w:rPr>
                <w:sz w:val="17"/>
                <w:szCs w:val="17"/>
              </w:rPr>
            </w:pPr>
          </w:p>
        </w:tc>
        <w:tc>
          <w:tcPr>
            <w:tcW w:w="1418" w:type="dxa"/>
            <w:tcBorders>
              <w:top w:val="single" w:sz="4" w:space="0" w:color="auto"/>
              <w:left w:val="none" w:sz="4" w:space="0" w:color="000000"/>
              <w:bottom w:val="single" w:sz="4" w:space="0" w:color="auto"/>
              <w:right w:val="single" w:sz="12" w:space="0" w:color="auto"/>
            </w:tcBorders>
            <w:vAlign w:val="center"/>
          </w:tcPr>
          <w:p w:rsidR="00A658E1" w:rsidRDefault="00A658E1">
            <w:pPr>
              <w:widowControl w:val="0"/>
              <w:jc w:val="center"/>
              <w:rPr>
                <w:sz w:val="17"/>
                <w:szCs w:val="17"/>
              </w:rPr>
            </w:pPr>
          </w:p>
        </w:tc>
        <w:tc>
          <w:tcPr>
            <w:tcW w:w="1049" w:type="dxa"/>
            <w:tcBorders>
              <w:top w:val="single" w:sz="4" w:space="0" w:color="auto"/>
              <w:left w:val="none" w:sz="4" w:space="0" w:color="000000"/>
              <w:bottom w:val="single" w:sz="4" w:space="0" w:color="auto"/>
              <w:right w:val="single" w:sz="12" w:space="0" w:color="auto"/>
            </w:tcBorders>
            <w:vAlign w:val="center"/>
          </w:tcPr>
          <w:p w:rsidR="00A658E1" w:rsidRDefault="00A658E1">
            <w:pPr>
              <w:widowControl w:val="0"/>
              <w:jc w:val="center"/>
              <w:rPr>
                <w:sz w:val="17"/>
                <w:szCs w:val="17"/>
              </w:rPr>
            </w:pPr>
          </w:p>
        </w:tc>
        <w:tc>
          <w:tcPr>
            <w:tcW w:w="680" w:type="dxa"/>
            <w:tcBorders>
              <w:top w:val="single" w:sz="4" w:space="0" w:color="auto"/>
              <w:left w:val="none" w:sz="4" w:space="0" w:color="000000"/>
              <w:bottom w:val="single" w:sz="4" w:space="0" w:color="auto"/>
              <w:right w:val="single" w:sz="4" w:space="0" w:color="auto"/>
            </w:tcBorders>
            <w:vAlign w:val="center"/>
          </w:tcPr>
          <w:p w:rsidR="00A658E1" w:rsidRDefault="00A658E1">
            <w:pPr>
              <w:widowControl w:val="0"/>
              <w:jc w:val="center"/>
              <w:rPr>
                <w:sz w:val="17"/>
                <w:szCs w:val="17"/>
              </w:rPr>
            </w:pPr>
          </w:p>
        </w:tc>
        <w:tc>
          <w:tcPr>
            <w:tcW w:w="961" w:type="dxa"/>
            <w:tcBorders>
              <w:top w:val="single" w:sz="4" w:space="0" w:color="auto"/>
              <w:left w:val="none" w:sz="4" w:space="0" w:color="000000"/>
              <w:bottom w:val="single" w:sz="4" w:space="0" w:color="auto"/>
              <w:right w:val="single" w:sz="4" w:space="0" w:color="auto"/>
            </w:tcBorders>
            <w:vAlign w:val="center"/>
          </w:tcPr>
          <w:p w:rsidR="00A658E1" w:rsidRDefault="00A658E1">
            <w:pPr>
              <w:widowControl w:val="0"/>
              <w:jc w:val="center"/>
              <w:rPr>
                <w:sz w:val="17"/>
                <w:szCs w:val="17"/>
              </w:rPr>
            </w:pPr>
          </w:p>
        </w:tc>
        <w:tc>
          <w:tcPr>
            <w:tcW w:w="850" w:type="dxa"/>
            <w:tcBorders>
              <w:top w:val="single" w:sz="4" w:space="0" w:color="auto"/>
              <w:left w:val="single" w:sz="4" w:space="0" w:color="auto"/>
              <w:bottom w:val="single" w:sz="4" w:space="0" w:color="auto"/>
              <w:right w:val="single" w:sz="4" w:space="0" w:color="auto"/>
            </w:tcBorders>
            <w:vAlign w:val="center"/>
          </w:tcPr>
          <w:p w:rsidR="00A658E1" w:rsidRDefault="00A658E1">
            <w:pPr>
              <w:widowControl w:val="0"/>
              <w:jc w:val="center"/>
              <w:rPr>
                <w:sz w:val="17"/>
                <w:szCs w:val="17"/>
              </w:rPr>
            </w:pPr>
          </w:p>
        </w:tc>
        <w:tc>
          <w:tcPr>
            <w:tcW w:w="992" w:type="dxa"/>
            <w:tcBorders>
              <w:top w:val="single" w:sz="4" w:space="0" w:color="auto"/>
              <w:left w:val="single" w:sz="4" w:space="0" w:color="auto"/>
              <w:bottom w:val="single" w:sz="4" w:space="0" w:color="auto"/>
              <w:right w:val="single" w:sz="12" w:space="0" w:color="auto"/>
            </w:tcBorders>
            <w:vAlign w:val="center"/>
          </w:tcPr>
          <w:p w:rsidR="00A658E1" w:rsidRDefault="00A658E1">
            <w:pPr>
              <w:widowControl w:val="0"/>
              <w:jc w:val="center"/>
              <w:rPr>
                <w:sz w:val="17"/>
                <w:szCs w:val="17"/>
              </w:rPr>
            </w:pPr>
          </w:p>
        </w:tc>
        <w:tc>
          <w:tcPr>
            <w:tcW w:w="1134" w:type="dxa"/>
            <w:tcBorders>
              <w:top w:val="single" w:sz="4" w:space="0" w:color="auto"/>
              <w:left w:val="none" w:sz="4" w:space="0" w:color="000000"/>
              <w:bottom w:val="single" w:sz="4" w:space="0" w:color="auto"/>
              <w:right w:val="single" w:sz="4" w:space="0" w:color="auto"/>
            </w:tcBorders>
            <w:vAlign w:val="center"/>
          </w:tcPr>
          <w:p w:rsidR="00A658E1" w:rsidRDefault="00A658E1">
            <w:pPr>
              <w:widowControl w:val="0"/>
              <w:jc w:val="center"/>
              <w:rPr>
                <w:sz w:val="17"/>
                <w:szCs w:val="17"/>
              </w:rPr>
            </w:pPr>
          </w:p>
        </w:tc>
      </w:tr>
      <w:tr w:rsidR="00A658E1">
        <w:trPr>
          <w:trHeight w:val="360"/>
        </w:trPr>
        <w:tc>
          <w:tcPr>
            <w:tcW w:w="568" w:type="dxa"/>
            <w:tcBorders>
              <w:top w:val="single" w:sz="4" w:space="0" w:color="auto"/>
              <w:left w:val="single" w:sz="12" w:space="0" w:color="auto"/>
              <w:bottom w:val="single" w:sz="4" w:space="0" w:color="auto"/>
              <w:right w:val="single" w:sz="4" w:space="0" w:color="auto"/>
            </w:tcBorders>
            <w:vAlign w:val="center"/>
          </w:tcPr>
          <w:p w:rsidR="00A658E1" w:rsidRDefault="00A658E1">
            <w:pPr>
              <w:widowControl w:val="0"/>
              <w:jc w:val="center"/>
              <w:rPr>
                <w:sz w:val="17"/>
                <w:szCs w:val="17"/>
              </w:rPr>
            </w:pPr>
          </w:p>
        </w:tc>
        <w:tc>
          <w:tcPr>
            <w:tcW w:w="738" w:type="dxa"/>
            <w:tcBorders>
              <w:top w:val="single" w:sz="4" w:space="0" w:color="auto"/>
              <w:left w:val="single" w:sz="4" w:space="0" w:color="auto"/>
              <w:bottom w:val="single" w:sz="4" w:space="0" w:color="auto"/>
              <w:right w:val="single" w:sz="12" w:space="0" w:color="auto"/>
            </w:tcBorders>
            <w:vAlign w:val="center"/>
          </w:tcPr>
          <w:p w:rsidR="00A658E1" w:rsidRDefault="00A658E1">
            <w:pPr>
              <w:widowControl w:val="0"/>
              <w:jc w:val="center"/>
              <w:rPr>
                <w:sz w:val="17"/>
                <w:szCs w:val="17"/>
              </w:rPr>
            </w:pPr>
          </w:p>
        </w:tc>
        <w:tc>
          <w:tcPr>
            <w:tcW w:w="1816" w:type="dxa"/>
            <w:tcBorders>
              <w:top w:val="single" w:sz="4" w:space="0" w:color="auto"/>
              <w:left w:val="none" w:sz="4" w:space="0" w:color="000000"/>
              <w:bottom w:val="single" w:sz="4" w:space="0" w:color="auto"/>
              <w:right w:val="single" w:sz="12" w:space="0" w:color="auto"/>
            </w:tcBorders>
            <w:vAlign w:val="center"/>
          </w:tcPr>
          <w:p w:rsidR="00A658E1" w:rsidRDefault="00A658E1">
            <w:pPr>
              <w:widowControl w:val="0"/>
              <w:jc w:val="center"/>
              <w:rPr>
                <w:sz w:val="17"/>
                <w:szCs w:val="17"/>
              </w:rPr>
            </w:pPr>
          </w:p>
        </w:tc>
        <w:tc>
          <w:tcPr>
            <w:tcW w:w="1418" w:type="dxa"/>
            <w:tcBorders>
              <w:top w:val="single" w:sz="4" w:space="0" w:color="auto"/>
              <w:left w:val="none" w:sz="4" w:space="0" w:color="000000"/>
              <w:bottom w:val="single" w:sz="4" w:space="0" w:color="auto"/>
              <w:right w:val="single" w:sz="12" w:space="0" w:color="auto"/>
            </w:tcBorders>
            <w:vAlign w:val="center"/>
          </w:tcPr>
          <w:p w:rsidR="00A658E1" w:rsidRDefault="00A658E1">
            <w:pPr>
              <w:widowControl w:val="0"/>
              <w:jc w:val="center"/>
              <w:rPr>
                <w:sz w:val="17"/>
                <w:szCs w:val="17"/>
              </w:rPr>
            </w:pPr>
          </w:p>
        </w:tc>
        <w:tc>
          <w:tcPr>
            <w:tcW w:w="1049" w:type="dxa"/>
            <w:tcBorders>
              <w:top w:val="single" w:sz="4" w:space="0" w:color="auto"/>
              <w:left w:val="none" w:sz="4" w:space="0" w:color="000000"/>
              <w:bottom w:val="single" w:sz="4" w:space="0" w:color="auto"/>
              <w:right w:val="single" w:sz="12" w:space="0" w:color="auto"/>
            </w:tcBorders>
            <w:vAlign w:val="center"/>
          </w:tcPr>
          <w:p w:rsidR="00A658E1" w:rsidRDefault="00A658E1">
            <w:pPr>
              <w:widowControl w:val="0"/>
              <w:jc w:val="center"/>
              <w:rPr>
                <w:sz w:val="17"/>
                <w:szCs w:val="17"/>
              </w:rPr>
            </w:pPr>
          </w:p>
        </w:tc>
        <w:tc>
          <w:tcPr>
            <w:tcW w:w="680" w:type="dxa"/>
            <w:tcBorders>
              <w:top w:val="single" w:sz="4" w:space="0" w:color="auto"/>
              <w:left w:val="none" w:sz="4" w:space="0" w:color="000000"/>
              <w:bottom w:val="single" w:sz="4" w:space="0" w:color="auto"/>
              <w:right w:val="single" w:sz="4" w:space="0" w:color="auto"/>
            </w:tcBorders>
            <w:vAlign w:val="center"/>
          </w:tcPr>
          <w:p w:rsidR="00A658E1" w:rsidRDefault="00A658E1">
            <w:pPr>
              <w:widowControl w:val="0"/>
              <w:jc w:val="center"/>
              <w:rPr>
                <w:sz w:val="17"/>
                <w:szCs w:val="17"/>
              </w:rPr>
            </w:pPr>
          </w:p>
        </w:tc>
        <w:tc>
          <w:tcPr>
            <w:tcW w:w="961" w:type="dxa"/>
            <w:tcBorders>
              <w:top w:val="single" w:sz="4" w:space="0" w:color="auto"/>
              <w:left w:val="none" w:sz="4" w:space="0" w:color="000000"/>
              <w:bottom w:val="single" w:sz="4" w:space="0" w:color="auto"/>
              <w:right w:val="single" w:sz="4" w:space="0" w:color="auto"/>
            </w:tcBorders>
            <w:vAlign w:val="center"/>
          </w:tcPr>
          <w:p w:rsidR="00A658E1" w:rsidRDefault="00A658E1">
            <w:pPr>
              <w:widowControl w:val="0"/>
              <w:jc w:val="center"/>
              <w:rPr>
                <w:sz w:val="17"/>
                <w:szCs w:val="17"/>
              </w:rPr>
            </w:pPr>
          </w:p>
        </w:tc>
        <w:tc>
          <w:tcPr>
            <w:tcW w:w="850" w:type="dxa"/>
            <w:tcBorders>
              <w:top w:val="single" w:sz="4" w:space="0" w:color="auto"/>
              <w:left w:val="single" w:sz="4" w:space="0" w:color="auto"/>
              <w:bottom w:val="single" w:sz="4" w:space="0" w:color="auto"/>
              <w:right w:val="single" w:sz="4" w:space="0" w:color="auto"/>
            </w:tcBorders>
            <w:vAlign w:val="center"/>
          </w:tcPr>
          <w:p w:rsidR="00A658E1" w:rsidRDefault="00A658E1">
            <w:pPr>
              <w:widowControl w:val="0"/>
              <w:jc w:val="center"/>
              <w:rPr>
                <w:sz w:val="17"/>
                <w:szCs w:val="17"/>
              </w:rPr>
            </w:pPr>
          </w:p>
        </w:tc>
        <w:tc>
          <w:tcPr>
            <w:tcW w:w="992" w:type="dxa"/>
            <w:tcBorders>
              <w:top w:val="single" w:sz="4" w:space="0" w:color="auto"/>
              <w:left w:val="single" w:sz="4" w:space="0" w:color="auto"/>
              <w:bottom w:val="single" w:sz="4" w:space="0" w:color="auto"/>
              <w:right w:val="single" w:sz="12" w:space="0" w:color="auto"/>
            </w:tcBorders>
            <w:vAlign w:val="center"/>
          </w:tcPr>
          <w:p w:rsidR="00A658E1" w:rsidRDefault="00A658E1">
            <w:pPr>
              <w:widowControl w:val="0"/>
              <w:jc w:val="center"/>
              <w:rPr>
                <w:sz w:val="17"/>
                <w:szCs w:val="17"/>
              </w:rPr>
            </w:pPr>
          </w:p>
        </w:tc>
        <w:tc>
          <w:tcPr>
            <w:tcW w:w="1134" w:type="dxa"/>
            <w:tcBorders>
              <w:top w:val="single" w:sz="4" w:space="0" w:color="auto"/>
              <w:left w:val="none" w:sz="4" w:space="0" w:color="000000"/>
              <w:bottom w:val="single" w:sz="4" w:space="0" w:color="auto"/>
              <w:right w:val="single" w:sz="4" w:space="0" w:color="auto"/>
            </w:tcBorders>
            <w:vAlign w:val="center"/>
          </w:tcPr>
          <w:p w:rsidR="00A658E1" w:rsidRDefault="00A658E1">
            <w:pPr>
              <w:widowControl w:val="0"/>
              <w:jc w:val="center"/>
              <w:rPr>
                <w:sz w:val="17"/>
                <w:szCs w:val="17"/>
              </w:rPr>
            </w:pPr>
          </w:p>
        </w:tc>
      </w:tr>
      <w:tr w:rsidR="00A658E1">
        <w:trPr>
          <w:trHeight w:val="360"/>
        </w:trPr>
        <w:tc>
          <w:tcPr>
            <w:tcW w:w="568" w:type="dxa"/>
            <w:tcBorders>
              <w:top w:val="single" w:sz="4" w:space="0" w:color="auto"/>
              <w:left w:val="single" w:sz="12" w:space="0" w:color="auto"/>
              <w:bottom w:val="single" w:sz="4" w:space="0" w:color="auto"/>
              <w:right w:val="single" w:sz="4" w:space="0" w:color="auto"/>
            </w:tcBorders>
            <w:vAlign w:val="center"/>
          </w:tcPr>
          <w:p w:rsidR="00A658E1" w:rsidRDefault="00A658E1">
            <w:pPr>
              <w:widowControl w:val="0"/>
              <w:jc w:val="center"/>
              <w:rPr>
                <w:sz w:val="17"/>
                <w:szCs w:val="17"/>
              </w:rPr>
            </w:pPr>
          </w:p>
        </w:tc>
        <w:tc>
          <w:tcPr>
            <w:tcW w:w="738" w:type="dxa"/>
            <w:tcBorders>
              <w:top w:val="single" w:sz="4" w:space="0" w:color="auto"/>
              <w:left w:val="single" w:sz="4" w:space="0" w:color="auto"/>
              <w:bottom w:val="single" w:sz="4" w:space="0" w:color="auto"/>
              <w:right w:val="single" w:sz="12" w:space="0" w:color="auto"/>
            </w:tcBorders>
            <w:vAlign w:val="center"/>
          </w:tcPr>
          <w:p w:rsidR="00A658E1" w:rsidRDefault="00A658E1">
            <w:pPr>
              <w:widowControl w:val="0"/>
              <w:jc w:val="center"/>
              <w:rPr>
                <w:sz w:val="17"/>
                <w:szCs w:val="17"/>
              </w:rPr>
            </w:pPr>
          </w:p>
        </w:tc>
        <w:tc>
          <w:tcPr>
            <w:tcW w:w="1816" w:type="dxa"/>
            <w:tcBorders>
              <w:top w:val="single" w:sz="4" w:space="0" w:color="auto"/>
              <w:left w:val="none" w:sz="4" w:space="0" w:color="000000"/>
              <w:bottom w:val="single" w:sz="4" w:space="0" w:color="auto"/>
              <w:right w:val="single" w:sz="12" w:space="0" w:color="auto"/>
            </w:tcBorders>
            <w:vAlign w:val="center"/>
          </w:tcPr>
          <w:p w:rsidR="00A658E1" w:rsidRDefault="00A658E1">
            <w:pPr>
              <w:widowControl w:val="0"/>
              <w:jc w:val="center"/>
              <w:rPr>
                <w:sz w:val="17"/>
                <w:szCs w:val="17"/>
              </w:rPr>
            </w:pPr>
          </w:p>
        </w:tc>
        <w:tc>
          <w:tcPr>
            <w:tcW w:w="1418" w:type="dxa"/>
            <w:tcBorders>
              <w:top w:val="single" w:sz="4" w:space="0" w:color="auto"/>
              <w:left w:val="none" w:sz="4" w:space="0" w:color="000000"/>
              <w:bottom w:val="single" w:sz="4" w:space="0" w:color="auto"/>
              <w:right w:val="single" w:sz="12" w:space="0" w:color="auto"/>
            </w:tcBorders>
            <w:vAlign w:val="center"/>
          </w:tcPr>
          <w:p w:rsidR="00A658E1" w:rsidRDefault="00A658E1">
            <w:pPr>
              <w:widowControl w:val="0"/>
              <w:jc w:val="center"/>
              <w:rPr>
                <w:sz w:val="17"/>
                <w:szCs w:val="17"/>
              </w:rPr>
            </w:pPr>
          </w:p>
        </w:tc>
        <w:tc>
          <w:tcPr>
            <w:tcW w:w="1049" w:type="dxa"/>
            <w:tcBorders>
              <w:top w:val="single" w:sz="4" w:space="0" w:color="auto"/>
              <w:left w:val="none" w:sz="4" w:space="0" w:color="000000"/>
              <w:bottom w:val="single" w:sz="4" w:space="0" w:color="auto"/>
              <w:right w:val="single" w:sz="12" w:space="0" w:color="auto"/>
            </w:tcBorders>
            <w:vAlign w:val="center"/>
          </w:tcPr>
          <w:p w:rsidR="00A658E1" w:rsidRDefault="00A658E1">
            <w:pPr>
              <w:widowControl w:val="0"/>
              <w:jc w:val="center"/>
              <w:rPr>
                <w:sz w:val="17"/>
                <w:szCs w:val="17"/>
              </w:rPr>
            </w:pPr>
          </w:p>
        </w:tc>
        <w:tc>
          <w:tcPr>
            <w:tcW w:w="680" w:type="dxa"/>
            <w:tcBorders>
              <w:top w:val="single" w:sz="4" w:space="0" w:color="auto"/>
              <w:left w:val="none" w:sz="4" w:space="0" w:color="000000"/>
              <w:bottom w:val="single" w:sz="4" w:space="0" w:color="auto"/>
              <w:right w:val="single" w:sz="4" w:space="0" w:color="auto"/>
            </w:tcBorders>
            <w:vAlign w:val="center"/>
          </w:tcPr>
          <w:p w:rsidR="00A658E1" w:rsidRDefault="00A658E1">
            <w:pPr>
              <w:widowControl w:val="0"/>
              <w:jc w:val="center"/>
              <w:rPr>
                <w:sz w:val="17"/>
                <w:szCs w:val="17"/>
              </w:rPr>
            </w:pPr>
          </w:p>
        </w:tc>
        <w:tc>
          <w:tcPr>
            <w:tcW w:w="961" w:type="dxa"/>
            <w:tcBorders>
              <w:top w:val="single" w:sz="4" w:space="0" w:color="auto"/>
              <w:left w:val="none" w:sz="4" w:space="0" w:color="000000"/>
              <w:bottom w:val="single" w:sz="4" w:space="0" w:color="auto"/>
              <w:right w:val="single" w:sz="4" w:space="0" w:color="auto"/>
            </w:tcBorders>
            <w:vAlign w:val="center"/>
          </w:tcPr>
          <w:p w:rsidR="00A658E1" w:rsidRDefault="00A658E1">
            <w:pPr>
              <w:widowControl w:val="0"/>
              <w:jc w:val="center"/>
              <w:rPr>
                <w:sz w:val="17"/>
                <w:szCs w:val="17"/>
              </w:rPr>
            </w:pPr>
          </w:p>
        </w:tc>
        <w:tc>
          <w:tcPr>
            <w:tcW w:w="850" w:type="dxa"/>
            <w:tcBorders>
              <w:top w:val="single" w:sz="4" w:space="0" w:color="auto"/>
              <w:left w:val="single" w:sz="4" w:space="0" w:color="auto"/>
              <w:bottom w:val="single" w:sz="4" w:space="0" w:color="auto"/>
              <w:right w:val="single" w:sz="4" w:space="0" w:color="auto"/>
            </w:tcBorders>
            <w:vAlign w:val="center"/>
          </w:tcPr>
          <w:p w:rsidR="00A658E1" w:rsidRDefault="00A658E1">
            <w:pPr>
              <w:widowControl w:val="0"/>
              <w:jc w:val="center"/>
              <w:rPr>
                <w:sz w:val="17"/>
                <w:szCs w:val="17"/>
              </w:rPr>
            </w:pPr>
          </w:p>
        </w:tc>
        <w:tc>
          <w:tcPr>
            <w:tcW w:w="992" w:type="dxa"/>
            <w:tcBorders>
              <w:top w:val="single" w:sz="4" w:space="0" w:color="auto"/>
              <w:left w:val="single" w:sz="4" w:space="0" w:color="auto"/>
              <w:bottom w:val="single" w:sz="4" w:space="0" w:color="auto"/>
              <w:right w:val="single" w:sz="12" w:space="0" w:color="auto"/>
            </w:tcBorders>
            <w:vAlign w:val="center"/>
          </w:tcPr>
          <w:p w:rsidR="00A658E1" w:rsidRDefault="00A658E1">
            <w:pPr>
              <w:widowControl w:val="0"/>
              <w:jc w:val="center"/>
              <w:rPr>
                <w:sz w:val="17"/>
                <w:szCs w:val="17"/>
              </w:rPr>
            </w:pPr>
          </w:p>
        </w:tc>
        <w:tc>
          <w:tcPr>
            <w:tcW w:w="1134" w:type="dxa"/>
            <w:tcBorders>
              <w:top w:val="single" w:sz="4" w:space="0" w:color="auto"/>
              <w:left w:val="none" w:sz="4" w:space="0" w:color="000000"/>
              <w:bottom w:val="single" w:sz="4" w:space="0" w:color="auto"/>
              <w:right w:val="single" w:sz="4" w:space="0" w:color="auto"/>
            </w:tcBorders>
            <w:vAlign w:val="center"/>
          </w:tcPr>
          <w:p w:rsidR="00A658E1" w:rsidRDefault="00A658E1">
            <w:pPr>
              <w:widowControl w:val="0"/>
              <w:jc w:val="center"/>
              <w:rPr>
                <w:sz w:val="17"/>
                <w:szCs w:val="17"/>
              </w:rPr>
            </w:pPr>
          </w:p>
        </w:tc>
      </w:tr>
      <w:tr w:rsidR="00A658E1">
        <w:trPr>
          <w:trHeight w:val="360"/>
        </w:trPr>
        <w:tc>
          <w:tcPr>
            <w:tcW w:w="568" w:type="dxa"/>
            <w:tcBorders>
              <w:top w:val="single" w:sz="4" w:space="0" w:color="auto"/>
              <w:left w:val="single" w:sz="12" w:space="0" w:color="auto"/>
              <w:bottom w:val="single" w:sz="4" w:space="0" w:color="auto"/>
              <w:right w:val="single" w:sz="4" w:space="0" w:color="auto"/>
            </w:tcBorders>
            <w:vAlign w:val="center"/>
          </w:tcPr>
          <w:p w:rsidR="00A658E1" w:rsidRDefault="00A658E1">
            <w:pPr>
              <w:widowControl w:val="0"/>
              <w:jc w:val="center"/>
              <w:rPr>
                <w:sz w:val="17"/>
                <w:szCs w:val="17"/>
              </w:rPr>
            </w:pPr>
          </w:p>
        </w:tc>
        <w:tc>
          <w:tcPr>
            <w:tcW w:w="738" w:type="dxa"/>
            <w:tcBorders>
              <w:top w:val="single" w:sz="4" w:space="0" w:color="auto"/>
              <w:left w:val="single" w:sz="4" w:space="0" w:color="auto"/>
              <w:bottom w:val="single" w:sz="4" w:space="0" w:color="auto"/>
              <w:right w:val="single" w:sz="12" w:space="0" w:color="auto"/>
            </w:tcBorders>
            <w:vAlign w:val="center"/>
          </w:tcPr>
          <w:p w:rsidR="00A658E1" w:rsidRDefault="00A658E1">
            <w:pPr>
              <w:widowControl w:val="0"/>
              <w:jc w:val="center"/>
              <w:rPr>
                <w:sz w:val="17"/>
                <w:szCs w:val="17"/>
              </w:rPr>
            </w:pPr>
          </w:p>
        </w:tc>
        <w:tc>
          <w:tcPr>
            <w:tcW w:w="1816" w:type="dxa"/>
            <w:tcBorders>
              <w:top w:val="single" w:sz="4" w:space="0" w:color="auto"/>
              <w:left w:val="none" w:sz="4" w:space="0" w:color="000000"/>
              <w:bottom w:val="single" w:sz="4" w:space="0" w:color="auto"/>
              <w:right w:val="single" w:sz="12" w:space="0" w:color="auto"/>
            </w:tcBorders>
            <w:vAlign w:val="center"/>
          </w:tcPr>
          <w:p w:rsidR="00A658E1" w:rsidRDefault="00A658E1">
            <w:pPr>
              <w:widowControl w:val="0"/>
              <w:jc w:val="center"/>
              <w:rPr>
                <w:sz w:val="17"/>
                <w:szCs w:val="17"/>
              </w:rPr>
            </w:pPr>
          </w:p>
        </w:tc>
        <w:tc>
          <w:tcPr>
            <w:tcW w:w="1418" w:type="dxa"/>
            <w:tcBorders>
              <w:top w:val="single" w:sz="4" w:space="0" w:color="auto"/>
              <w:left w:val="none" w:sz="4" w:space="0" w:color="000000"/>
              <w:bottom w:val="single" w:sz="4" w:space="0" w:color="auto"/>
              <w:right w:val="single" w:sz="12" w:space="0" w:color="auto"/>
            </w:tcBorders>
            <w:vAlign w:val="center"/>
          </w:tcPr>
          <w:p w:rsidR="00A658E1" w:rsidRDefault="00A658E1">
            <w:pPr>
              <w:widowControl w:val="0"/>
              <w:jc w:val="center"/>
              <w:rPr>
                <w:sz w:val="17"/>
                <w:szCs w:val="17"/>
              </w:rPr>
            </w:pPr>
          </w:p>
        </w:tc>
        <w:tc>
          <w:tcPr>
            <w:tcW w:w="1049" w:type="dxa"/>
            <w:tcBorders>
              <w:top w:val="single" w:sz="4" w:space="0" w:color="auto"/>
              <w:left w:val="none" w:sz="4" w:space="0" w:color="000000"/>
              <w:bottom w:val="single" w:sz="4" w:space="0" w:color="auto"/>
              <w:right w:val="single" w:sz="12" w:space="0" w:color="auto"/>
            </w:tcBorders>
            <w:vAlign w:val="center"/>
          </w:tcPr>
          <w:p w:rsidR="00A658E1" w:rsidRDefault="00A658E1">
            <w:pPr>
              <w:widowControl w:val="0"/>
              <w:jc w:val="center"/>
              <w:rPr>
                <w:sz w:val="17"/>
                <w:szCs w:val="17"/>
              </w:rPr>
            </w:pPr>
          </w:p>
        </w:tc>
        <w:tc>
          <w:tcPr>
            <w:tcW w:w="680" w:type="dxa"/>
            <w:tcBorders>
              <w:top w:val="single" w:sz="4" w:space="0" w:color="auto"/>
              <w:left w:val="none" w:sz="4" w:space="0" w:color="000000"/>
              <w:bottom w:val="single" w:sz="4" w:space="0" w:color="auto"/>
              <w:right w:val="single" w:sz="4" w:space="0" w:color="auto"/>
            </w:tcBorders>
            <w:vAlign w:val="center"/>
          </w:tcPr>
          <w:p w:rsidR="00A658E1" w:rsidRDefault="00A658E1">
            <w:pPr>
              <w:widowControl w:val="0"/>
              <w:jc w:val="center"/>
              <w:rPr>
                <w:sz w:val="17"/>
                <w:szCs w:val="17"/>
              </w:rPr>
            </w:pPr>
          </w:p>
        </w:tc>
        <w:tc>
          <w:tcPr>
            <w:tcW w:w="961" w:type="dxa"/>
            <w:tcBorders>
              <w:top w:val="single" w:sz="4" w:space="0" w:color="auto"/>
              <w:left w:val="none" w:sz="4" w:space="0" w:color="000000"/>
              <w:bottom w:val="single" w:sz="4" w:space="0" w:color="auto"/>
              <w:right w:val="single" w:sz="4" w:space="0" w:color="auto"/>
            </w:tcBorders>
            <w:vAlign w:val="center"/>
          </w:tcPr>
          <w:p w:rsidR="00A658E1" w:rsidRDefault="00A658E1">
            <w:pPr>
              <w:widowControl w:val="0"/>
              <w:jc w:val="center"/>
              <w:rPr>
                <w:sz w:val="17"/>
                <w:szCs w:val="17"/>
              </w:rPr>
            </w:pPr>
          </w:p>
        </w:tc>
        <w:tc>
          <w:tcPr>
            <w:tcW w:w="850" w:type="dxa"/>
            <w:tcBorders>
              <w:top w:val="single" w:sz="4" w:space="0" w:color="auto"/>
              <w:left w:val="single" w:sz="4" w:space="0" w:color="auto"/>
              <w:bottom w:val="single" w:sz="4" w:space="0" w:color="auto"/>
              <w:right w:val="single" w:sz="4" w:space="0" w:color="auto"/>
            </w:tcBorders>
            <w:vAlign w:val="center"/>
          </w:tcPr>
          <w:p w:rsidR="00A658E1" w:rsidRDefault="00A658E1">
            <w:pPr>
              <w:widowControl w:val="0"/>
              <w:jc w:val="center"/>
              <w:rPr>
                <w:sz w:val="17"/>
                <w:szCs w:val="17"/>
              </w:rPr>
            </w:pPr>
          </w:p>
        </w:tc>
        <w:tc>
          <w:tcPr>
            <w:tcW w:w="992" w:type="dxa"/>
            <w:tcBorders>
              <w:top w:val="single" w:sz="4" w:space="0" w:color="auto"/>
              <w:left w:val="single" w:sz="4" w:space="0" w:color="auto"/>
              <w:bottom w:val="single" w:sz="4" w:space="0" w:color="auto"/>
              <w:right w:val="single" w:sz="12" w:space="0" w:color="auto"/>
            </w:tcBorders>
            <w:vAlign w:val="center"/>
          </w:tcPr>
          <w:p w:rsidR="00A658E1" w:rsidRDefault="00A658E1">
            <w:pPr>
              <w:widowControl w:val="0"/>
              <w:jc w:val="center"/>
              <w:rPr>
                <w:sz w:val="17"/>
                <w:szCs w:val="17"/>
              </w:rPr>
            </w:pPr>
          </w:p>
        </w:tc>
        <w:tc>
          <w:tcPr>
            <w:tcW w:w="1134" w:type="dxa"/>
            <w:tcBorders>
              <w:top w:val="single" w:sz="4" w:space="0" w:color="auto"/>
              <w:left w:val="none" w:sz="4" w:space="0" w:color="000000"/>
              <w:bottom w:val="single" w:sz="4" w:space="0" w:color="auto"/>
              <w:right w:val="single" w:sz="4" w:space="0" w:color="auto"/>
            </w:tcBorders>
            <w:vAlign w:val="center"/>
          </w:tcPr>
          <w:p w:rsidR="00A658E1" w:rsidRDefault="00A658E1">
            <w:pPr>
              <w:widowControl w:val="0"/>
              <w:jc w:val="center"/>
              <w:rPr>
                <w:sz w:val="17"/>
                <w:szCs w:val="17"/>
              </w:rPr>
            </w:pPr>
          </w:p>
        </w:tc>
      </w:tr>
      <w:tr w:rsidR="00A658E1">
        <w:trPr>
          <w:trHeight w:val="360"/>
        </w:trPr>
        <w:tc>
          <w:tcPr>
            <w:tcW w:w="568" w:type="dxa"/>
            <w:tcBorders>
              <w:top w:val="single" w:sz="4" w:space="0" w:color="auto"/>
              <w:left w:val="single" w:sz="12" w:space="0" w:color="auto"/>
              <w:bottom w:val="single" w:sz="4" w:space="0" w:color="auto"/>
              <w:right w:val="single" w:sz="4" w:space="0" w:color="auto"/>
            </w:tcBorders>
            <w:vAlign w:val="center"/>
          </w:tcPr>
          <w:p w:rsidR="00A658E1" w:rsidRDefault="00A658E1">
            <w:pPr>
              <w:widowControl w:val="0"/>
              <w:jc w:val="center"/>
              <w:rPr>
                <w:sz w:val="17"/>
                <w:szCs w:val="17"/>
              </w:rPr>
            </w:pPr>
          </w:p>
        </w:tc>
        <w:tc>
          <w:tcPr>
            <w:tcW w:w="738" w:type="dxa"/>
            <w:tcBorders>
              <w:top w:val="single" w:sz="4" w:space="0" w:color="auto"/>
              <w:left w:val="single" w:sz="4" w:space="0" w:color="auto"/>
              <w:bottom w:val="single" w:sz="4" w:space="0" w:color="auto"/>
              <w:right w:val="single" w:sz="12" w:space="0" w:color="auto"/>
            </w:tcBorders>
            <w:vAlign w:val="center"/>
          </w:tcPr>
          <w:p w:rsidR="00A658E1" w:rsidRDefault="00A658E1">
            <w:pPr>
              <w:widowControl w:val="0"/>
              <w:jc w:val="center"/>
              <w:rPr>
                <w:sz w:val="17"/>
                <w:szCs w:val="17"/>
              </w:rPr>
            </w:pPr>
          </w:p>
        </w:tc>
        <w:tc>
          <w:tcPr>
            <w:tcW w:w="1816" w:type="dxa"/>
            <w:tcBorders>
              <w:top w:val="single" w:sz="4" w:space="0" w:color="auto"/>
              <w:left w:val="none" w:sz="4" w:space="0" w:color="000000"/>
              <w:bottom w:val="single" w:sz="4" w:space="0" w:color="auto"/>
              <w:right w:val="single" w:sz="12" w:space="0" w:color="auto"/>
            </w:tcBorders>
            <w:vAlign w:val="center"/>
          </w:tcPr>
          <w:p w:rsidR="00A658E1" w:rsidRDefault="00A658E1">
            <w:pPr>
              <w:widowControl w:val="0"/>
              <w:jc w:val="center"/>
              <w:rPr>
                <w:sz w:val="17"/>
                <w:szCs w:val="17"/>
              </w:rPr>
            </w:pPr>
          </w:p>
        </w:tc>
        <w:tc>
          <w:tcPr>
            <w:tcW w:w="1418" w:type="dxa"/>
            <w:tcBorders>
              <w:top w:val="single" w:sz="4" w:space="0" w:color="auto"/>
              <w:left w:val="none" w:sz="4" w:space="0" w:color="000000"/>
              <w:bottom w:val="single" w:sz="4" w:space="0" w:color="auto"/>
              <w:right w:val="single" w:sz="12" w:space="0" w:color="auto"/>
            </w:tcBorders>
            <w:vAlign w:val="center"/>
          </w:tcPr>
          <w:p w:rsidR="00A658E1" w:rsidRDefault="00A658E1">
            <w:pPr>
              <w:widowControl w:val="0"/>
              <w:jc w:val="center"/>
              <w:rPr>
                <w:sz w:val="17"/>
                <w:szCs w:val="17"/>
              </w:rPr>
            </w:pPr>
          </w:p>
        </w:tc>
        <w:tc>
          <w:tcPr>
            <w:tcW w:w="1049" w:type="dxa"/>
            <w:tcBorders>
              <w:top w:val="single" w:sz="4" w:space="0" w:color="auto"/>
              <w:left w:val="none" w:sz="4" w:space="0" w:color="000000"/>
              <w:bottom w:val="single" w:sz="4" w:space="0" w:color="auto"/>
              <w:right w:val="single" w:sz="12" w:space="0" w:color="auto"/>
            </w:tcBorders>
            <w:vAlign w:val="center"/>
          </w:tcPr>
          <w:p w:rsidR="00A658E1" w:rsidRDefault="00A658E1">
            <w:pPr>
              <w:widowControl w:val="0"/>
              <w:jc w:val="center"/>
              <w:rPr>
                <w:sz w:val="17"/>
                <w:szCs w:val="17"/>
              </w:rPr>
            </w:pPr>
          </w:p>
        </w:tc>
        <w:tc>
          <w:tcPr>
            <w:tcW w:w="680" w:type="dxa"/>
            <w:tcBorders>
              <w:top w:val="single" w:sz="4" w:space="0" w:color="auto"/>
              <w:left w:val="none" w:sz="4" w:space="0" w:color="000000"/>
              <w:bottom w:val="single" w:sz="4" w:space="0" w:color="auto"/>
              <w:right w:val="single" w:sz="4" w:space="0" w:color="auto"/>
            </w:tcBorders>
            <w:vAlign w:val="center"/>
          </w:tcPr>
          <w:p w:rsidR="00A658E1" w:rsidRDefault="00A658E1">
            <w:pPr>
              <w:widowControl w:val="0"/>
              <w:jc w:val="center"/>
              <w:rPr>
                <w:sz w:val="17"/>
                <w:szCs w:val="17"/>
              </w:rPr>
            </w:pPr>
          </w:p>
        </w:tc>
        <w:tc>
          <w:tcPr>
            <w:tcW w:w="961" w:type="dxa"/>
            <w:tcBorders>
              <w:top w:val="single" w:sz="4" w:space="0" w:color="auto"/>
              <w:left w:val="none" w:sz="4" w:space="0" w:color="000000"/>
              <w:bottom w:val="single" w:sz="4" w:space="0" w:color="auto"/>
              <w:right w:val="single" w:sz="4" w:space="0" w:color="auto"/>
            </w:tcBorders>
            <w:vAlign w:val="center"/>
          </w:tcPr>
          <w:p w:rsidR="00A658E1" w:rsidRDefault="00A658E1">
            <w:pPr>
              <w:widowControl w:val="0"/>
              <w:jc w:val="center"/>
              <w:rPr>
                <w:sz w:val="17"/>
                <w:szCs w:val="17"/>
              </w:rPr>
            </w:pPr>
          </w:p>
        </w:tc>
        <w:tc>
          <w:tcPr>
            <w:tcW w:w="850" w:type="dxa"/>
            <w:tcBorders>
              <w:top w:val="single" w:sz="4" w:space="0" w:color="auto"/>
              <w:left w:val="single" w:sz="4" w:space="0" w:color="auto"/>
              <w:bottom w:val="single" w:sz="4" w:space="0" w:color="auto"/>
              <w:right w:val="single" w:sz="4" w:space="0" w:color="auto"/>
            </w:tcBorders>
            <w:vAlign w:val="center"/>
          </w:tcPr>
          <w:p w:rsidR="00A658E1" w:rsidRDefault="00A658E1">
            <w:pPr>
              <w:widowControl w:val="0"/>
              <w:jc w:val="center"/>
              <w:rPr>
                <w:sz w:val="17"/>
                <w:szCs w:val="17"/>
              </w:rPr>
            </w:pPr>
          </w:p>
        </w:tc>
        <w:tc>
          <w:tcPr>
            <w:tcW w:w="992" w:type="dxa"/>
            <w:tcBorders>
              <w:top w:val="single" w:sz="4" w:space="0" w:color="auto"/>
              <w:left w:val="single" w:sz="4" w:space="0" w:color="auto"/>
              <w:bottom w:val="single" w:sz="4" w:space="0" w:color="auto"/>
              <w:right w:val="single" w:sz="12" w:space="0" w:color="auto"/>
            </w:tcBorders>
            <w:vAlign w:val="center"/>
          </w:tcPr>
          <w:p w:rsidR="00A658E1" w:rsidRDefault="00A658E1">
            <w:pPr>
              <w:widowControl w:val="0"/>
              <w:jc w:val="center"/>
              <w:rPr>
                <w:sz w:val="17"/>
                <w:szCs w:val="17"/>
              </w:rPr>
            </w:pPr>
          </w:p>
        </w:tc>
        <w:tc>
          <w:tcPr>
            <w:tcW w:w="1134" w:type="dxa"/>
            <w:tcBorders>
              <w:top w:val="single" w:sz="4" w:space="0" w:color="auto"/>
              <w:left w:val="none" w:sz="4" w:space="0" w:color="000000"/>
              <w:bottom w:val="single" w:sz="4" w:space="0" w:color="auto"/>
              <w:right w:val="single" w:sz="4" w:space="0" w:color="auto"/>
            </w:tcBorders>
            <w:vAlign w:val="center"/>
          </w:tcPr>
          <w:p w:rsidR="00A658E1" w:rsidRDefault="00A658E1">
            <w:pPr>
              <w:widowControl w:val="0"/>
              <w:jc w:val="center"/>
              <w:rPr>
                <w:sz w:val="17"/>
                <w:szCs w:val="17"/>
              </w:rPr>
            </w:pPr>
          </w:p>
        </w:tc>
      </w:tr>
      <w:tr w:rsidR="00A658E1">
        <w:trPr>
          <w:trHeight w:val="360"/>
        </w:trPr>
        <w:tc>
          <w:tcPr>
            <w:tcW w:w="568" w:type="dxa"/>
            <w:tcBorders>
              <w:top w:val="single" w:sz="4" w:space="0" w:color="auto"/>
              <w:left w:val="single" w:sz="12" w:space="0" w:color="auto"/>
              <w:bottom w:val="single" w:sz="4" w:space="0" w:color="auto"/>
              <w:right w:val="single" w:sz="4" w:space="0" w:color="auto"/>
            </w:tcBorders>
            <w:vAlign w:val="center"/>
          </w:tcPr>
          <w:p w:rsidR="00A658E1" w:rsidRDefault="00A658E1">
            <w:pPr>
              <w:widowControl w:val="0"/>
              <w:jc w:val="center"/>
              <w:rPr>
                <w:sz w:val="17"/>
                <w:szCs w:val="17"/>
              </w:rPr>
            </w:pPr>
          </w:p>
        </w:tc>
        <w:tc>
          <w:tcPr>
            <w:tcW w:w="738" w:type="dxa"/>
            <w:tcBorders>
              <w:top w:val="single" w:sz="4" w:space="0" w:color="auto"/>
              <w:left w:val="single" w:sz="4" w:space="0" w:color="auto"/>
              <w:bottom w:val="single" w:sz="4" w:space="0" w:color="auto"/>
              <w:right w:val="single" w:sz="12" w:space="0" w:color="auto"/>
            </w:tcBorders>
            <w:vAlign w:val="center"/>
          </w:tcPr>
          <w:p w:rsidR="00A658E1" w:rsidRDefault="00A658E1">
            <w:pPr>
              <w:widowControl w:val="0"/>
              <w:jc w:val="center"/>
              <w:rPr>
                <w:sz w:val="17"/>
                <w:szCs w:val="17"/>
              </w:rPr>
            </w:pPr>
          </w:p>
        </w:tc>
        <w:tc>
          <w:tcPr>
            <w:tcW w:w="1816" w:type="dxa"/>
            <w:tcBorders>
              <w:top w:val="single" w:sz="4" w:space="0" w:color="auto"/>
              <w:left w:val="none" w:sz="4" w:space="0" w:color="000000"/>
              <w:bottom w:val="single" w:sz="4" w:space="0" w:color="auto"/>
              <w:right w:val="single" w:sz="12" w:space="0" w:color="auto"/>
            </w:tcBorders>
            <w:vAlign w:val="center"/>
          </w:tcPr>
          <w:p w:rsidR="00A658E1" w:rsidRDefault="00A658E1">
            <w:pPr>
              <w:widowControl w:val="0"/>
              <w:jc w:val="center"/>
              <w:rPr>
                <w:sz w:val="17"/>
                <w:szCs w:val="17"/>
              </w:rPr>
            </w:pPr>
          </w:p>
        </w:tc>
        <w:tc>
          <w:tcPr>
            <w:tcW w:w="1418" w:type="dxa"/>
            <w:tcBorders>
              <w:top w:val="single" w:sz="4" w:space="0" w:color="auto"/>
              <w:left w:val="none" w:sz="4" w:space="0" w:color="000000"/>
              <w:bottom w:val="single" w:sz="4" w:space="0" w:color="auto"/>
              <w:right w:val="single" w:sz="12" w:space="0" w:color="auto"/>
            </w:tcBorders>
            <w:vAlign w:val="center"/>
          </w:tcPr>
          <w:p w:rsidR="00A658E1" w:rsidRDefault="00A658E1">
            <w:pPr>
              <w:widowControl w:val="0"/>
              <w:jc w:val="center"/>
              <w:rPr>
                <w:sz w:val="17"/>
                <w:szCs w:val="17"/>
              </w:rPr>
            </w:pPr>
          </w:p>
        </w:tc>
        <w:tc>
          <w:tcPr>
            <w:tcW w:w="1049" w:type="dxa"/>
            <w:tcBorders>
              <w:top w:val="single" w:sz="4" w:space="0" w:color="auto"/>
              <w:left w:val="none" w:sz="4" w:space="0" w:color="000000"/>
              <w:bottom w:val="single" w:sz="4" w:space="0" w:color="auto"/>
              <w:right w:val="single" w:sz="12" w:space="0" w:color="auto"/>
            </w:tcBorders>
            <w:vAlign w:val="center"/>
          </w:tcPr>
          <w:p w:rsidR="00A658E1" w:rsidRDefault="00A658E1">
            <w:pPr>
              <w:widowControl w:val="0"/>
              <w:jc w:val="center"/>
              <w:rPr>
                <w:sz w:val="17"/>
                <w:szCs w:val="17"/>
              </w:rPr>
            </w:pPr>
          </w:p>
        </w:tc>
        <w:tc>
          <w:tcPr>
            <w:tcW w:w="680" w:type="dxa"/>
            <w:tcBorders>
              <w:top w:val="single" w:sz="4" w:space="0" w:color="auto"/>
              <w:left w:val="none" w:sz="4" w:space="0" w:color="000000"/>
              <w:bottom w:val="single" w:sz="4" w:space="0" w:color="auto"/>
              <w:right w:val="single" w:sz="4" w:space="0" w:color="auto"/>
            </w:tcBorders>
            <w:vAlign w:val="center"/>
          </w:tcPr>
          <w:p w:rsidR="00A658E1" w:rsidRDefault="00A658E1">
            <w:pPr>
              <w:widowControl w:val="0"/>
              <w:jc w:val="center"/>
              <w:rPr>
                <w:sz w:val="17"/>
                <w:szCs w:val="17"/>
              </w:rPr>
            </w:pPr>
          </w:p>
        </w:tc>
        <w:tc>
          <w:tcPr>
            <w:tcW w:w="961" w:type="dxa"/>
            <w:tcBorders>
              <w:top w:val="single" w:sz="4" w:space="0" w:color="auto"/>
              <w:left w:val="none" w:sz="4" w:space="0" w:color="000000"/>
              <w:bottom w:val="single" w:sz="4" w:space="0" w:color="auto"/>
              <w:right w:val="single" w:sz="4" w:space="0" w:color="auto"/>
            </w:tcBorders>
            <w:vAlign w:val="center"/>
          </w:tcPr>
          <w:p w:rsidR="00A658E1" w:rsidRDefault="00A658E1">
            <w:pPr>
              <w:widowControl w:val="0"/>
              <w:jc w:val="center"/>
              <w:rPr>
                <w:sz w:val="17"/>
                <w:szCs w:val="17"/>
              </w:rPr>
            </w:pPr>
          </w:p>
        </w:tc>
        <w:tc>
          <w:tcPr>
            <w:tcW w:w="850" w:type="dxa"/>
            <w:tcBorders>
              <w:top w:val="single" w:sz="4" w:space="0" w:color="auto"/>
              <w:left w:val="single" w:sz="4" w:space="0" w:color="auto"/>
              <w:bottom w:val="single" w:sz="4" w:space="0" w:color="auto"/>
              <w:right w:val="single" w:sz="4" w:space="0" w:color="auto"/>
            </w:tcBorders>
            <w:vAlign w:val="center"/>
          </w:tcPr>
          <w:p w:rsidR="00A658E1" w:rsidRDefault="00A658E1">
            <w:pPr>
              <w:widowControl w:val="0"/>
              <w:jc w:val="center"/>
              <w:rPr>
                <w:sz w:val="17"/>
                <w:szCs w:val="17"/>
              </w:rPr>
            </w:pPr>
          </w:p>
        </w:tc>
        <w:tc>
          <w:tcPr>
            <w:tcW w:w="992" w:type="dxa"/>
            <w:tcBorders>
              <w:top w:val="single" w:sz="4" w:space="0" w:color="auto"/>
              <w:left w:val="single" w:sz="4" w:space="0" w:color="auto"/>
              <w:bottom w:val="single" w:sz="4" w:space="0" w:color="auto"/>
              <w:right w:val="single" w:sz="12" w:space="0" w:color="auto"/>
            </w:tcBorders>
            <w:vAlign w:val="center"/>
          </w:tcPr>
          <w:p w:rsidR="00A658E1" w:rsidRDefault="00A658E1">
            <w:pPr>
              <w:widowControl w:val="0"/>
              <w:jc w:val="center"/>
              <w:rPr>
                <w:sz w:val="17"/>
                <w:szCs w:val="17"/>
              </w:rPr>
            </w:pPr>
          </w:p>
        </w:tc>
        <w:tc>
          <w:tcPr>
            <w:tcW w:w="1134" w:type="dxa"/>
            <w:tcBorders>
              <w:top w:val="single" w:sz="4" w:space="0" w:color="auto"/>
              <w:left w:val="none" w:sz="4" w:space="0" w:color="000000"/>
              <w:bottom w:val="single" w:sz="4" w:space="0" w:color="auto"/>
              <w:right w:val="single" w:sz="4" w:space="0" w:color="auto"/>
            </w:tcBorders>
            <w:vAlign w:val="center"/>
          </w:tcPr>
          <w:p w:rsidR="00A658E1" w:rsidRDefault="00A658E1">
            <w:pPr>
              <w:widowControl w:val="0"/>
              <w:jc w:val="center"/>
              <w:rPr>
                <w:sz w:val="17"/>
                <w:szCs w:val="17"/>
              </w:rPr>
            </w:pPr>
          </w:p>
        </w:tc>
      </w:tr>
      <w:tr w:rsidR="00A658E1">
        <w:trPr>
          <w:trHeight w:val="360"/>
        </w:trPr>
        <w:tc>
          <w:tcPr>
            <w:tcW w:w="568" w:type="dxa"/>
            <w:tcBorders>
              <w:top w:val="single" w:sz="4" w:space="0" w:color="auto"/>
              <w:left w:val="single" w:sz="12" w:space="0" w:color="auto"/>
              <w:bottom w:val="single" w:sz="4" w:space="0" w:color="auto"/>
              <w:right w:val="single" w:sz="4" w:space="0" w:color="auto"/>
            </w:tcBorders>
            <w:vAlign w:val="center"/>
          </w:tcPr>
          <w:p w:rsidR="00A658E1" w:rsidRDefault="00A658E1">
            <w:pPr>
              <w:widowControl w:val="0"/>
              <w:jc w:val="center"/>
              <w:rPr>
                <w:sz w:val="17"/>
                <w:szCs w:val="17"/>
              </w:rPr>
            </w:pPr>
          </w:p>
        </w:tc>
        <w:tc>
          <w:tcPr>
            <w:tcW w:w="738" w:type="dxa"/>
            <w:tcBorders>
              <w:top w:val="single" w:sz="4" w:space="0" w:color="auto"/>
              <w:left w:val="single" w:sz="4" w:space="0" w:color="auto"/>
              <w:bottom w:val="single" w:sz="4" w:space="0" w:color="auto"/>
              <w:right w:val="single" w:sz="12" w:space="0" w:color="auto"/>
            </w:tcBorders>
            <w:vAlign w:val="center"/>
          </w:tcPr>
          <w:p w:rsidR="00A658E1" w:rsidRDefault="00A658E1">
            <w:pPr>
              <w:widowControl w:val="0"/>
              <w:jc w:val="center"/>
              <w:rPr>
                <w:sz w:val="17"/>
                <w:szCs w:val="17"/>
              </w:rPr>
            </w:pPr>
          </w:p>
        </w:tc>
        <w:tc>
          <w:tcPr>
            <w:tcW w:w="1816" w:type="dxa"/>
            <w:tcBorders>
              <w:top w:val="single" w:sz="4" w:space="0" w:color="auto"/>
              <w:left w:val="none" w:sz="4" w:space="0" w:color="000000"/>
              <w:bottom w:val="single" w:sz="4" w:space="0" w:color="auto"/>
              <w:right w:val="single" w:sz="12" w:space="0" w:color="auto"/>
            </w:tcBorders>
            <w:vAlign w:val="center"/>
          </w:tcPr>
          <w:p w:rsidR="00A658E1" w:rsidRDefault="00A658E1">
            <w:pPr>
              <w:widowControl w:val="0"/>
              <w:jc w:val="center"/>
              <w:rPr>
                <w:sz w:val="17"/>
                <w:szCs w:val="17"/>
              </w:rPr>
            </w:pPr>
          </w:p>
        </w:tc>
        <w:tc>
          <w:tcPr>
            <w:tcW w:w="1418" w:type="dxa"/>
            <w:tcBorders>
              <w:top w:val="single" w:sz="4" w:space="0" w:color="auto"/>
              <w:left w:val="none" w:sz="4" w:space="0" w:color="000000"/>
              <w:bottom w:val="single" w:sz="4" w:space="0" w:color="auto"/>
              <w:right w:val="single" w:sz="12" w:space="0" w:color="auto"/>
            </w:tcBorders>
            <w:vAlign w:val="center"/>
          </w:tcPr>
          <w:p w:rsidR="00A658E1" w:rsidRDefault="00A658E1">
            <w:pPr>
              <w:widowControl w:val="0"/>
              <w:jc w:val="center"/>
              <w:rPr>
                <w:sz w:val="17"/>
                <w:szCs w:val="17"/>
              </w:rPr>
            </w:pPr>
          </w:p>
        </w:tc>
        <w:tc>
          <w:tcPr>
            <w:tcW w:w="1049" w:type="dxa"/>
            <w:tcBorders>
              <w:top w:val="single" w:sz="4" w:space="0" w:color="auto"/>
              <w:left w:val="none" w:sz="4" w:space="0" w:color="000000"/>
              <w:bottom w:val="single" w:sz="4" w:space="0" w:color="auto"/>
              <w:right w:val="single" w:sz="12" w:space="0" w:color="auto"/>
            </w:tcBorders>
            <w:vAlign w:val="center"/>
          </w:tcPr>
          <w:p w:rsidR="00A658E1" w:rsidRDefault="00A658E1">
            <w:pPr>
              <w:widowControl w:val="0"/>
              <w:jc w:val="center"/>
              <w:rPr>
                <w:sz w:val="17"/>
                <w:szCs w:val="17"/>
              </w:rPr>
            </w:pPr>
          </w:p>
        </w:tc>
        <w:tc>
          <w:tcPr>
            <w:tcW w:w="680" w:type="dxa"/>
            <w:tcBorders>
              <w:top w:val="single" w:sz="4" w:space="0" w:color="auto"/>
              <w:left w:val="none" w:sz="4" w:space="0" w:color="000000"/>
              <w:bottom w:val="single" w:sz="4" w:space="0" w:color="auto"/>
              <w:right w:val="single" w:sz="4" w:space="0" w:color="auto"/>
            </w:tcBorders>
            <w:vAlign w:val="center"/>
          </w:tcPr>
          <w:p w:rsidR="00A658E1" w:rsidRDefault="00A658E1">
            <w:pPr>
              <w:widowControl w:val="0"/>
              <w:jc w:val="center"/>
              <w:rPr>
                <w:sz w:val="17"/>
                <w:szCs w:val="17"/>
              </w:rPr>
            </w:pPr>
          </w:p>
        </w:tc>
        <w:tc>
          <w:tcPr>
            <w:tcW w:w="961" w:type="dxa"/>
            <w:tcBorders>
              <w:top w:val="single" w:sz="4" w:space="0" w:color="auto"/>
              <w:left w:val="none" w:sz="4" w:space="0" w:color="000000"/>
              <w:bottom w:val="single" w:sz="4" w:space="0" w:color="auto"/>
              <w:right w:val="single" w:sz="4" w:space="0" w:color="auto"/>
            </w:tcBorders>
            <w:vAlign w:val="center"/>
          </w:tcPr>
          <w:p w:rsidR="00A658E1" w:rsidRDefault="00A658E1">
            <w:pPr>
              <w:widowControl w:val="0"/>
              <w:jc w:val="center"/>
              <w:rPr>
                <w:sz w:val="17"/>
                <w:szCs w:val="17"/>
              </w:rPr>
            </w:pPr>
          </w:p>
        </w:tc>
        <w:tc>
          <w:tcPr>
            <w:tcW w:w="850" w:type="dxa"/>
            <w:tcBorders>
              <w:top w:val="single" w:sz="4" w:space="0" w:color="auto"/>
              <w:left w:val="single" w:sz="4" w:space="0" w:color="auto"/>
              <w:bottom w:val="single" w:sz="4" w:space="0" w:color="auto"/>
              <w:right w:val="single" w:sz="4" w:space="0" w:color="auto"/>
            </w:tcBorders>
            <w:vAlign w:val="center"/>
          </w:tcPr>
          <w:p w:rsidR="00A658E1" w:rsidRDefault="00A658E1">
            <w:pPr>
              <w:widowControl w:val="0"/>
              <w:jc w:val="center"/>
              <w:rPr>
                <w:sz w:val="17"/>
                <w:szCs w:val="17"/>
              </w:rPr>
            </w:pPr>
          </w:p>
        </w:tc>
        <w:tc>
          <w:tcPr>
            <w:tcW w:w="992" w:type="dxa"/>
            <w:tcBorders>
              <w:top w:val="single" w:sz="4" w:space="0" w:color="auto"/>
              <w:left w:val="single" w:sz="4" w:space="0" w:color="auto"/>
              <w:bottom w:val="single" w:sz="4" w:space="0" w:color="auto"/>
              <w:right w:val="single" w:sz="12" w:space="0" w:color="auto"/>
            </w:tcBorders>
            <w:vAlign w:val="center"/>
          </w:tcPr>
          <w:p w:rsidR="00A658E1" w:rsidRDefault="00A658E1">
            <w:pPr>
              <w:widowControl w:val="0"/>
              <w:jc w:val="center"/>
              <w:rPr>
                <w:sz w:val="17"/>
                <w:szCs w:val="17"/>
              </w:rPr>
            </w:pPr>
          </w:p>
        </w:tc>
        <w:tc>
          <w:tcPr>
            <w:tcW w:w="1134" w:type="dxa"/>
            <w:tcBorders>
              <w:top w:val="single" w:sz="4" w:space="0" w:color="auto"/>
              <w:left w:val="none" w:sz="4" w:space="0" w:color="000000"/>
              <w:bottom w:val="single" w:sz="4" w:space="0" w:color="auto"/>
              <w:right w:val="single" w:sz="4" w:space="0" w:color="auto"/>
            </w:tcBorders>
            <w:vAlign w:val="center"/>
          </w:tcPr>
          <w:p w:rsidR="00A658E1" w:rsidRDefault="00A658E1">
            <w:pPr>
              <w:widowControl w:val="0"/>
              <w:jc w:val="center"/>
              <w:rPr>
                <w:sz w:val="17"/>
                <w:szCs w:val="17"/>
              </w:rPr>
            </w:pPr>
          </w:p>
        </w:tc>
      </w:tr>
    </w:tbl>
    <w:p w:rsidR="00A658E1" w:rsidRDefault="00F23362">
      <w:pPr>
        <w:pageBreakBefore/>
        <w:widowControl w:val="0"/>
        <w:jc w:val="right"/>
        <w:rPr>
          <w:sz w:val="17"/>
          <w:szCs w:val="17"/>
        </w:rPr>
      </w:pPr>
      <w:r>
        <w:rPr>
          <w:sz w:val="17"/>
          <w:szCs w:val="17"/>
        </w:rPr>
        <w:lastRenderedPageBreak/>
        <w:t xml:space="preserve">Оборотная сторона формы </w:t>
      </w:r>
    </w:p>
    <w:tbl>
      <w:tblPr>
        <w:tblW w:w="1020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8"/>
        <w:gridCol w:w="738"/>
        <w:gridCol w:w="1813"/>
        <w:gridCol w:w="1417"/>
        <w:gridCol w:w="1052"/>
        <w:gridCol w:w="680"/>
        <w:gridCol w:w="962"/>
        <w:gridCol w:w="850"/>
        <w:gridCol w:w="851"/>
        <w:gridCol w:w="1275"/>
      </w:tblGrid>
      <w:tr w:rsidR="00A658E1">
        <w:trPr>
          <w:cantSplit/>
        </w:trPr>
        <w:tc>
          <w:tcPr>
            <w:tcW w:w="1306" w:type="dxa"/>
            <w:gridSpan w:val="2"/>
            <w:tcBorders>
              <w:top w:val="single" w:sz="4" w:space="0" w:color="auto"/>
              <w:left w:val="single" w:sz="4" w:space="0" w:color="auto"/>
              <w:bottom w:val="single" w:sz="4" w:space="0" w:color="auto"/>
              <w:right w:val="single" w:sz="4" w:space="0" w:color="auto"/>
            </w:tcBorders>
          </w:tcPr>
          <w:p w:rsidR="00A658E1" w:rsidRDefault="00F23362">
            <w:pPr>
              <w:widowControl w:val="0"/>
              <w:jc w:val="center"/>
              <w:rPr>
                <w:sz w:val="17"/>
                <w:szCs w:val="17"/>
              </w:rPr>
            </w:pPr>
            <w:r>
              <w:rPr>
                <w:sz w:val="17"/>
                <w:szCs w:val="17"/>
              </w:rPr>
              <w:t>Корреспондирующий счет</w:t>
            </w:r>
          </w:p>
        </w:tc>
        <w:tc>
          <w:tcPr>
            <w:tcW w:w="3230" w:type="dxa"/>
            <w:gridSpan w:val="2"/>
            <w:tcBorders>
              <w:top w:val="single" w:sz="4" w:space="0" w:color="auto"/>
              <w:left w:val="none" w:sz="4" w:space="0" w:color="000000"/>
              <w:bottom w:val="single" w:sz="4" w:space="0" w:color="auto"/>
              <w:right w:val="single" w:sz="4" w:space="0" w:color="auto"/>
            </w:tcBorders>
          </w:tcPr>
          <w:p w:rsidR="00A658E1" w:rsidRDefault="00F23362">
            <w:pPr>
              <w:widowControl w:val="0"/>
              <w:jc w:val="center"/>
              <w:rPr>
                <w:sz w:val="17"/>
                <w:szCs w:val="17"/>
              </w:rPr>
            </w:pPr>
            <w:r>
              <w:rPr>
                <w:sz w:val="17"/>
                <w:szCs w:val="17"/>
              </w:rPr>
              <w:t xml:space="preserve">Материальные </w:t>
            </w:r>
            <w:r>
              <w:rPr>
                <w:sz w:val="17"/>
                <w:szCs w:val="17"/>
              </w:rPr>
              <w:br/>
              <w:t>ценности</w:t>
            </w:r>
          </w:p>
        </w:tc>
        <w:tc>
          <w:tcPr>
            <w:tcW w:w="1732" w:type="dxa"/>
            <w:gridSpan w:val="2"/>
            <w:tcBorders>
              <w:top w:val="single" w:sz="4" w:space="0" w:color="auto"/>
              <w:left w:val="none" w:sz="4" w:space="0" w:color="000000"/>
              <w:bottom w:val="single" w:sz="4" w:space="0" w:color="auto"/>
              <w:right w:val="single" w:sz="4" w:space="0" w:color="auto"/>
            </w:tcBorders>
          </w:tcPr>
          <w:p w:rsidR="00A658E1" w:rsidRDefault="00F23362">
            <w:pPr>
              <w:widowControl w:val="0"/>
              <w:jc w:val="center"/>
              <w:rPr>
                <w:sz w:val="17"/>
                <w:szCs w:val="17"/>
              </w:rPr>
            </w:pPr>
            <w:r>
              <w:rPr>
                <w:sz w:val="17"/>
                <w:szCs w:val="17"/>
              </w:rPr>
              <w:t xml:space="preserve">Единица </w:t>
            </w:r>
            <w:r>
              <w:rPr>
                <w:sz w:val="17"/>
                <w:szCs w:val="17"/>
              </w:rPr>
              <w:br/>
              <w:t>измерения</w:t>
            </w:r>
          </w:p>
        </w:tc>
        <w:tc>
          <w:tcPr>
            <w:tcW w:w="2663" w:type="dxa"/>
            <w:gridSpan w:val="3"/>
            <w:tcBorders>
              <w:top w:val="single" w:sz="4" w:space="0" w:color="auto"/>
              <w:left w:val="none" w:sz="4" w:space="0" w:color="000000"/>
              <w:bottom w:val="single" w:sz="4" w:space="0" w:color="auto"/>
              <w:right w:val="single" w:sz="4" w:space="0" w:color="auto"/>
            </w:tcBorders>
          </w:tcPr>
          <w:p w:rsidR="00A658E1" w:rsidRDefault="00F23362">
            <w:pPr>
              <w:widowControl w:val="0"/>
              <w:jc w:val="center"/>
              <w:rPr>
                <w:sz w:val="17"/>
                <w:szCs w:val="17"/>
              </w:rPr>
            </w:pPr>
            <w:r>
              <w:rPr>
                <w:sz w:val="17"/>
                <w:szCs w:val="17"/>
              </w:rPr>
              <w:t>Оприходовано</w:t>
            </w:r>
          </w:p>
        </w:tc>
        <w:tc>
          <w:tcPr>
            <w:tcW w:w="1275" w:type="dxa"/>
            <w:vMerge w:val="restart"/>
            <w:tcBorders>
              <w:top w:val="single" w:sz="4" w:space="0" w:color="auto"/>
              <w:left w:val="none" w:sz="4" w:space="0" w:color="000000"/>
              <w:bottom w:val="single" w:sz="4" w:space="0" w:color="auto"/>
              <w:right w:val="single" w:sz="4" w:space="0" w:color="auto"/>
            </w:tcBorders>
          </w:tcPr>
          <w:p w:rsidR="00A658E1" w:rsidRDefault="00A658E1">
            <w:pPr>
              <w:widowControl w:val="0"/>
              <w:jc w:val="center"/>
              <w:rPr>
                <w:sz w:val="17"/>
                <w:szCs w:val="17"/>
              </w:rPr>
            </w:pPr>
          </w:p>
          <w:p w:rsidR="00A658E1" w:rsidRDefault="00F23362">
            <w:pPr>
              <w:widowControl w:val="0"/>
              <w:jc w:val="center"/>
              <w:rPr>
                <w:sz w:val="17"/>
                <w:szCs w:val="17"/>
              </w:rPr>
            </w:pPr>
            <w:r>
              <w:rPr>
                <w:sz w:val="17"/>
                <w:szCs w:val="17"/>
              </w:rPr>
              <w:t>Примечание (с указанием коэффициента годности)</w:t>
            </w:r>
          </w:p>
        </w:tc>
      </w:tr>
      <w:tr w:rsidR="00A658E1">
        <w:trPr>
          <w:cantSplit/>
          <w:trHeight w:val="907"/>
        </w:trPr>
        <w:tc>
          <w:tcPr>
            <w:tcW w:w="568" w:type="dxa"/>
            <w:tcBorders>
              <w:top w:val="single" w:sz="4" w:space="0" w:color="auto"/>
              <w:left w:val="single" w:sz="4" w:space="0" w:color="auto"/>
              <w:bottom w:val="single" w:sz="4" w:space="0" w:color="auto"/>
              <w:right w:val="single" w:sz="4" w:space="0" w:color="auto"/>
            </w:tcBorders>
          </w:tcPr>
          <w:p w:rsidR="00A658E1" w:rsidRDefault="00F23362">
            <w:pPr>
              <w:widowControl w:val="0"/>
              <w:jc w:val="center"/>
              <w:rPr>
                <w:sz w:val="17"/>
                <w:szCs w:val="17"/>
              </w:rPr>
            </w:pPr>
            <w:r>
              <w:rPr>
                <w:sz w:val="17"/>
                <w:szCs w:val="17"/>
              </w:rPr>
              <w:t>счет, субсчет</w:t>
            </w:r>
          </w:p>
        </w:tc>
        <w:tc>
          <w:tcPr>
            <w:tcW w:w="738" w:type="dxa"/>
            <w:tcBorders>
              <w:top w:val="single" w:sz="4" w:space="0" w:color="auto"/>
              <w:left w:val="single" w:sz="4" w:space="0" w:color="auto"/>
              <w:bottom w:val="single" w:sz="4" w:space="0" w:color="auto"/>
              <w:right w:val="single" w:sz="4" w:space="0" w:color="auto"/>
            </w:tcBorders>
          </w:tcPr>
          <w:p w:rsidR="00A658E1" w:rsidRDefault="00F23362">
            <w:pPr>
              <w:widowControl w:val="0"/>
              <w:jc w:val="center"/>
              <w:rPr>
                <w:sz w:val="17"/>
                <w:szCs w:val="17"/>
              </w:rPr>
            </w:pPr>
            <w:r>
              <w:rPr>
                <w:sz w:val="17"/>
                <w:szCs w:val="17"/>
              </w:rPr>
              <w:t xml:space="preserve">код </w:t>
            </w:r>
            <w:r>
              <w:rPr>
                <w:sz w:val="17"/>
                <w:szCs w:val="17"/>
              </w:rPr>
              <w:br/>
              <w:t>аналитического учета</w:t>
            </w:r>
          </w:p>
        </w:tc>
        <w:tc>
          <w:tcPr>
            <w:tcW w:w="1813" w:type="dxa"/>
            <w:tcBorders>
              <w:top w:val="single" w:sz="4" w:space="0" w:color="auto"/>
              <w:left w:val="none" w:sz="4" w:space="0" w:color="000000"/>
              <w:bottom w:val="single" w:sz="4" w:space="0" w:color="auto"/>
              <w:right w:val="single" w:sz="4" w:space="0" w:color="auto"/>
            </w:tcBorders>
          </w:tcPr>
          <w:p w:rsidR="00A658E1" w:rsidRDefault="00F23362">
            <w:pPr>
              <w:widowControl w:val="0"/>
              <w:jc w:val="center"/>
              <w:rPr>
                <w:sz w:val="17"/>
                <w:szCs w:val="17"/>
              </w:rPr>
            </w:pPr>
            <w:r>
              <w:rPr>
                <w:sz w:val="17"/>
                <w:szCs w:val="17"/>
              </w:rPr>
              <w:t>наименование, сорт, марка, размер</w:t>
            </w:r>
          </w:p>
        </w:tc>
        <w:tc>
          <w:tcPr>
            <w:tcW w:w="1417" w:type="dxa"/>
            <w:tcBorders>
              <w:top w:val="single" w:sz="4" w:space="0" w:color="auto"/>
              <w:left w:val="single" w:sz="4" w:space="0" w:color="auto"/>
              <w:bottom w:val="single" w:sz="4" w:space="0" w:color="auto"/>
              <w:right w:val="single" w:sz="4" w:space="0" w:color="auto"/>
            </w:tcBorders>
          </w:tcPr>
          <w:p w:rsidR="00A658E1" w:rsidRDefault="00F23362">
            <w:pPr>
              <w:widowControl w:val="0"/>
              <w:jc w:val="center"/>
              <w:rPr>
                <w:sz w:val="17"/>
                <w:szCs w:val="17"/>
              </w:rPr>
            </w:pPr>
            <w:r>
              <w:rPr>
                <w:sz w:val="17"/>
                <w:szCs w:val="17"/>
              </w:rPr>
              <w:t xml:space="preserve">номенклатурный </w:t>
            </w:r>
            <w:r>
              <w:rPr>
                <w:sz w:val="17"/>
                <w:szCs w:val="17"/>
              </w:rPr>
              <w:br/>
              <w:t>номер</w:t>
            </w:r>
          </w:p>
        </w:tc>
        <w:tc>
          <w:tcPr>
            <w:tcW w:w="1052" w:type="dxa"/>
            <w:tcBorders>
              <w:top w:val="single" w:sz="4" w:space="0" w:color="auto"/>
              <w:left w:val="none" w:sz="4" w:space="0" w:color="000000"/>
              <w:bottom w:val="single" w:sz="4" w:space="0" w:color="auto"/>
              <w:right w:val="single" w:sz="4" w:space="0" w:color="auto"/>
            </w:tcBorders>
          </w:tcPr>
          <w:p w:rsidR="00A658E1" w:rsidRDefault="00F23362">
            <w:pPr>
              <w:widowControl w:val="0"/>
              <w:jc w:val="center"/>
              <w:rPr>
                <w:sz w:val="17"/>
                <w:szCs w:val="17"/>
              </w:rPr>
            </w:pPr>
            <w:r>
              <w:rPr>
                <w:sz w:val="17"/>
                <w:szCs w:val="17"/>
              </w:rPr>
              <w:t>наименование</w:t>
            </w:r>
          </w:p>
        </w:tc>
        <w:tc>
          <w:tcPr>
            <w:tcW w:w="680" w:type="dxa"/>
            <w:tcBorders>
              <w:top w:val="single" w:sz="4" w:space="0" w:color="auto"/>
              <w:left w:val="single" w:sz="4" w:space="0" w:color="auto"/>
              <w:bottom w:val="single" w:sz="4" w:space="0" w:color="auto"/>
              <w:right w:val="single" w:sz="4" w:space="0" w:color="auto"/>
            </w:tcBorders>
          </w:tcPr>
          <w:p w:rsidR="00A658E1" w:rsidRDefault="00F23362">
            <w:pPr>
              <w:widowControl w:val="0"/>
              <w:jc w:val="center"/>
              <w:rPr>
                <w:sz w:val="17"/>
                <w:szCs w:val="17"/>
              </w:rPr>
            </w:pPr>
            <w:r>
              <w:rPr>
                <w:sz w:val="17"/>
                <w:szCs w:val="17"/>
              </w:rPr>
              <w:t>код</w:t>
            </w:r>
          </w:p>
        </w:tc>
        <w:tc>
          <w:tcPr>
            <w:tcW w:w="962" w:type="dxa"/>
            <w:tcBorders>
              <w:top w:val="single" w:sz="4" w:space="0" w:color="auto"/>
              <w:left w:val="none" w:sz="4" w:space="0" w:color="000000"/>
              <w:bottom w:val="single" w:sz="4" w:space="0" w:color="auto"/>
              <w:right w:val="single" w:sz="4" w:space="0" w:color="auto"/>
            </w:tcBorders>
          </w:tcPr>
          <w:p w:rsidR="00A658E1" w:rsidRDefault="00F23362">
            <w:pPr>
              <w:widowControl w:val="0"/>
              <w:jc w:val="center"/>
              <w:rPr>
                <w:sz w:val="17"/>
                <w:szCs w:val="17"/>
              </w:rPr>
            </w:pPr>
            <w:r>
              <w:rPr>
                <w:sz w:val="17"/>
                <w:szCs w:val="17"/>
              </w:rPr>
              <w:t>количество</w:t>
            </w:r>
          </w:p>
        </w:tc>
        <w:tc>
          <w:tcPr>
            <w:tcW w:w="850" w:type="dxa"/>
            <w:tcBorders>
              <w:top w:val="single" w:sz="4" w:space="0" w:color="auto"/>
              <w:left w:val="single" w:sz="4" w:space="0" w:color="auto"/>
              <w:bottom w:val="single" w:sz="4" w:space="0" w:color="auto"/>
              <w:right w:val="single" w:sz="4" w:space="0" w:color="auto"/>
            </w:tcBorders>
          </w:tcPr>
          <w:p w:rsidR="00A658E1" w:rsidRDefault="00F23362">
            <w:pPr>
              <w:widowControl w:val="0"/>
              <w:jc w:val="center"/>
              <w:rPr>
                <w:sz w:val="17"/>
                <w:szCs w:val="17"/>
              </w:rPr>
            </w:pPr>
            <w:r>
              <w:rPr>
                <w:sz w:val="17"/>
                <w:szCs w:val="17"/>
              </w:rPr>
              <w:t>приходная цена, руб. коп.</w:t>
            </w:r>
          </w:p>
        </w:tc>
        <w:tc>
          <w:tcPr>
            <w:tcW w:w="851" w:type="dxa"/>
            <w:tcBorders>
              <w:top w:val="single" w:sz="4" w:space="0" w:color="auto"/>
              <w:left w:val="single" w:sz="4" w:space="0" w:color="auto"/>
              <w:bottom w:val="single" w:sz="4" w:space="0" w:color="auto"/>
              <w:right w:val="single" w:sz="4" w:space="0" w:color="auto"/>
            </w:tcBorders>
          </w:tcPr>
          <w:p w:rsidR="00A658E1" w:rsidRDefault="00F23362">
            <w:pPr>
              <w:widowControl w:val="0"/>
              <w:jc w:val="center"/>
              <w:rPr>
                <w:sz w:val="17"/>
                <w:szCs w:val="17"/>
              </w:rPr>
            </w:pPr>
            <w:r>
              <w:rPr>
                <w:sz w:val="17"/>
                <w:szCs w:val="17"/>
              </w:rPr>
              <w:t>сумма, руб. коп.</w:t>
            </w:r>
          </w:p>
        </w:tc>
        <w:tc>
          <w:tcPr>
            <w:tcW w:w="1275" w:type="dxa"/>
            <w:vMerge/>
            <w:tcBorders>
              <w:top w:val="single" w:sz="4" w:space="0" w:color="auto"/>
              <w:left w:val="none" w:sz="4" w:space="0" w:color="000000"/>
              <w:bottom w:val="single" w:sz="4" w:space="0" w:color="auto"/>
              <w:right w:val="single" w:sz="4" w:space="0" w:color="auto"/>
            </w:tcBorders>
            <w:vAlign w:val="center"/>
          </w:tcPr>
          <w:p w:rsidR="00A658E1" w:rsidRDefault="00A658E1">
            <w:pPr>
              <w:widowControl w:val="0"/>
              <w:rPr>
                <w:sz w:val="17"/>
                <w:szCs w:val="17"/>
              </w:rPr>
            </w:pPr>
          </w:p>
        </w:tc>
      </w:tr>
      <w:tr w:rsidR="00A658E1">
        <w:trPr>
          <w:trHeight w:hRule="exact" w:val="240"/>
        </w:trPr>
        <w:tc>
          <w:tcPr>
            <w:tcW w:w="568" w:type="dxa"/>
            <w:tcBorders>
              <w:top w:val="single" w:sz="4" w:space="0" w:color="auto"/>
              <w:left w:val="single" w:sz="4" w:space="0" w:color="auto"/>
              <w:bottom w:val="single" w:sz="12" w:space="0" w:color="auto"/>
              <w:right w:val="single" w:sz="4" w:space="0" w:color="auto"/>
            </w:tcBorders>
            <w:vAlign w:val="center"/>
          </w:tcPr>
          <w:p w:rsidR="00A658E1" w:rsidRDefault="00F23362">
            <w:pPr>
              <w:widowControl w:val="0"/>
              <w:jc w:val="center"/>
              <w:rPr>
                <w:sz w:val="14"/>
                <w:szCs w:val="14"/>
              </w:rPr>
            </w:pPr>
            <w:r>
              <w:rPr>
                <w:sz w:val="14"/>
                <w:szCs w:val="14"/>
              </w:rPr>
              <w:t>1</w:t>
            </w:r>
          </w:p>
        </w:tc>
        <w:tc>
          <w:tcPr>
            <w:tcW w:w="738" w:type="dxa"/>
            <w:tcBorders>
              <w:top w:val="single" w:sz="4" w:space="0" w:color="auto"/>
              <w:left w:val="single" w:sz="4" w:space="0" w:color="auto"/>
              <w:bottom w:val="single" w:sz="12" w:space="0" w:color="auto"/>
              <w:right w:val="single" w:sz="4" w:space="0" w:color="auto"/>
            </w:tcBorders>
            <w:vAlign w:val="center"/>
          </w:tcPr>
          <w:p w:rsidR="00A658E1" w:rsidRDefault="00F23362">
            <w:pPr>
              <w:widowControl w:val="0"/>
              <w:jc w:val="center"/>
              <w:rPr>
                <w:sz w:val="14"/>
                <w:szCs w:val="14"/>
              </w:rPr>
            </w:pPr>
            <w:r>
              <w:rPr>
                <w:sz w:val="14"/>
                <w:szCs w:val="14"/>
              </w:rPr>
              <w:t>2</w:t>
            </w:r>
          </w:p>
        </w:tc>
        <w:tc>
          <w:tcPr>
            <w:tcW w:w="1813" w:type="dxa"/>
            <w:tcBorders>
              <w:top w:val="single" w:sz="4" w:space="0" w:color="auto"/>
              <w:left w:val="none" w:sz="4" w:space="0" w:color="000000"/>
              <w:bottom w:val="single" w:sz="4" w:space="0" w:color="auto"/>
              <w:right w:val="single" w:sz="4" w:space="0" w:color="auto"/>
            </w:tcBorders>
            <w:vAlign w:val="center"/>
          </w:tcPr>
          <w:p w:rsidR="00A658E1" w:rsidRDefault="00F23362">
            <w:pPr>
              <w:widowControl w:val="0"/>
              <w:jc w:val="center"/>
              <w:rPr>
                <w:sz w:val="14"/>
                <w:szCs w:val="14"/>
              </w:rPr>
            </w:pPr>
            <w:r>
              <w:rPr>
                <w:sz w:val="14"/>
                <w:szCs w:val="14"/>
              </w:rPr>
              <w:t>3</w:t>
            </w:r>
          </w:p>
        </w:tc>
        <w:tc>
          <w:tcPr>
            <w:tcW w:w="1417" w:type="dxa"/>
            <w:tcBorders>
              <w:top w:val="single" w:sz="4" w:space="0" w:color="auto"/>
              <w:left w:val="single" w:sz="4" w:space="0" w:color="auto"/>
              <w:bottom w:val="single" w:sz="12" w:space="0" w:color="auto"/>
              <w:right w:val="single" w:sz="4" w:space="0" w:color="auto"/>
            </w:tcBorders>
            <w:vAlign w:val="center"/>
          </w:tcPr>
          <w:p w:rsidR="00A658E1" w:rsidRDefault="00F23362">
            <w:pPr>
              <w:widowControl w:val="0"/>
              <w:jc w:val="center"/>
              <w:rPr>
                <w:sz w:val="14"/>
                <w:szCs w:val="14"/>
              </w:rPr>
            </w:pPr>
            <w:r>
              <w:rPr>
                <w:sz w:val="14"/>
                <w:szCs w:val="14"/>
              </w:rPr>
              <w:t>4</w:t>
            </w:r>
          </w:p>
        </w:tc>
        <w:tc>
          <w:tcPr>
            <w:tcW w:w="1052" w:type="dxa"/>
            <w:tcBorders>
              <w:top w:val="single" w:sz="4" w:space="0" w:color="auto"/>
              <w:left w:val="none" w:sz="4" w:space="0" w:color="000000"/>
              <w:bottom w:val="single" w:sz="4" w:space="0" w:color="auto"/>
              <w:right w:val="single" w:sz="4" w:space="0" w:color="auto"/>
            </w:tcBorders>
            <w:vAlign w:val="center"/>
          </w:tcPr>
          <w:p w:rsidR="00A658E1" w:rsidRDefault="00F23362">
            <w:pPr>
              <w:widowControl w:val="0"/>
              <w:jc w:val="center"/>
              <w:rPr>
                <w:sz w:val="14"/>
                <w:szCs w:val="14"/>
              </w:rPr>
            </w:pPr>
            <w:r>
              <w:rPr>
                <w:sz w:val="14"/>
                <w:szCs w:val="14"/>
              </w:rPr>
              <w:t>5</w:t>
            </w:r>
          </w:p>
        </w:tc>
        <w:tc>
          <w:tcPr>
            <w:tcW w:w="680" w:type="dxa"/>
            <w:tcBorders>
              <w:top w:val="single" w:sz="4" w:space="0" w:color="auto"/>
              <w:left w:val="single" w:sz="4" w:space="0" w:color="auto"/>
              <w:bottom w:val="single" w:sz="12" w:space="0" w:color="auto"/>
              <w:right w:val="single" w:sz="4" w:space="0" w:color="auto"/>
            </w:tcBorders>
            <w:vAlign w:val="center"/>
          </w:tcPr>
          <w:p w:rsidR="00A658E1" w:rsidRDefault="00F23362">
            <w:pPr>
              <w:widowControl w:val="0"/>
              <w:jc w:val="center"/>
              <w:rPr>
                <w:sz w:val="14"/>
                <w:szCs w:val="14"/>
              </w:rPr>
            </w:pPr>
            <w:r>
              <w:rPr>
                <w:sz w:val="14"/>
                <w:szCs w:val="14"/>
              </w:rPr>
              <w:t>6</w:t>
            </w:r>
          </w:p>
        </w:tc>
        <w:tc>
          <w:tcPr>
            <w:tcW w:w="962" w:type="dxa"/>
            <w:tcBorders>
              <w:top w:val="single" w:sz="4" w:space="0" w:color="auto"/>
              <w:left w:val="none" w:sz="4" w:space="0" w:color="000000"/>
              <w:bottom w:val="single" w:sz="12" w:space="0" w:color="auto"/>
              <w:right w:val="single" w:sz="4" w:space="0" w:color="auto"/>
            </w:tcBorders>
            <w:vAlign w:val="center"/>
          </w:tcPr>
          <w:p w:rsidR="00A658E1" w:rsidRDefault="00F23362">
            <w:pPr>
              <w:widowControl w:val="0"/>
              <w:jc w:val="center"/>
              <w:rPr>
                <w:sz w:val="14"/>
                <w:szCs w:val="14"/>
              </w:rPr>
            </w:pPr>
            <w:r>
              <w:rPr>
                <w:sz w:val="14"/>
                <w:szCs w:val="14"/>
              </w:rPr>
              <w:t>7</w:t>
            </w:r>
          </w:p>
        </w:tc>
        <w:tc>
          <w:tcPr>
            <w:tcW w:w="850" w:type="dxa"/>
            <w:tcBorders>
              <w:top w:val="single" w:sz="4" w:space="0" w:color="auto"/>
              <w:left w:val="single" w:sz="4" w:space="0" w:color="auto"/>
              <w:bottom w:val="single" w:sz="12" w:space="0" w:color="auto"/>
              <w:right w:val="single" w:sz="4" w:space="0" w:color="auto"/>
            </w:tcBorders>
            <w:vAlign w:val="center"/>
          </w:tcPr>
          <w:p w:rsidR="00A658E1" w:rsidRDefault="00F23362">
            <w:pPr>
              <w:widowControl w:val="0"/>
              <w:jc w:val="center"/>
              <w:rPr>
                <w:sz w:val="14"/>
                <w:szCs w:val="14"/>
              </w:rPr>
            </w:pPr>
            <w:r>
              <w:rPr>
                <w:sz w:val="14"/>
                <w:szCs w:val="14"/>
              </w:rPr>
              <w:t>8</w:t>
            </w:r>
          </w:p>
        </w:tc>
        <w:tc>
          <w:tcPr>
            <w:tcW w:w="851" w:type="dxa"/>
            <w:tcBorders>
              <w:top w:val="single" w:sz="4" w:space="0" w:color="auto"/>
              <w:left w:val="single" w:sz="4" w:space="0" w:color="auto"/>
              <w:bottom w:val="single" w:sz="12" w:space="0" w:color="auto"/>
              <w:right w:val="single" w:sz="4" w:space="0" w:color="auto"/>
            </w:tcBorders>
            <w:vAlign w:val="center"/>
          </w:tcPr>
          <w:p w:rsidR="00A658E1" w:rsidRDefault="00F23362">
            <w:pPr>
              <w:widowControl w:val="0"/>
              <w:jc w:val="center"/>
              <w:rPr>
                <w:sz w:val="14"/>
                <w:szCs w:val="14"/>
              </w:rPr>
            </w:pPr>
            <w:r>
              <w:rPr>
                <w:sz w:val="14"/>
                <w:szCs w:val="14"/>
              </w:rPr>
              <w:t>9</w:t>
            </w:r>
          </w:p>
        </w:tc>
        <w:tc>
          <w:tcPr>
            <w:tcW w:w="1275" w:type="dxa"/>
            <w:tcBorders>
              <w:top w:val="single" w:sz="4" w:space="0" w:color="auto"/>
              <w:left w:val="none" w:sz="4" w:space="0" w:color="000000"/>
              <w:bottom w:val="single" w:sz="4" w:space="0" w:color="auto"/>
              <w:right w:val="single" w:sz="4" w:space="0" w:color="auto"/>
            </w:tcBorders>
            <w:vAlign w:val="center"/>
          </w:tcPr>
          <w:p w:rsidR="00A658E1" w:rsidRDefault="00F23362">
            <w:pPr>
              <w:widowControl w:val="0"/>
              <w:jc w:val="center"/>
              <w:rPr>
                <w:sz w:val="14"/>
                <w:szCs w:val="14"/>
              </w:rPr>
            </w:pPr>
            <w:r>
              <w:rPr>
                <w:sz w:val="14"/>
                <w:szCs w:val="14"/>
              </w:rPr>
              <w:t>10</w:t>
            </w:r>
          </w:p>
        </w:tc>
      </w:tr>
      <w:tr w:rsidR="00A658E1">
        <w:trPr>
          <w:trHeight w:val="420"/>
        </w:trPr>
        <w:tc>
          <w:tcPr>
            <w:tcW w:w="568" w:type="dxa"/>
            <w:tcBorders>
              <w:top w:val="single" w:sz="12" w:space="0" w:color="auto"/>
              <w:left w:val="single" w:sz="12" w:space="0" w:color="auto"/>
              <w:bottom w:val="single" w:sz="4" w:space="0" w:color="auto"/>
              <w:right w:val="single" w:sz="4" w:space="0" w:color="auto"/>
            </w:tcBorders>
            <w:vAlign w:val="center"/>
          </w:tcPr>
          <w:p w:rsidR="00A658E1" w:rsidRDefault="00A658E1">
            <w:pPr>
              <w:widowControl w:val="0"/>
              <w:jc w:val="center"/>
              <w:rPr>
                <w:sz w:val="17"/>
                <w:szCs w:val="17"/>
              </w:rPr>
            </w:pPr>
          </w:p>
        </w:tc>
        <w:tc>
          <w:tcPr>
            <w:tcW w:w="738" w:type="dxa"/>
            <w:tcBorders>
              <w:top w:val="single" w:sz="12" w:space="0" w:color="auto"/>
              <w:left w:val="single" w:sz="4" w:space="0" w:color="auto"/>
              <w:bottom w:val="single" w:sz="4" w:space="0" w:color="auto"/>
              <w:right w:val="single" w:sz="12" w:space="0" w:color="auto"/>
            </w:tcBorders>
            <w:vAlign w:val="center"/>
          </w:tcPr>
          <w:p w:rsidR="00A658E1" w:rsidRDefault="00A658E1">
            <w:pPr>
              <w:widowControl w:val="0"/>
              <w:jc w:val="center"/>
              <w:rPr>
                <w:sz w:val="17"/>
                <w:szCs w:val="17"/>
              </w:rPr>
            </w:pPr>
          </w:p>
        </w:tc>
        <w:tc>
          <w:tcPr>
            <w:tcW w:w="1813" w:type="dxa"/>
            <w:tcBorders>
              <w:top w:val="single" w:sz="4" w:space="0" w:color="auto"/>
              <w:left w:val="none" w:sz="4" w:space="0" w:color="000000"/>
              <w:bottom w:val="single" w:sz="4" w:space="0" w:color="auto"/>
              <w:right w:val="single" w:sz="12" w:space="0" w:color="auto"/>
            </w:tcBorders>
            <w:vAlign w:val="center"/>
          </w:tcPr>
          <w:p w:rsidR="00A658E1" w:rsidRDefault="00A658E1">
            <w:pPr>
              <w:widowControl w:val="0"/>
              <w:jc w:val="center"/>
              <w:rPr>
                <w:sz w:val="17"/>
                <w:szCs w:val="17"/>
              </w:rPr>
            </w:pPr>
          </w:p>
        </w:tc>
        <w:tc>
          <w:tcPr>
            <w:tcW w:w="1417" w:type="dxa"/>
            <w:tcBorders>
              <w:top w:val="single" w:sz="12" w:space="0" w:color="auto"/>
              <w:left w:val="none" w:sz="4" w:space="0" w:color="000000"/>
              <w:bottom w:val="single" w:sz="4" w:space="0" w:color="auto"/>
              <w:right w:val="single" w:sz="12" w:space="0" w:color="auto"/>
            </w:tcBorders>
            <w:vAlign w:val="center"/>
          </w:tcPr>
          <w:p w:rsidR="00A658E1" w:rsidRDefault="00A658E1">
            <w:pPr>
              <w:widowControl w:val="0"/>
              <w:jc w:val="center"/>
              <w:rPr>
                <w:sz w:val="17"/>
                <w:szCs w:val="17"/>
              </w:rPr>
            </w:pPr>
          </w:p>
        </w:tc>
        <w:tc>
          <w:tcPr>
            <w:tcW w:w="1052" w:type="dxa"/>
            <w:tcBorders>
              <w:top w:val="single" w:sz="4" w:space="0" w:color="auto"/>
              <w:left w:val="none" w:sz="4" w:space="0" w:color="000000"/>
              <w:bottom w:val="single" w:sz="4" w:space="0" w:color="auto"/>
              <w:right w:val="single" w:sz="12" w:space="0" w:color="auto"/>
            </w:tcBorders>
            <w:vAlign w:val="center"/>
          </w:tcPr>
          <w:p w:rsidR="00A658E1" w:rsidRDefault="00A658E1">
            <w:pPr>
              <w:widowControl w:val="0"/>
              <w:jc w:val="center"/>
              <w:rPr>
                <w:sz w:val="17"/>
                <w:szCs w:val="17"/>
              </w:rPr>
            </w:pPr>
          </w:p>
        </w:tc>
        <w:tc>
          <w:tcPr>
            <w:tcW w:w="680" w:type="dxa"/>
            <w:tcBorders>
              <w:top w:val="single" w:sz="12" w:space="0" w:color="auto"/>
              <w:left w:val="none" w:sz="4" w:space="0" w:color="000000"/>
              <w:bottom w:val="single" w:sz="4" w:space="0" w:color="auto"/>
              <w:right w:val="single" w:sz="4" w:space="0" w:color="auto"/>
            </w:tcBorders>
            <w:vAlign w:val="center"/>
          </w:tcPr>
          <w:p w:rsidR="00A658E1" w:rsidRDefault="00A658E1">
            <w:pPr>
              <w:widowControl w:val="0"/>
              <w:jc w:val="center"/>
              <w:rPr>
                <w:sz w:val="17"/>
                <w:szCs w:val="17"/>
              </w:rPr>
            </w:pPr>
          </w:p>
        </w:tc>
        <w:tc>
          <w:tcPr>
            <w:tcW w:w="962" w:type="dxa"/>
            <w:tcBorders>
              <w:top w:val="single" w:sz="12" w:space="0" w:color="auto"/>
              <w:left w:val="none" w:sz="4" w:space="0" w:color="000000"/>
              <w:bottom w:val="single" w:sz="4" w:space="0" w:color="auto"/>
              <w:right w:val="single" w:sz="4" w:space="0" w:color="auto"/>
            </w:tcBorders>
            <w:vAlign w:val="center"/>
          </w:tcPr>
          <w:p w:rsidR="00A658E1" w:rsidRDefault="00A658E1">
            <w:pPr>
              <w:widowControl w:val="0"/>
              <w:jc w:val="center"/>
              <w:rPr>
                <w:sz w:val="17"/>
                <w:szCs w:val="17"/>
              </w:rPr>
            </w:pPr>
          </w:p>
        </w:tc>
        <w:tc>
          <w:tcPr>
            <w:tcW w:w="850" w:type="dxa"/>
            <w:tcBorders>
              <w:top w:val="single" w:sz="12" w:space="0" w:color="auto"/>
              <w:left w:val="single" w:sz="4" w:space="0" w:color="auto"/>
              <w:bottom w:val="single" w:sz="4" w:space="0" w:color="auto"/>
              <w:right w:val="single" w:sz="4" w:space="0" w:color="auto"/>
            </w:tcBorders>
            <w:vAlign w:val="center"/>
          </w:tcPr>
          <w:p w:rsidR="00A658E1" w:rsidRDefault="00A658E1">
            <w:pPr>
              <w:widowControl w:val="0"/>
              <w:jc w:val="center"/>
              <w:rPr>
                <w:sz w:val="17"/>
                <w:szCs w:val="17"/>
              </w:rPr>
            </w:pPr>
          </w:p>
        </w:tc>
        <w:tc>
          <w:tcPr>
            <w:tcW w:w="851" w:type="dxa"/>
            <w:tcBorders>
              <w:top w:val="single" w:sz="12" w:space="0" w:color="auto"/>
              <w:left w:val="single" w:sz="4" w:space="0" w:color="auto"/>
              <w:bottom w:val="single" w:sz="4" w:space="0" w:color="auto"/>
              <w:right w:val="single" w:sz="12" w:space="0" w:color="auto"/>
            </w:tcBorders>
            <w:vAlign w:val="center"/>
          </w:tcPr>
          <w:p w:rsidR="00A658E1" w:rsidRDefault="00A658E1">
            <w:pPr>
              <w:widowControl w:val="0"/>
              <w:jc w:val="center"/>
              <w:rPr>
                <w:sz w:val="17"/>
                <w:szCs w:val="17"/>
              </w:rPr>
            </w:pPr>
          </w:p>
        </w:tc>
        <w:tc>
          <w:tcPr>
            <w:tcW w:w="1275" w:type="dxa"/>
            <w:tcBorders>
              <w:top w:val="single" w:sz="4" w:space="0" w:color="auto"/>
              <w:left w:val="none" w:sz="4" w:space="0" w:color="000000"/>
              <w:bottom w:val="single" w:sz="4" w:space="0" w:color="auto"/>
              <w:right w:val="single" w:sz="4" w:space="0" w:color="auto"/>
            </w:tcBorders>
            <w:vAlign w:val="center"/>
          </w:tcPr>
          <w:p w:rsidR="00A658E1" w:rsidRDefault="00A658E1">
            <w:pPr>
              <w:widowControl w:val="0"/>
              <w:jc w:val="center"/>
              <w:rPr>
                <w:sz w:val="17"/>
                <w:szCs w:val="17"/>
              </w:rPr>
            </w:pPr>
          </w:p>
        </w:tc>
      </w:tr>
      <w:tr w:rsidR="00A658E1">
        <w:trPr>
          <w:trHeight w:val="420"/>
        </w:trPr>
        <w:tc>
          <w:tcPr>
            <w:tcW w:w="568" w:type="dxa"/>
            <w:tcBorders>
              <w:top w:val="single" w:sz="4" w:space="0" w:color="auto"/>
              <w:left w:val="single" w:sz="12" w:space="0" w:color="auto"/>
              <w:bottom w:val="single" w:sz="4" w:space="0" w:color="auto"/>
              <w:right w:val="single" w:sz="4" w:space="0" w:color="auto"/>
            </w:tcBorders>
            <w:vAlign w:val="center"/>
          </w:tcPr>
          <w:p w:rsidR="00A658E1" w:rsidRDefault="00A658E1">
            <w:pPr>
              <w:widowControl w:val="0"/>
              <w:jc w:val="center"/>
              <w:rPr>
                <w:sz w:val="17"/>
                <w:szCs w:val="17"/>
              </w:rPr>
            </w:pPr>
          </w:p>
        </w:tc>
        <w:tc>
          <w:tcPr>
            <w:tcW w:w="738" w:type="dxa"/>
            <w:tcBorders>
              <w:top w:val="single" w:sz="4" w:space="0" w:color="auto"/>
              <w:left w:val="single" w:sz="4" w:space="0" w:color="auto"/>
              <w:bottom w:val="single" w:sz="4" w:space="0" w:color="auto"/>
              <w:right w:val="single" w:sz="12" w:space="0" w:color="auto"/>
            </w:tcBorders>
            <w:vAlign w:val="center"/>
          </w:tcPr>
          <w:p w:rsidR="00A658E1" w:rsidRDefault="00A658E1">
            <w:pPr>
              <w:widowControl w:val="0"/>
              <w:jc w:val="center"/>
              <w:rPr>
                <w:sz w:val="17"/>
                <w:szCs w:val="17"/>
              </w:rPr>
            </w:pPr>
          </w:p>
        </w:tc>
        <w:tc>
          <w:tcPr>
            <w:tcW w:w="1813" w:type="dxa"/>
            <w:tcBorders>
              <w:top w:val="single" w:sz="4" w:space="0" w:color="auto"/>
              <w:left w:val="none" w:sz="4" w:space="0" w:color="000000"/>
              <w:bottom w:val="single" w:sz="4" w:space="0" w:color="auto"/>
              <w:right w:val="single" w:sz="12" w:space="0" w:color="auto"/>
            </w:tcBorders>
            <w:vAlign w:val="center"/>
          </w:tcPr>
          <w:p w:rsidR="00A658E1" w:rsidRDefault="00A658E1">
            <w:pPr>
              <w:widowControl w:val="0"/>
              <w:jc w:val="center"/>
              <w:rPr>
                <w:sz w:val="17"/>
                <w:szCs w:val="17"/>
              </w:rPr>
            </w:pPr>
          </w:p>
        </w:tc>
        <w:tc>
          <w:tcPr>
            <w:tcW w:w="1417" w:type="dxa"/>
            <w:tcBorders>
              <w:top w:val="single" w:sz="4" w:space="0" w:color="auto"/>
              <w:left w:val="none" w:sz="4" w:space="0" w:color="000000"/>
              <w:bottom w:val="single" w:sz="4" w:space="0" w:color="auto"/>
              <w:right w:val="single" w:sz="12" w:space="0" w:color="auto"/>
            </w:tcBorders>
            <w:vAlign w:val="center"/>
          </w:tcPr>
          <w:p w:rsidR="00A658E1" w:rsidRDefault="00A658E1">
            <w:pPr>
              <w:widowControl w:val="0"/>
              <w:jc w:val="center"/>
              <w:rPr>
                <w:sz w:val="17"/>
                <w:szCs w:val="17"/>
              </w:rPr>
            </w:pPr>
          </w:p>
        </w:tc>
        <w:tc>
          <w:tcPr>
            <w:tcW w:w="1052" w:type="dxa"/>
            <w:tcBorders>
              <w:top w:val="single" w:sz="4" w:space="0" w:color="auto"/>
              <w:left w:val="none" w:sz="4" w:space="0" w:color="000000"/>
              <w:bottom w:val="single" w:sz="4" w:space="0" w:color="auto"/>
              <w:right w:val="single" w:sz="12" w:space="0" w:color="auto"/>
            </w:tcBorders>
            <w:vAlign w:val="center"/>
          </w:tcPr>
          <w:p w:rsidR="00A658E1" w:rsidRDefault="00A658E1">
            <w:pPr>
              <w:widowControl w:val="0"/>
              <w:jc w:val="center"/>
              <w:rPr>
                <w:sz w:val="17"/>
                <w:szCs w:val="17"/>
              </w:rPr>
            </w:pPr>
          </w:p>
        </w:tc>
        <w:tc>
          <w:tcPr>
            <w:tcW w:w="680" w:type="dxa"/>
            <w:tcBorders>
              <w:top w:val="single" w:sz="4" w:space="0" w:color="auto"/>
              <w:left w:val="none" w:sz="4" w:space="0" w:color="000000"/>
              <w:bottom w:val="single" w:sz="4" w:space="0" w:color="auto"/>
              <w:right w:val="single" w:sz="4" w:space="0" w:color="auto"/>
            </w:tcBorders>
            <w:vAlign w:val="center"/>
          </w:tcPr>
          <w:p w:rsidR="00A658E1" w:rsidRDefault="00A658E1">
            <w:pPr>
              <w:widowControl w:val="0"/>
              <w:jc w:val="center"/>
              <w:rPr>
                <w:sz w:val="17"/>
                <w:szCs w:val="17"/>
              </w:rPr>
            </w:pPr>
          </w:p>
        </w:tc>
        <w:tc>
          <w:tcPr>
            <w:tcW w:w="962" w:type="dxa"/>
            <w:tcBorders>
              <w:top w:val="single" w:sz="4" w:space="0" w:color="auto"/>
              <w:left w:val="none" w:sz="4" w:space="0" w:color="000000"/>
              <w:bottom w:val="single" w:sz="4" w:space="0" w:color="auto"/>
              <w:right w:val="single" w:sz="4" w:space="0" w:color="auto"/>
            </w:tcBorders>
            <w:vAlign w:val="center"/>
          </w:tcPr>
          <w:p w:rsidR="00A658E1" w:rsidRDefault="00A658E1">
            <w:pPr>
              <w:widowControl w:val="0"/>
              <w:jc w:val="center"/>
              <w:rPr>
                <w:sz w:val="17"/>
                <w:szCs w:val="17"/>
              </w:rPr>
            </w:pPr>
          </w:p>
        </w:tc>
        <w:tc>
          <w:tcPr>
            <w:tcW w:w="850" w:type="dxa"/>
            <w:tcBorders>
              <w:top w:val="single" w:sz="4" w:space="0" w:color="auto"/>
              <w:left w:val="single" w:sz="4" w:space="0" w:color="auto"/>
              <w:bottom w:val="single" w:sz="4" w:space="0" w:color="auto"/>
              <w:right w:val="single" w:sz="4" w:space="0" w:color="auto"/>
            </w:tcBorders>
            <w:vAlign w:val="center"/>
          </w:tcPr>
          <w:p w:rsidR="00A658E1" w:rsidRDefault="00A658E1">
            <w:pPr>
              <w:widowControl w:val="0"/>
              <w:jc w:val="center"/>
              <w:rPr>
                <w:sz w:val="17"/>
                <w:szCs w:val="17"/>
              </w:rPr>
            </w:pPr>
          </w:p>
        </w:tc>
        <w:tc>
          <w:tcPr>
            <w:tcW w:w="851" w:type="dxa"/>
            <w:tcBorders>
              <w:top w:val="single" w:sz="4" w:space="0" w:color="auto"/>
              <w:left w:val="single" w:sz="4" w:space="0" w:color="auto"/>
              <w:bottom w:val="single" w:sz="4" w:space="0" w:color="auto"/>
              <w:right w:val="single" w:sz="12" w:space="0" w:color="auto"/>
            </w:tcBorders>
            <w:vAlign w:val="center"/>
          </w:tcPr>
          <w:p w:rsidR="00A658E1" w:rsidRDefault="00A658E1">
            <w:pPr>
              <w:widowControl w:val="0"/>
              <w:jc w:val="center"/>
              <w:rPr>
                <w:sz w:val="17"/>
                <w:szCs w:val="17"/>
              </w:rPr>
            </w:pPr>
          </w:p>
        </w:tc>
        <w:tc>
          <w:tcPr>
            <w:tcW w:w="1275" w:type="dxa"/>
            <w:tcBorders>
              <w:top w:val="single" w:sz="4" w:space="0" w:color="auto"/>
              <w:left w:val="none" w:sz="4" w:space="0" w:color="000000"/>
              <w:bottom w:val="single" w:sz="4" w:space="0" w:color="auto"/>
              <w:right w:val="single" w:sz="4" w:space="0" w:color="auto"/>
            </w:tcBorders>
            <w:vAlign w:val="center"/>
          </w:tcPr>
          <w:p w:rsidR="00A658E1" w:rsidRDefault="00A658E1">
            <w:pPr>
              <w:widowControl w:val="0"/>
              <w:jc w:val="center"/>
              <w:rPr>
                <w:sz w:val="17"/>
                <w:szCs w:val="17"/>
              </w:rPr>
            </w:pPr>
          </w:p>
        </w:tc>
      </w:tr>
      <w:tr w:rsidR="00A658E1">
        <w:trPr>
          <w:trHeight w:val="420"/>
        </w:trPr>
        <w:tc>
          <w:tcPr>
            <w:tcW w:w="568" w:type="dxa"/>
            <w:tcBorders>
              <w:top w:val="single" w:sz="4" w:space="0" w:color="auto"/>
              <w:left w:val="single" w:sz="12" w:space="0" w:color="auto"/>
              <w:bottom w:val="single" w:sz="4" w:space="0" w:color="auto"/>
              <w:right w:val="single" w:sz="4" w:space="0" w:color="auto"/>
            </w:tcBorders>
            <w:vAlign w:val="center"/>
          </w:tcPr>
          <w:p w:rsidR="00A658E1" w:rsidRDefault="00A658E1">
            <w:pPr>
              <w:widowControl w:val="0"/>
              <w:jc w:val="center"/>
              <w:rPr>
                <w:sz w:val="17"/>
                <w:szCs w:val="17"/>
              </w:rPr>
            </w:pPr>
          </w:p>
        </w:tc>
        <w:tc>
          <w:tcPr>
            <w:tcW w:w="738" w:type="dxa"/>
            <w:tcBorders>
              <w:top w:val="single" w:sz="4" w:space="0" w:color="auto"/>
              <w:left w:val="single" w:sz="4" w:space="0" w:color="auto"/>
              <w:bottom w:val="single" w:sz="4" w:space="0" w:color="auto"/>
              <w:right w:val="single" w:sz="12" w:space="0" w:color="auto"/>
            </w:tcBorders>
            <w:vAlign w:val="center"/>
          </w:tcPr>
          <w:p w:rsidR="00A658E1" w:rsidRDefault="00A658E1">
            <w:pPr>
              <w:widowControl w:val="0"/>
              <w:jc w:val="center"/>
              <w:rPr>
                <w:sz w:val="17"/>
                <w:szCs w:val="17"/>
              </w:rPr>
            </w:pPr>
          </w:p>
        </w:tc>
        <w:tc>
          <w:tcPr>
            <w:tcW w:w="1813" w:type="dxa"/>
            <w:tcBorders>
              <w:top w:val="single" w:sz="4" w:space="0" w:color="auto"/>
              <w:left w:val="none" w:sz="4" w:space="0" w:color="000000"/>
              <w:bottom w:val="single" w:sz="4" w:space="0" w:color="auto"/>
              <w:right w:val="single" w:sz="12" w:space="0" w:color="auto"/>
            </w:tcBorders>
            <w:vAlign w:val="center"/>
          </w:tcPr>
          <w:p w:rsidR="00A658E1" w:rsidRDefault="00A658E1">
            <w:pPr>
              <w:widowControl w:val="0"/>
              <w:jc w:val="center"/>
              <w:rPr>
                <w:sz w:val="17"/>
                <w:szCs w:val="17"/>
              </w:rPr>
            </w:pPr>
          </w:p>
        </w:tc>
        <w:tc>
          <w:tcPr>
            <w:tcW w:w="1417" w:type="dxa"/>
            <w:tcBorders>
              <w:top w:val="single" w:sz="4" w:space="0" w:color="auto"/>
              <w:left w:val="none" w:sz="4" w:space="0" w:color="000000"/>
              <w:bottom w:val="single" w:sz="4" w:space="0" w:color="auto"/>
              <w:right w:val="single" w:sz="12" w:space="0" w:color="auto"/>
            </w:tcBorders>
            <w:vAlign w:val="center"/>
          </w:tcPr>
          <w:p w:rsidR="00A658E1" w:rsidRDefault="00A658E1">
            <w:pPr>
              <w:widowControl w:val="0"/>
              <w:jc w:val="center"/>
              <w:rPr>
                <w:sz w:val="17"/>
                <w:szCs w:val="17"/>
              </w:rPr>
            </w:pPr>
          </w:p>
        </w:tc>
        <w:tc>
          <w:tcPr>
            <w:tcW w:w="1052" w:type="dxa"/>
            <w:tcBorders>
              <w:top w:val="single" w:sz="4" w:space="0" w:color="auto"/>
              <w:left w:val="none" w:sz="4" w:space="0" w:color="000000"/>
              <w:bottom w:val="single" w:sz="4" w:space="0" w:color="auto"/>
              <w:right w:val="single" w:sz="12" w:space="0" w:color="auto"/>
            </w:tcBorders>
            <w:vAlign w:val="center"/>
          </w:tcPr>
          <w:p w:rsidR="00A658E1" w:rsidRDefault="00A658E1">
            <w:pPr>
              <w:widowControl w:val="0"/>
              <w:jc w:val="center"/>
              <w:rPr>
                <w:sz w:val="17"/>
                <w:szCs w:val="17"/>
              </w:rPr>
            </w:pPr>
          </w:p>
        </w:tc>
        <w:tc>
          <w:tcPr>
            <w:tcW w:w="680" w:type="dxa"/>
            <w:tcBorders>
              <w:top w:val="single" w:sz="4" w:space="0" w:color="auto"/>
              <w:left w:val="none" w:sz="4" w:space="0" w:color="000000"/>
              <w:bottom w:val="single" w:sz="4" w:space="0" w:color="auto"/>
              <w:right w:val="single" w:sz="4" w:space="0" w:color="auto"/>
            </w:tcBorders>
            <w:vAlign w:val="center"/>
          </w:tcPr>
          <w:p w:rsidR="00A658E1" w:rsidRDefault="00A658E1">
            <w:pPr>
              <w:widowControl w:val="0"/>
              <w:jc w:val="center"/>
              <w:rPr>
                <w:sz w:val="17"/>
                <w:szCs w:val="17"/>
              </w:rPr>
            </w:pPr>
          </w:p>
        </w:tc>
        <w:tc>
          <w:tcPr>
            <w:tcW w:w="962" w:type="dxa"/>
            <w:tcBorders>
              <w:top w:val="single" w:sz="4" w:space="0" w:color="auto"/>
              <w:left w:val="none" w:sz="4" w:space="0" w:color="000000"/>
              <w:bottom w:val="single" w:sz="4" w:space="0" w:color="auto"/>
              <w:right w:val="single" w:sz="4" w:space="0" w:color="auto"/>
            </w:tcBorders>
            <w:vAlign w:val="center"/>
          </w:tcPr>
          <w:p w:rsidR="00A658E1" w:rsidRDefault="00A658E1">
            <w:pPr>
              <w:widowControl w:val="0"/>
              <w:jc w:val="center"/>
              <w:rPr>
                <w:sz w:val="17"/>
                <w:szCs w:val="17"/>
              </w:rPr>
            </w:pPr>
          </w:p>
        </w:tc>
        <w:tc>
          <w:tcPr>
            <w:tcW w:w="850" w:type="dxa"/>
            <w:tcBorders>
              <w:top w:val="single" w:sz="4" w:space="0" w:color="auto"/>
              <w:left w:val="single" w:sz="4" w:space="0" w:color="auto"/>
              <w:bottom w:val="single" w:sz="4" w:space="0" w:color="auto"/>
              <w:right w:val="single" w:sz="4" w:space="0" w:color="auto"/>
            </w:tcBorders>
            <w:vAlign w:val="center"/>
          </w:tcPr>
          <w:p w:rsidR="00A658E1" w:rsidRDefault="00A658E1">
            <w:pPr>
              <w:widowControl w:val="0"/>
              <w:jc w:val="center"/>
              <w:rPr>
                <w:sz w:val="17"/>
                <w:szCs w:val="17"/>
              </w:rPr>
            </w:pPr>
          </w:p>
        </w:tc>
        <w:tc>
          <w:tcPr>
            <w:tcW w:w="851" w:type="dxa"/>
            <w:tcBorders>
              <w:top w:val="single" w:sz="4" w:space="0" w:color="auto"/>
              <w:left w:val="single" w:sz="4" w:space="0" w:color="auto"/>
              <w:bottom w:val="single" w:sz="4" w:space="0" w:color="auto"/>
              <w:right w:val="single" w:sz="12" w:space="0" w:color="auto"/>
            </w:tcBorders>
            <w:vAlign w:val="center"/>
          </w:tcPr>
          <w:p w:rsidR="00A658E1" w:rsidRDefault="00A658E1">
            <w:pPr>
              <w:widowControl w:val="0"/>
              <w:jc w:val="center"/>
              <w:rPr>
                <w:sz w:val="17"/>
                <w:szCs w:val="17"/>
              </w:rPr>
            </w:pPr>
          </w:p>
        </w:tc>
        <w:tc>
          <w:tcPr>
            <w:tcW w:w="1275" w:type="dxa"/>
            <w:tcBorders>
              <w:top w:val="single" w:sz="4" w:space="0" w:color="auto"/>
              <w:left w:val="none" w:sz="4" w:space="0" w:color="000000"/>
              <w:bottom w:val="single" w:sz="4" w:space="0" w:color="auto"/>
              <w:right w:val="single" w:sz="4" w:space="0" w:color="auto"/>
            </w:tcBorders>
            <w:vAlign w:val="center"/>
          </w:tcPr>
          <w:p w:rsidR="00A658E1" w:rsidRDefault="00A658E1">
            <w:pPr>
              <w:widowControl w:val="0"/>
              <w:jc w:val="center"/>
              <w:rPr>
                <w:sz w:val="17"/>
                <w:szCs w:val="17"/>
              </w:rPr>
            </w:pPr>
          </w:p>
        </w:tc>
      </w:tr>
      <w:tr w:rsidR="00A658E1">
        <w:trPr>
          <w:trHeight w:val="420"/>
        </w:trPr>
        <w:tc>
          <w:tcPr>
            <w:tcW w:w="568" w:type="dxa"/>
            <w:tcBorders>
              <w:top w:val="single" w:sz="4" w:space="0" w:color="auto"/>
              <w:left w:val="single" w:sz="12" w:space="0" w:color="auto"/>
              <w:bottom w:val="single" w:sz="4" w:space="0" w:color="auto"/>
              <w:right w:val="single" w:sz="4" w:space="0" w:color="auto"/>
            </w:tcBorders>
            <w:vAlign w:val="center"/>
          </w:tcPr>
          <w:p w:rsidR="00A658E1" w:rsidRDefault="00A658E1">
            <w:pPr>
              <w:widowControl w:val="0"/>
              <w:jc w:val="center"/>
              <w:rPr>
                <w:sz w:val="17"/>
                <w:szCs w:val="17"/>
              </w:rPr>
            </w:pPr>
          </w:p>
        </w:tc>
        <w:tc>
          <w:tcPr>
            <w:tcW w:w="738" w:type="dxa"/>
            <w:tcBorders>
              <w:top w:val="single" w:sz="4" w:space="0" w:color="auto"/>
              <w:left w:val="single" w:sz="4" w:space="0" w:color="auto"/>
              <w:bottom w:val="single" w:sz="4" w:space="0" w:color="auto"/>
              <w:right w:val="single" w:sz="12" w:space="0" w:color="auto"/>
            </w:tcBorders>
            <w:vAlign w:val="center"/>
          </w:tcPr>
          <w:p w:rsidR="00A658E1" w:rsidRDefault="00A658E1">
            <w:pPr>
              <w:widowControl w:val="0"/>
              <w:jc w:val="center"/>
              <w:rPr>
                <w:sz w:val="17"/>
                <w:szCs w:val="17"/>
              </w:rPr>
            </w:pPr>
          </w:p>
        </w:tc>
        <w:tc>
          <w:tcPr>
            <w:tcW w:w="1813" w:type="dxa"/>
            <w:tcBorders>
              <w:top w:val="single" w:sz="4" w:space="0" w:color="auto"/>
              <w:left w:val="none" w:sz="4" w:space="0" w:color="000000"/>
              <w:bottom w:val="single" w:sz="4" w:space="0" w:color="auto"/>
              <w:right w:val="single" w:sz="12" w:space="0" w:color="auto"/>
            </w:tcBorders>
            <w:vAlign w:val="center"/>
          </w:tcPr>
          <w:p w:rsidR="00A658E1" w:rsidRDefault="00A658E1">
            <w:pPr>
              <w:widowControl w:val="0"/>
              <w:jc w:val="center"/>
              <w:rPr>
                <w:sz w:val="17"/>
                <w:szCs w:val="17"/>
              </w:rPr>
            </w:pPr>
          </w:p>
        </w:tc>
        <w:tc>
          <w:tcPr>
            <w:tcW w:w="1417" w:type="dxa"/>
            <w:tcBorders>
              <w:top w:val="single" w:sz="4" w:space="0" w:color="auto"/>
              <w:left w:val="none" w:sz="4" w:space="0" w:color="000000"/>
              <w:bottom w:val="single" w:sz="4" w:space="0" w:color="auto"/>
              <w:right w:val="single" w:sz="12" w:space="0" w:color="auto"/>
            </w:tcBorders>
            <w:vAlign w:val="center"/>
          </w:tcPr>
          <w:p w:rsidR="00A658E1" w:rsidRDefault="00A658E1">
            <w:pPr>
              <w:widowControl w:val="0"/>
              <w:jc w:val="center"/>
              <w:rPr>
                <w:sz w:val="17"/>
                <w:szCs w:val="17"/>
              </w:rPr>
            </w:pPr>
          </w:p>
        </w:tc>
        <w:tc>
          <w:tcPr>
            <w:tcW w:w="1052" w:type="dxa"/>
            <w:tcBorders>
              <w:top w:val="single" w:sz="4" w:space="0" w:color="auto"/>
              <w:left w:val="none" w:sz="4" w:space="0" w:color="000000"/>
              <w:bottom w:val="single" w:sz="4" w:space="0" w:color="auto"/>
              <w:right w:val="single" w:sz="12" w:space="0" w:color="auto"/>
            </w:tcBorders>
            <w:vAlign w:val="center"/>
          </w:tcPr>
          <w:p w:rsidR="00A658E1" w:rsidRDefault="00A658E1">
            <w:pPr>
              <w:widowControl w:val="0"/>
              <w:jc w:val="center"/>
              <w:rPr>
                <w:sz w:val="17"/>
                <w:szCs w:val="17"/>
              </w:rPr>
            </w:pPr>
          </w:p>
        </w:tc>
        <w:tc>
          <w:tcPr>
            <w:tcW w:w="680" w:type="dxa"/>
            <w:tcBorders>
              <w:top w:val="single" w:sz="4" w:space="0" w:color="auto"/>
              <w:left w:val="none" w:sz="4" w:space="0" w:color="000000"/>
              <w:bottom w:val="single" w:sz="4" w:space="0" w:color="auto"/>
              <w:right w:val="single" w:sz="4" w:space="0" w:color="auto"/>
            </w:tcBorders>
            <w:vAlign w:val="center"/>
          </w:tcPr>
          <w:p w:rsidR="00A658E1" w:rsidRDefault="00A658E1">
            <w:pPr>
              <w:widowControl w:val="0"/>
              <w:jc w:val="center"/>
              <w:rPr>
                <w:sz w:val="17"/>
                <w:szCs w:val="17"/>
              </w:rPr>
            </w:pPr>
          </w:p>
        </w:tc>
        <w:tc>
          <w:tcPr>
            <w:tcW w:w="962" w:type="dxa"/>
            <w:tcBorders>
              <w:top w:val="single" w:sz="4" w:space="0" w:color="auto"/>
              <w:left w:val="none" w:sz="4" w:space="0" w:color="000000"/>
              <w:bottom w:val="single" w:sz="4" w:space="0" w:color="auto"/>
              <w:right w:val="single" w:sz="4" w:space="0" w:color="auto"/>
            </w:tcBorders>
            <w:vAlign w:val="center"/>
          </w:tcPr>
          <w:p w:rsidR="00A658E1" w:rsidRDefault="00A658E1">
            <w:pPr>
              <w:widowControl w:val="0"/>
              <w:jc w:val="center"/>
              <w:rPr>
                <w:sz w:val="17"/>
                <w:szCs w:val="17"/>
              </w:rPr>
            </w:pPr>
          </w:p>
        </w:tc>
        <w:tc>
          <w:tcPr>
            <w:tcW w:w="850" w:type="dxa"/>
            <w:tcBorders>
              <w:top w:val="single" w:sz="4" w:space="0" w:color="auto"/>
              <w:left w:val="single" w:sz="4" w:space="0" w:color="auto"/>
              <w:bottom w:val="single" w:sz="4" w:space="0" w:color="auto"/>
              <w:right w:val="single" w:sz="4" w:space="0" w:color="auto"/>
            </w:tcBorders>
            <w:vAlign w:val="center"/>
          </w:tcPr>
          <w:p w:rsidR="00A658E1" w:rsidRDefault="00A658E1">
            <w:pPr>
              <w:widowControl w:val="0"/>
              <w:jc w:val="center"/>
              <w:rPr>
                <w:sz w:val="17"/>
                <w:szCs w:val="17"/>
              </w:rPr>
            </w:pPr>
          </w:p>
        </w:tc>
        <w:tc>
          <w:tcPr>
            <w:tcW w:w="851" w:type="dxa"/>
            <w:tcBorders>
              <w:top w:val="single" w:sz="4" w:space="0" w:color="auto"/>
              <w:left w:val="single" w:sz="4" w:space="0" w:color="auto"/>
              <w:bottom w:val="single" w:sz="4" w:space="0" w:color="auto"/>
              <w:right w:val="single" w:sz="12" w:space="0" w:color="auto"/>
            </w:tcBorders>
            <w:vAlign w:val="center"/>
          </w:tcPr>
          <w:p w:rsidR="00A658E1" w:rsidRDefault="00A658E1">
            <w:pPr>
              <w:widowControl w:val="0"/>
              <w:jc w:val="center"/>
              <w:rPr>
                <w:sz w:val="17"/>
                <w:szCs w:val="17"/>
              </w:rPr>
            </w:pPr>
          </w:p>
        </w:tc>
        <w:tc>
          <w:tcPr>
            <w:tcW w:w="1275" w:type="dxa"/>
            <w:tcBorders>
              <w:top w:val="single" w:sz="4" w:space="0" w:color="auto"/>
              <w:left w:val="none" w:sz="4" w:space="0" w:color="000000"/>
              <w:bottom w:val="single" w:sz="4" w:space="0" w:color="auto"/>
              <w:right w:val="single" w:sz="4" w:space="0" w:color="auto"/>
            </w:tcBorders>
            <w:vAlign w:val="center"/>
          </w:tcPr>
          <w:p w:rsidR="00A658E1" w:rsidRDefault="00A658E1">
            <w:pPr>
              <w:widowControl w:val="0"/>
              <w:jc w:val="center"/>
              <w:rPr>
                <w:sz w:val="17"/>
                <w:szCs w:val="17"/>
              </w:rPr>
            </w:pPr>
          </w:p>
        </w:tc>
      </w:tr>
      <w:tr w:rsidR="00A658E1">
        <w:trPr>
          <w:trHeight w:val="420"/>
        </w:trPr>
        <w:tc>
          <w:tcPr>
            <w:tcW w:w="568" w:type="dxa"/>
            <w:tcBorders>
              <w:top w:val="single" w:sz="4" w:space="0" w:color="auto"/>
              <w:left w:val="single" w:sz="12" w:space="0" w:color="auto"/>
              <w:bottom w:val="single" w:sz="4" w:space="0" w:color="auto"/>
              <w:right w:val="single" w:sz="4" w:space="0" w:color="auto"/>
            </w:tcBorders>
            <w:vAlign w:val="center"/>
          </w:tcPr>
          <w:p w:rsidR="00A658E1" w:rsidRDefault="00A658E1">
            <w:pPr>
              <w:widowControl w:val="0"/>
              <w:jc w:val="center"/>
              <w:rPr>
                <w:sz w:val="17"/>
                <w:szCs w:val="17"/>
              </w:rPr>
            </w:pPr>
          </w:p>
        </w:tc>
        <w:tc>
          <w:tcPr>
            <w:tcW w:w="738" w:type="dxa"/>
            <w:tcBorders>
              <w:top w:val="single" w:sz="4" w:space="0" w:color="auto"/>
              <w:left w:val="single" w:sz="4" w:space="0" w:color="auto"/>
              <w:bottom w:val="single" w:sz="4" w:space="0" w:color="auto"/>
              <w:right w:val="single" w:sz="12" w:space="0" w:color="auto"/>
            </w:tcBorders>
            <w:vAlign w:val="center"/>
          </w:tcPr>
          <w:p w:rsidR="00A658E1" w:rsidRDefault="00A658E1">
            <w:pPr>
              <w:widowControl w:val="0"/>
              <w:jc w:val="center"/>
              <w:rPr>
                <w:sz w:val="17"/>
                <w:szCs w:val="17"/>
              </w:rPr>
            </w:pPr>
          </w:p>
        </w:tc>
        <w:tc>
          <w:tcPr>
            <w:tcW w:w="1813" w:type="dxa"/>
            <w:tcBorders>
              <w:top w:val="single" w:sz="4" w:space="0" w:color="auto"/>
              <w:left w:val="none" w:sz="4" w:space="0" w:color="000000"/>
              <w:bottom w:val="single" w:sz="4" w:space="0" w:color="auto"/>
              <w:right w:val="single" w:sz="12" w:space="0" w:color="auto"/>
            </w:tcBorders>
            <w:vAlign w:val="center"/>
          </w:tcPr>
          <w:p w:rsidR="00A658E1" w:rsidRDefault="00A658E1">
            <w:pPr>
              <w:widowControl w:val="0"/>
              <w:jc w:val="center"/>
              <w:rPr>
                <w:sz w:val="17"/>
                <w:szCs w:val="17"/>
              </w:rPr>
            </w:pPr>
          </w:p>
        </w:tc>
        <w:tc>
          <w:tcPr>
            <w:tcW w:w="1417" w:type="dxa"/>
            <w:tcBorders>
              <w:top w:val="single" w:sz="4" w:space="0" w:color="auto"/>
              <w:left w:val="none" w:sz="4" w:space="0" w:color="000000"/>
              <w:bottom w:val="single" w:sz="4" w:space="0" w:color="auto"/>
              <w:right w:val="single" w:sz="12" w:space="0" w:color="auto"/>
            </w:tcBorders>
            <w:vAlign w:val="center"/>
          </w:tcPr>
          <w:p w:rsidR="00A658E1" w:rsidRDefault="00A658E1">
            <w:pPr>
              <w:widowControl w:val="0"/>
              <w:jc w:val="center"/>
              <w:rPr>
                <w:sz w:val="17"/>
                <w:szCs w:val="17"/>
              </w:rPr>
            </w:pPr>
          </w:p>
        </w:tc>
        <w:tc>
          <w:tcPr>
            <w:tcW w:w="1052" w:type="dxa"/>
            <w:tcBorders>
              <w:top w:val="single" w:sz="4" w:space="0" w:color="auto"/>
              <w:left w:val="none" w:sz="4" w:space="0" w:color="000000"/>
              <w:bottom w:val="single" w:sz="4" w:space="0" w:color="auto"/>
              <w:right w:val="single" w:sz="12" w:space="0" w:color="auto"/>
            </w:tcBorders>
            <w:vAlign w:val="center"/>
          </w:tcPr>
          <w:p w:rsidR="00A658E1" w:rsidRDefault="00A658E1">
            <w:pPr>
              <w:widowControl w:val="0"/>
              <w:jc w:val="center"/>
              <w:rPr>
                <w:sz w:val="17"/>
                <w:szCs w:val="17"/>
              </w:rPr>
            </w:pPr>
          </w:p>
        </w:tc>
        <w:tc>
          <w:tcPr>
            <w:tcW w:w="680" w:type="dxa"/>
            <w:tcBorders>
              <w:top w:val="single" w:sz="4" w:space="0" w:color="auto"/>
              <w:left w:val="none" w:sz="4" w:space="0" w:color="000000"/>
              <w:bottom w:val="single" w:sz="4" w:space="0" w:color="auto"/>
              <w:right w:val="single" w:sz="4" w:space="0" w:color="auto"/>
            </w:tcBorders>
            <w:vAlign w:val="center"/>
          </w:tcPr>
          <w:p w:rsidR="00A658E1" w:rsidRDefault="00A658E1">
            <w:pPr>
              <w:widowControl w:val="0"/>
              <w:jc w:val="center"/>
              <w:rPr>
                <w:sz w:val="17"/>
                <w:szCs w:val="17"/>
              </w:rPr>
            </w:pPr>
          </w:p>
        </w:tc>
        <w:tc>
          <w:tcPr>
            <w:tcW w:w="962" w:type="dxa"/>
            <w:tcBorders>
              <w:top w:val="single" w:sz="4" w:space="0" w:color="auto"/>
              <w:left w:val="none" w:sz="4" w:space="0" w:color="000000"/>
              <w:bottom w:val="single" w:sz="4" w:space="0" w:color="auto"/>
              <w:right w:val="single" w:sz="4" w:space="0" w:color="auto"/>
            </w:tcBorders>
            <w:vAlign w:val="center"/>
          </w:tcPr>
          <w:p w:rsidR="00A658E1" w:rsidRDefault="00A658E1">
            <w:pPr>
              <w:widowControl w:val="0"/>
              <w:jc w:val="center"/>
              <w:rPr>
                <w:sz w:val="17"/>
                <w:szCs w:val="17"/>
              </w:rPr>
            </w:pPr>
          </w:p>
        </w:tc>
        <w:tc>
          <w:tcPr>
            <w:tcW w:w="850" w:type="dxa"/>
            <w:tcBorders>
              <w:top w:val="single" w:sz="4" w:space="0" w:color="auto"/>
              <w:left w:val="single" w:sz="4" w:space="0" w:color="auto"/>
              <w:bottom w:val="single" w:sz="4" w:space="0" w:color="auto"/>
              <w:right w:val="single" w:sz="4" w:space="0" w:color="auto"/>
            </w:tcBorders>
            <w:vAlign w:val="center"/>
          </w:tcPr>
          <w:p w:rsidR="00A658E1" w:rsidRDefault="00A658E1">
            <w:pPr>
              <w:widowControl w:val="0"/>
              <w:jc w:val="center"/>
              <w:rPr>
                <w:sz w:val="17"/>
                <w:szCs w:val="17"/>
              </w:rPr>
            </w:pPr>
          </w:p>
        </w:tc>
        <w:tc>
          <w:tcPr>
            <w:tcW w:w="851" w:type="dxa"/>
            <w:tcBorders>
              <w:top w:val="single" w:sz="4" w:space="0" w:color="auto"/>
              <w:left w:val="single" w:sz="4" w:space="0" w:color="auto"/>
              <w:bottom w:val="single" w:sz="4" w:space="0" w:color="auto"/>
              <w:right w:val="single" w:sz="12" w:space="0" w:color="auto"/>
            </w:tcBorders>
            <w:vAlign w:val="center"/>
          </w:tcPr>
          <w:p w:rsidR="00A658E1" w:rsidRDefault="00A658E1">
            <w:pPr>
              <w:widowControl w:val="0"/>
              <w:jc w:val="center"/>
              <w:rPr>
                <w:sz w:val="17"/>
                <w:szCs w:val="17"/>
              </w:rPr>
            </w:pPr>
          </w:p>
        </w:tc>
        <w:tc>
          <w:tcPr>
            <w:tcW w:w="1275" w:type="dxa"/>
            <w:tcBorders>
              <w:top w:val="single" w:sz="4" w:space="0" w:color="auto"/>
              <w:left w:val="none" w:sz="4" w:space="0" w:color="000000"/>
              <w:bottom w:val="single" w:sz="4" w:space="0" w:color="auto"/>
              <w:right w:val="single" w:sz="4" w:space="0" w:color="auto"/>
            </w:tcBorders>
            <w:vAlign w:val="center"/>
          </w:tcPr>
          <w:p w:rsidR="00A658E1" w:rsidRDefault="00A658E1">
            <w:pPr>
              <w:widowControl w:val="0"/>
              <w:jc w:val="center"/>
              <w:rPr>
                <w:sz w:val="17"/>
                <w:szCs w:val="17"/>
              </w:rPr>
            </w:pPr>
          </w:p>
        </w:tc>
      </w:tr>
      <w:tr w:rsidR="00A658E1">
        <w:trPr>
          <w:trHeight w:val="420"/>
        </w:trPr>
        <w:tc>
          <w:tcPr>
            <w:tcW w:w="568" w:type="dxa"/>
            <w:tcBorders>
              <w:top w:val="single" w:sz="4" w:space="0" w:color="auto"/>
              <w:left w:val="single" w:sz="12" w:space="0" w:color="auto"/>
              <w:bottom w:val="single" w:sz="4" w:space="0" w:color="auto"/>
              <w:right w:val="single" w:sz="4" w:space="0" w:color="auto"/>
            </w:tcBorders>
            <w:vAlign w:val="center"/>
          </w:tcPr>
          <w:p w:rsidR="00A658E1" w:rsidRDefault="00A658E1">
            <w:pPr>
              <w:widowControl w:val="0"/>
              <w:jc w:val="center"/>
              <w:rPr>
                <w:sz w:val="17"/>
                <w:szCs w:val="17"/>
              </w:rPr>
            </w:pPr>
          </w:p>
        </w:tc>
        <w:tc>
          <w:tcPr>
            <w:tcW w:w="738" w:type="dxa"/>
            <w:tcBorders>
              <w:top w:val="single" w:sz="4" w:space="0" w:color="auto"/>
              <w:left w:val="single" w:sz="4" w:space="0" w:color="auto"/>
              <w:bottom w:val="single" w:sz="4" w:space="0" w:color="auto"/>
              <w:right w:val="single" w:sz="12" w:space="0" w:color="auto"/>
            </w:tcBorders>
            <w:vAlign w:val="center"/>
          </w:tcPr>
          <w:p w:rsidR="00A658E1" w:rsidRDefault="00A658E1">
            <w:pPr>
              <w:widowControl w:val="0"/>
              <w:jc w:val="center"/>
              <w:rPr>
                <w:sz w:val="17"/>
                <w:szCs w:val="17"/>
              </w:rPr>
            </w:pPr>
          </w:p>
        </w:tc>
        <w:tc>
          <w:tcPr>
            <w:tcW w:w="1813" w:type="dxa"/>
            <w:tcBorders>
              <w:top w:val="single" w:sz="4" w:space="0" w:color="auto"/>
              <w:left w:val="none" w:sz="4" w:space="0" w:color="000000"/>
              <w:bottom w:val="single" w:sz="4" w:space="0" w:color="auto"/>
              <w:right w:val="single" w:sz="12" w:space="0" w:color="auto"/>
            </w:tcBorders>
            <w:vAlign w:val="center"/>
          </w:tcPr>
          <w:p w:rsidR="00A658E1" w:rsidRDefault="00A658E1">
            <w:pPr>
              <w:widowControl w:val="0"/>
              <w:jc w:val="center"/>
              <w:rPr>
                <w:sz w:val="17"/>
                <w:szCs w:val="17"/>
              </w:rPr>
            </w:pPr>
          </w:p>
        </w:tc>
        <w:tc>
          <w:tcPr>
            <w:tcW w:w="1417" w:type="dxa"/>
            <w:tcBorders>
              <w:top w:val="single" w:sz="4" w:space="0" w:color="auto"/>
              <w:left w:val="none" w:sz="4" w:space="0" w:color="000000"/>
              <w:bottom w:val="single" w:sz="4" w:space="0" w:color="auto"/>
              <w:right w:val="single" w:sz="12" w:space="0" w:color="auto"/>
            </w:tcBorders>
            <w:vAlign w:val="center"/>
          </w:tcPr>
          <w:p w:rsidR="00A658E1" w:rsidRDefault="00A658E1">
            <w:pPr>
              <w:widowControl w:val="0"/>
              <w:jc w:val="center"/>
              <w:rPr>
                <w:sz w:val="17"/>
                <w:szCs w:val="17"/>
              </w:rPr>
            </w:pPr>
          </w:p>
        </w:tc>
        <w:tc>
          <w:tcPr>
            <w:tcW w:w="1052" w:type="dxa"/>
            <w:tcBorders>
              <w:top w:val="single" w:sz="4" w:space="0" w:color="auto"/>
              <w:left w:val="none" w:sz="4" w:space="0" w:color="000000"/>
              <w:bottom w:val="single" w:sz="4" w:space="0" w:color="auto"/>
              <w:right w:val="single" w:sz="12" w:space="0" w:color="auto"/>
            </w:tcBorders>
            <w:vAlign w:val="center"/>
          </w:tcPr>
          <w:p w:rsidR="00A658E1" w:rsidRDefault="00A658E1">
            <w:pPr>
              <w:widowControl w:val="0"/>
              <w:jc w:val="center"/>
              <w:rPr>
                <w:sz w:val="17"/>
                <w:szCs w:val="17"/>
              </w:rPr>
            </w:pPr>
          </w:p>
        </w:tc>
        <w:tc>
          <w:tcPr>
            <w:tcW w:w="680" w:type="dxa"/>
            <w:tcBorders>
              <w:top w:val="single" w:sz="4" w:space="0" w:color="auto"/>
              <w:left w:val="none" w:sz="4" w:space="0" w:color="000000"/>
              <w:bottom w:val="single" w:sz="4" w:space="0" w:color="auto"/>
              <w:right w:val="single" w:sz="4" w:space="0" w:color="auto"/>
            </w:tcBorders>
            <w:vAlign w:val="center"/>
          </w:tcPr>
          <w:p w:rsidR="00A658E1" w:rsidRDefault="00A658E1">
            <w:pPr>
              <w:widowControl w:val="0"/>
              <w:jc w:val="center"/>
              <w:rPr>
                <w:sz w:val="17"/>
                <w:szCs w:val="17"/>
              </w:rPr>
            </w:pPr>
          </w:p>
        </w:tc>
        <w:tc>
          <w:tcPr>
            <w:tcW w:w="962" w:type="dxa"/>
            <w:tcBorders>
              <w:top w:val="single" w:sz="4" w:space="0" w:color="auto"/>
              <w:left w:val="none" w:sz="4" w:space="0" w:color="000000"/>
              <w:bottom w:val="single" w:sz="4" w:space="0" w:color="auto"/>
              <w:right w:val="single" w:sz="4" w:space="0" w:color="auto"/>
            </w:tcBorders>
            <w:vAlign w:val="center"/>
          </w:tcPr>
          <w:p w:rsidR="00A658E1" w:rsidRDefault="00A658E1">
            <w:pPr>
              <w:widowControl w:val="0"/>
              <w:jc w:val="center"/>
              <w:rPr>
                <w:sz w:val="17"/>
                <w:szCs w:val="17"/>
              </w:rPr>
            </w:pPr>
          </w:p>
        </w:tc>
        <w:tc>
          <w:tcPr>
            <w:tcW w:w="850" w:type="dxa"/>
            <w:tcBorders>
              <w:top w:val="single" w:sz="4" w:space="0" w:color="auto"/>
              <w:left w:val="single" w:sz="4" w:space="0" w:color="auto"/>
              <w:bottom w:val="single" w:sz="4" w:space="0" w:color="auto"/>
              <w:right w:val="single" w:sz="4" w:space="0" w:color="auto"/>
            </w:tcBorders>
            <w:vAlign w:val="center"/>
          </w:tcPr>
          <w:p w:rsidR="00A658E1" w:rsidRDefault="00A658E1">
            <w:pPr>
              <w:widowControl w:val="0"/>
              <w:jc w:val="center"/>
              <w:rPr>
                <w:sz w:val="17"/>
                <w:szCs w:val="17"/>
              </w:rPr>
            </w:pPr>
          </w:p>
        </w:tc>
        <w:tc>
          <w:tcPr>
            <w:tcW w:w="851" w:type="dxa"/>
            <w:tcBorders>
              <w:top w:val="single" w:sz="4" w:space="0" w:color="auto"/>
              <w:left w:val="single" w:sz="4" w:space="0" w:color="auto"/>
              <w:bottom w:val="single" w:sz="4" w:space="0" w:color="auto"/>
              <w:right w:val="single" w:sz="12" w:space="0" w:color="auto"/>
            </w:tcBorders>
            <w:vAlign w:val="center"/>
          </w:tcPr>
          <w:p w:rsidR="00A658E1" w:rsidRDefault="00A658E1">
            <w:pPr>
              <w:widowControl w:val="0"/>
              <w:jc w:val="center"/>
              <w:rPr>
                <w:sz w:val="17"/>
                <w:szCs w:val="17"/>
              </w:rPr>
            </w:pPr>
          </w:p>
        </w:tc>
        <w:tc>
          <w:tcPr>
            <w:tcW w:w="1275" w:type="dxa"/>
            <w:tcBorders>
              <w:top w:val="single" w:sz="4" w:space="0" w:color="auto"/>
              <w:left w:val="none" w:sz="4" w:space="0" w:color="000000"/>
              <w:bottom w:val="single" w:sz="4" w:space="0" w:color="auto"/>
              <w:right w:val="single" w:sz="4" w:space="0" w:color="auto"/>
            </w:tcBorders>
            <w:vAlign w:val="center"/>
          </w:tcPr>
          <w:p w:rsidR="00A658E1" w:rsidRDefault="00A658E1">
            <w:pPr>
              <w:widowControl w:val="0"/>
              <w:jc w:val="center"/>
              <w:rPr>
                <w:sz w:val="17"/>
                <w:szCs w:val="17"/>
              </w:rPr>
            </w:pPr>
          </w:p>
        </w:tc>
      </w:tr>
      <w:tr w:rsidR="00A658E1">
        <w:trPr>
          <w:trHeight w:val="420"/>
        </w:trPr>
        <w:tc>
          <w:tcPr>
            <w:tcW w:w="568" w:type="dxa"/>
            <w:tcBorders>
              <w:top w:val="single" w:sz="4" w:space="0" w:color="auto"/>
              <w:left w:val="single" w:sz="12" w:space="0" w:color="auto"/>
              <w:bottom w:val="single" w:sz="4" w:space="0" w:color="auto"/>
              <w:right w:val="single" w:sz="4" w:space="0" w:color="auto"/>
            </w:tcBorders>
            <w:vAlign w:val="center"/>
          </w:tcPr>
          <w:p w:rsidR="00A658E1" w:rsidRDefault="00A658E1">
            <w:pPr>
              <w:widowControl w:val="0"/>
              <w:jc w:val="center"/>
              <w:rPr>
                <w:sz w:val="17"/>
                <w:szCs w:val="17"/>
              </w:rPr>
            </w:pPr>
          </w:p>
        </w:tc>
        <w:tc>
          <w:tcPr>
            <w:tcW w:w="738" w:type="dxa"/>
            <w:tcBorders>
              <w:top w:val="single" w:sz="4" w:space="0" w:color="auto"/>
              <w:left w:val="single" w:sz="4" w:space="0" w:color="auto"/>
              <w:bottom w:val="single" w:sz="4" w:space="0" w:color="auto"/>
              <w:right w:val="single" w:sz="12" w:space="0" w:color="auto"/>
            </w:tcBorders>
            <w:vAlign w:val="center"/>
          </w:tcPr>
          <w:p w:rsidR="00A658E1" w:rsidRDefault="00A658E1">
            <w:pPr>
              <w:widowControl w:val="0"/>
              <w:jc w:val="center"/>
              <w:rPr>
                <w:sz w:val="17"/>
                <w:szCs w:val="17"/>
              </w:rPr>
            </w:pPr>
          </w:p>
        </w:tc>
        <w:tc>
          <w:tcPr>
            <w:tcW w:w="1813" w:type="dxa"/>
            <w:tcBorders>
              <w:top w:val="single" w:sz="4" w:space="0" w:color="auto"/>
              <w:left w:val="none" w:sz="4" w:space="0" w:color="000000"/>
              <w:bottom w:val="single" w:sz="4" w:space="0" w:color="auto"/>
              <w:right w:val="single" w:sz="12" w:space="0" w:color="auto"/>
            </w:tcBorders>
            <w:vAlign w:val="center"/>
          </w:tcPr>
          <w:p w:rsidR="00A658E1" w:rsidRDefault="00A658E1">
            <w:pPr>
              <w:widowControl w:val="0"/>
              <w:jc w:val="center"/>
              <w:rPr>
                <w:sz w:val="17"/>
                <w:szCs w:val="17"/>
              </w:rPr>
            </w:pPr>
          </w:p>
        </w:tc>
        <w:tc>
          <w:tcPr>
            <w:tcW w:w="1417" w:type="dxa"/>
            <w:tcBorders>
              <w:top w:val="single" w:sz="4" w:space="0" w:color="auto"/>
              <w:left w:val="none" w:sz="4" w:space="0" w:color="000000"/>
              <w:bottom w:val="single" w:sz="4" w:space="0" w:color="auto"/>
              <w:right w:val="single" w:sz="12" w:space="0" w:color="auto"/>
            </w:tcBorders>
            <w:vAlign w:val="center"/>
          </w:tcPr>
          <w:p w:rsidR="00A658E1" w:rsidRDefault="00A658E1">
            <w:pPr>
              <w:widowControl w:val="0"/>
              <w:jc w:val="center"/>
              <w:rPr>
                <w:sz w:val="17"/>
                <w:szCs w:val="17"/>
              </w:rPr>
            </w:pPr>
          </w:p>
        </w:tc>
        <w:tc>
          <w:tcPr>
            <w:tcW w:w="1052" w:type="dxa"/>
            <w:tcBorders>
              <w:top w:val="single" w:sz="4" w:space="0" w:color="auto"/>
              <w:left w:val="none" w:sz="4" w:space="0" w:color="000000"/>
              <w:bottom w:val="single" w:sz="4" w:space="0" w:color="auto"/>
              <w:right w:val="single" w:sz="12" w:space="0" w:color="auto"/>
            </w:tcBorders>
            <w:vAlign w:val="center"/>
          </w:tcPr>
          <w:p w:rsidR="00A658E1" w:rsidRDefault="00A658E1">
            <w:pPr>
              <w:widowControl w:val="0"/>
              <w:jc w:val="center"/>
              <w:rPr>
                <w:sz w:val="17"/>
                <w:szCs w:val="17"/>
              </w:rPr>
            </w:pPr>
          </w:p>
        </w:tc>
        <w:tc>
          <w:tcPr>
            <w:tcW w:w="680" w:type="dxa"/>
            <w:tcBorders>
              <w:top w:val="single" w:sz="4" w:space="0" w:color="auto"/>
              <w:left w:val="none" w:sz="4" w:space="0" w:color="000000"/>
              <w:bottom w:val="single" w:sz="4" w:space="0" w:color="auto"/>
              <w:right w:val="single" w:sz="4" w:space="0" w:color="auto"/>
            </w:tcBorders>
            <w:vAlign w:val="center"/>
          </w:tcPr>
          <w:p w:rsidR="00A658E1" w:rsidRDefault="00A658E1">
            <w:pPr>
              <w:widowControl w:val="0"/>
              <w:jc w:val="center"/>
              <w:rPr>
                <w:sz w:val="17"/>
                <w:szCs w:val="17"/>
              </w:rPr>
            </w:pPr>
          </w:p>
        </w:tc>
        <w:tc>
          <w:tcPr>
            <w:tcW w:w="962" w:type="dxa"/>
            <w:tcBorders>
              <w:top w:val="single" w:sz="4" w:space="0" w:color="auto"/>
              <w:left w:val="none" w:sz="4" w:space="0" w:color="000000"/>
              <w:bottom w:val="single" w:sz="4" w:space="0" w:color="auto"/>
              <w:right w:val="single" w:sz="4" w:space="0" w:color="auto"/>
            </w:tcBorders>
            <w:vAlign w:val="center"/>
          </w:tcPr>
          <w:p w:rsidR="00A658E1" w:rsidRDefault="00A658E1">
            <w:pPr>
              <w:widowControl w:val="0"/>
              <w:jc w:val="center"/>
              <w:rPr>
                <w:sz w:val="17"/>
                <w:szCs w:val="17"/>
              </w:rPr>
            </w:pPr>
          </w:p>
        </w:tc>
        <w:tc>
          <w:tcPr>
            <w:tcW w:w="850" w:type="dxa"/>
            <w:tcBorders>
              <w:top w:val="single" w:sz="4" w:space="0" w:color="auto"/>
              <w:left w:val="single" w:sz="4" w:space="0" w:color="auto"/>
              <w:bottom w:val="single" w:sz="4" w:space="0" w:color="auto"/>
              <w:right w:val="single" w:sz="4" w:space="0" w:color="auto"/>
            </w:tcBorders>
            <w:vAlign w:val="center"/>
          </w:tcPr>
          <w:p w:rsidR="00A658E1" w:rsidRDefault="00A658E1">
            <w:pPr>
              <w:widowControl w:val="0"/>
              <w:jc w:val="center"/>
              <w:rPr>
                <w:sz w:val="17"/>
                <w:szCs w:val="17"/>
              </w:rPr>
            </w:pPr>
          </w:p>
        </w:tc>
        <w:tc>
          <w:tcPr>
            <w:tcW w:w="851" w:type="dxa"/>
            <w:tcBorders>
              <w:top w:val="single" w:sz="4" w:space="0" w:color="auto"/>
              <w:left w:val="single" w:sz="4" w:space="0" w:color="auto"/>
              <w:bottom w:val="single" w:sz="4" w:space="0" w:color="auto"/>
              <w:right w:val="single" w:sz="12" w:space="0" w:color="auto"/>
            </w:tcBorders>
            <w:vAlign w:val="center"/>
          </w:tcPr>
          <w:p w:rsidR="00A658E1" w:rsidRDefault="00A658E1">
            <w:pPr>
              <w:widowControl w:val="0"/>
              <w:jc w:val="center"/>
              <w:rPr>
                <w:sz w:val="17"/>
                <w:szCs w:val="17"/>
              </w:rPr>
            </w:pPr>
          </w:p>
        </w:tc>
        <w:tc>
          <w:tcPr>
            <w:tcW w:w="1275" w:type="dxa"/>
            <w:tcBorders>
              <w:top w:val="single" w:sz="4" w:space="0" w:color="auto"/>
              <w:left w:val="none" w:sz="4" w:space="0" w:color="000000"/>
              <w:bottom w:val="single" w:sz="4" w:space="0" w:color="auto"/>
              <w:right w:val="single" w:sz="4" w:space="0" w:color="auto"/>
            </w:tcBorders>
            <w:vAlign w:val="center"/>
          </w:tcPr>
          <w:p w:rsidR="00A658E1" w:rsidRDefault="00A658E1">
            <w:pPr>
              <w:widowControl w:val="0"/>
              <w:jc w:val="center"/>
              <w:rPr>
                <w:sz w:val="17"/>
                <w:szCs w:val="17"/>
              </w:rPr>
            </w:pPr>
          </w:p>
        </w:tc>
      </w:tr>
      <w:tr w:rsidR="00A658E1">
        <w:trPr>
          <w:trHeight w:val="420"/>
        </w:trPr>
        <w:tc>
          <w:tcPr>
            <w:tcW w:w="568" w:type="dxa"/>
            <w:tcBorders>
              <w:top w:val="single" w:sz="4" w:space="0" w:color="auto"/>
              <w:left w:val="single" w:sz="12" w:space="0" w:color="auto"/>
              <w:bottom w:val="single" w:sz="4" w:space="0" w:color="auto"/>
              <w:right w:val="single" w:sz="4" w:space="0" w:color="auto"/>
            </w:tcBorders>
            <w:vAlign w:val="center"/>
          </w:tcPr>
          <w:p w:rsidR="00A658E1" w:rsidRDefault="00A658E1">
            <w:pPr>
              <w:widowControl w:val="0"/>
              <w:jc w:val="center"/>
              <w:rPr>
                <w:sz w:val="17"/>
                <w:szCs w:val="17"/>
              </w:rPr>
            </w:pPr>
          </w:p>
        </w:tc>
        <w:tc>
          <w:tcPr>
            <w:tcW w:w="738" w:type="dxa"/>
            <w:tcBorders>
              <w:top w:val="single" w:sz="4" w:space="0" w:color="auto"/>
              <w:left w:val="single" w:sz="4" w:space="0" w:color="auto"/>
              <w:bottom w:val="single" w:sz="4" w:space="0" w:color="auto"/>
              <w:right w:val="single" w:sz="12" w:space="0" w:color="auto"/>
            </w:tcBorders>
            <w:vAlign w:val="center"/>
          </w:tcPr>
          <w:p w:rsidR="00A658E1" w:rsidRDefault="00A658E1">
            <w:pPr>
              <w:widowControl w:val="0"/>
              <w:jc w:val="center"/>
              <w:rPr>
                <w:sz w:val="17"/>
                <w:szCs w:val="17"/>
              </w:rPr>
            </w:pPr>
          </w:p>
        </w:tc>
        <w:tc>
          <w:tcPr>
            <w:tcW w:w="1813" w:type="dxa"/>
            <w:tcBorders>
              <w:top w:val="single" w:sz="4" w:space="0" w:color="auto"/>
              <w:left w:val="none" w:sz="4" w:space="0" w:color="000000"/>
              <w:bottom w:val="single" w:sz="4" w:space="0" w:color="auto"/>
              <w:right w:val="single" w:sz="12" w:space="0" w:color="auto"/>
            </w:tcBorders>
            <w:vAlign w:val="center"/>
          </w:tcPr>
          <w:p w:rsidR="00A658E1" w:rsidRDefault="00A658E1">
            <w:pPr>
              <w:widowControl w:val="0"/>
              <w:jc w:val="center"/>
              <w:rPr>
                <w:sz w:val="17"/>
                <w:szCs w:val="17"/>
              </w:rPr>
            </w:pPr>
          </w:p>
        </w:tc>
        <w:tc>
          <w:tcPr>
            <w:tcW w:w="1417" w:type="dxa"/>
            <w:tcBorders>
              <w:top w:val="single" w:sz="4" w:space="0" w:color="auto"/>
              <w:left w:val="none" w:sz="4" w:space="0" w:color="000000"/>
              <w:bottom w:val="single" w:sz="4" w:space="0" w:color="auto"/>
              <w:right w:val="single" w:sz="12" w:space="0" w:color="auto"/>
            </w:tcBorders>
            <w:vAlign w:val="center"/>
          </w:tcPr>
          <w:p w:rsidR="00A658E1" w:rsidRDefault="00A658E1">
            <w:pPr>
              <w:widowControl w:val="0"/>
              <w:jc w:val="center"/>
              <w:rPr>
                <w:sz w:val="17"/>
                <w:szCs w:val="17"/>
              </w:rPr>
            </w:pPr>
          </w:p>
        </w:tc>
        <w:tc>
          <w:tcPr>
            <w:tcW w:w="1052" w:type="dxa"/>
            <w:tcBorders>
              <w:top w:val="single" w:sz="4" w:space="0" w:color="auto"/>
              <w:left w:val="none" w:sz="4" w:space="0" w:color="000000"/>
              <w:bottom w:val="single" w:sz="4" w:space="0" w:color="auto"/>
              <w:right w:val="single" w:sz="12" w:space="0" w:color="auto"/>
            </w:tcBorders>
            <w:vAlign w:val="center"/>
          </w:tcPr>
          <w:p w:rsidR="00A658E1" w:rsidRDefault="00A658E1">
            <w:pPr>
              <w:widowControl w:val="0"/>
              <w:jc w:val="center"/>
              <w:rPr>
                <w:sz w:val="17"/>
                <w:szCs w:val="17"/>
              </w:rPr>
            </w:pPr>
          </w:p>
        </w:tc>
        <w:tc>
          <w:tcPr>
            <w:tcW w:w="680" w:type="dxa"/>
            <w:tcBorders>
              <w:top w:val="single" w:sz="4" w:space="0" w:color="auto"/>
              <w:left w:val="none" w:sz="4" w:space="0" w:color="000000"/>
              <w:bottom w:val="single" w:sz="4" w:space="0" w:color="auto"/>
              <w:right w:val="single" w:sz="4" w:space="0" w:color="auto"/>
            </w:tcBorders>
            <w:vAlign w:val="center"/>
          </w:tcPr>
          <w:p w:rsidR="00A658E1" w:rsidRDefault="00A658E1">
            <w:pPr>
              <w:widowControl w:val="0"/>
              <w:jc w:val="center"/>
              <w:rPr>
                <w:sz w:val="17"/>
                <w:szCs w:val="17"/>
              </w:rPr>
            </w:pPr>
          </w:p>
        </w:tc>
        <w:tc>
          <w:tcPr>
            <w:tcW w:w="962" w:type="dxa"/>
            <w:tcBorders>
              <w:top w:val="single" w:sz="4" w:space="0" w:color="auto"/>
              <w:left w:val="none" w:sz="4" w:space="0" w:color="000000"/>
              <w:bottom w:val="single" w:sz="4" w:space="0" w:color="auto"/>
              <w:right w:val="single" w:sz="4" w:space="0" w:color="auto"/>
            </w:tcBorders>
            <w:vAlign w:val="center"/>
          </w:tcPr>
          <w:p w:rsidR="00A658E1" w:rsidRDefault="00A658E1">
            <w:pPr>
              <w:widowControl w:val="0"/>
              <w:jc w:val="center"/>
              <w:rPr>
                <w:sz w:val="17"/>
                <w:szCs w:val="17"/>
              </w:rPr>
            </w:pPr>
          </w:p>
        </w:tc>
        <w:tc>
          <w:tcPr>
            <w:tcW w:w="850" w:type="dxa"/>
            <w:tcBorders>
              <w:top w:val="single" w:sz="4" w:space="0" w:color="auto"/>
              <w:left w:val="single" w:sz="4" w:space="0" w:color="auto"/>
              <w:bottom w:val="single" w:sz="4" w:space="0" w:color="auto"/>
              <w:right w:val="single" w:sz="4" w:space="0" w:color="auto"/>
            </w:tcBorders>
            <w:vAlign w:val="center"/>
          </w:tcPr>
          <w:p w:rsidR="00A658E1" w:rsidRDefault="00A658E1">
            <w:pPr>
              <w:widowControl w:val="0"/>
              <w:jc w:val="center"/>
              <w:rPr>
                <w:sz w:val="17"/>
                <w:szCs w:val="17"/>
              </w:rPr>
            </w:pPr>
          </w:p>
        </w:tc>
        <w:tc>
          <w:tcPr>
            <w:tcW w:w="851" w:type="dxa"/>
            <w:tcBorders>
              <w:top w:val="single" w:sz="4" w:space="0" w:color="auto"/>
              <w:left w:val="single" w:sz="4" w:space="0" w:color="auto"/>
              <w:bottom w:val="single" w:sz="4" w:space="0" w:color="auto"/>
              <w:right w:val="single" w:sz="12" w:space="0" w:color="auto"/>
            </w:tcBorders>
            <w:vAlign w:val="center"/>
          </w:tcPr>
          <w:p w:rsidR="00A658E1" w:rsidRDefault="00A658E1">
            <w:pPr>
              <w:widowControl w:val="0"/>
              <w:jc w:val="center"/>
              <w:rPr>
                <w:sz w:val="17"/>
                <w:szCs w:val="17"/>
              </w:rPr>
            </w:pPr>
          </w:p>
        </w:tc>
        <w:tc>
          <w:tcPr>
            <w:tcW w:w="1275" w:type="dxa"/>
            <w:tcBorders>
              <w:top w:val="single" w:sz="4" w:space="0" w:color="auto"/>
              <w:left w:val="none" w:sz="4" w:space="0" w:color="000000"/>
              <w:bottom w:val="single" w:sz="4" w:space="0" w:color="auto"/>
              <w:right w:val="single" w:sz="4" w:space="0" w:color="auto"/>
            </w:tcBorders>
            <w:vAlign w:val="center"/>
          </w:tcPr>
          <w:p w:rsidR="00A658E1" w:rsidRDefault="00A658E1">
            <w:pPr>
              <w:widowControl w:val="0"/>
              <w:jc w:val="center"/>
              <w:rPr>
                <w:sz w:val="17"/>
                <w:szCs w:val="17"/>
              </w:rPr>
            </w:pPr>
          </w:p>
        </w:tc>
      </w:tr>
      <w:tr w:rsidR="00A658E1">
        <w:trPr>
          <w:trHeight w:val="420"/>
        </w:trPr>
        <w:tc>
          <w:tcPr>
            <w:tcW w:w="568" w:type="dxa"/>
            <w:tcBorders>
              <w:top w:val="single" w:sz="4" w:space="0" w:color="auto"/>
              <w:left w:val="single" w:sz="12" w:space="0" w:color="auto"/>
              <w:bottom w:val="single" w:sz="4" w:space="0" w:color="auto"/>
              <w:right w:val="single" w:sz="4" w:space="0" w:color="auto"/>
            </w:tcBorders>
            <w:vAlign w:val="center"/>
          </w:tcPr>
          <w:p w:rsidR="00A658E1" w:rsidRDefault="00A658E1">
            <w:pPr>
              <w:widowControl w:val="0"/>
              <w:jc w:val="center"/>
              <w:rPr>
                <w:sz w:val="17"/>
                <w:szCs w:val="17"/>
              </w:rPr>
            </w:pPr>
          </w:p>
        </w:tc>
        <w:tc>
          <w:tcPr>
            <w:tcW w:w="738" w:type="dxa"/>
            <w:tcBorders>
              <w:top w:val="single" w:sz="4" w:space="0" w:color="auto"/>
              <w:left w:val="single" w:sz="4" w:space="0" w:color="auto"/>
              <w:bottom w:val="single" w:sz="4" w:space="0" w:color="auto"/>
              <w:right w:val="single" w:sz="12" w:space="0" w:color="auto"/>
            </w:tcBorders>
            <w:vAlign w:val="center"/>
          </w:tcPr>
          <w:p w:rsidR="00A658E1" w:rsidRDefault="00A658E1">
            <w:pPr>
              <w:widowControl w:val="0"/>
              <w:jc w:val="center"/>
              <w:rPr>
                <w:sz w:val="17"/>
                <w:szCs w:val="17"/>
              </w:rPr>
            </w:pPr>
          </w:p>
        </w:tc>
        <w:tc>
          <w:tcPr>
            <w:tcW w:w="1813" w:type="dxa"/>
            <w:tcBorders>
              <w:top w:val="single" w:sz="4" w:space="0" w:color="auto"/>
              <w:left w:val="none" w:sz="4" w:space="0" w:color="000000"/>
              <w:bottom w:val="single" w:sz="4" w:space="0" w:color="auto"/>
              <w:right w:val="single" w:sz="12" w:space="0" w:color="auto"/>
            </w:tcBorders>
            <w:vAlign w:val="center"/>
          </w:tcPr>
          <w:p w:rsidR="00A658E1" w:rsidRDefault="00A658E1">
            <w:pPr>
              <w:widowControl w:val="0"/>
              <w:jc w:val="center"/>
              <w:rPr>
                <w:sz w:val="17"/>
                <w:szCs w:val="17"/>
              </w:rPr>
            </w:pPr>
          </w:p>
        </w:tc>
        <w:tc>
          <w:tcPr>
            <w:tcW w:w="1417" w:type="dxa"/>
            <w:tcBorders>
              <w:top w:val="single" w:sz="4" w:space="0" w:color="auto"/>
              <w:left w:val="none" w:sz="4" w:space="0" w:color="000000"/>
              <w:bottom w:val="single" w:sz="4" w:space="0" w:color="auto"/>
              <w:right w:val="single" w:sz="12" w:space="0" w:color="auto"/>
            </w:tcBorders>
            <w:vAlign w:val="center"/>
          </w:tcPr>
          <w:p w:rsidR="00A658E1" w:rsidRDefault="00A658E1">
            <w:pPr>
              <w:widowControl w:val="0"/>
              <w:jc w:val="center"/>
              <w:rPr>
                <w:sz w:val="17"/>
                <w:szCs w:val="17"/>
              </w:rPr>
            </w:pPr>
          </w:p>
        </w:tc>
        <w:tc>
          <w:tcPr>
            <w:tcW w:w="1052" w:type="dxa"/>
            <w:tcBorders>
              <w:top w:val="single" w:sz="4" w:space="0" w:color="auto"/>
              <w:left w:val="none" w:sz="4" w:space="0" w:color="000000"/>
              <w:bottom w:val="single" w:sz="4" w:space="0" w:color="auto"/>
              <w:right w:val="single" w:sz="12" w:space="0" w:color="auto"/>
            </w:tcBorders>
            <w:vAlign w:val="center"/>
          </w:tcPr>
          <w:p w:rsidR="00A658E1" w:rsidRDefault="00A658E1">
            <w:pPr>
              <w:widowControl w:val="0"/>
              <w:jc w:val="center"/>
              <w:rPr>
                <w:sz w:val="17"/>
                <w:szCs w:val="17"/>
              </w:rPr>
            </w:pPr>
          </w:p>
        </w:tc>
        <w:tc>
          <w:tcPr>
            <w:tcW w:w="680" w:type="dxa"/>
            <w:tcBorders>
              <w:top w:val="single" w:sz="4" w:space="0" w:color="auto"/>
              <w:left w:val="none" w:sz="4" w:space="0" w:color="000000"/>
              <w:bottom w:val="single" w:sz="4" w:space="0" w:color="auto"/>
              <w:right w:val="single" w:sz="4" w:space="0" w:color="auto"/>
            </w:tcBorders>
            <w:vAlign w:val="center"/>
          </w:tcPr>
          <w:p w:rsidR="00A658E1" w:rsidRDefault="00A658E1">
            <w:pPr>
              <w:widowControl w:val="0"/>
              <w:jc w:val="center"/>
              <w:rPr>
                <w:sz w:val="17"/>
                <w:szCs w:val="17"/>
              </w:rPr>
            </w:pPr>
          </w:p>
        </w:tc>
        <w:tc>
          <w:tcPr>
            <w:tcW w:w="962" w:type="dxa"/>
            <w:tcBorders>
              <w:top w:val="single" w:sz="4" w:space="0" w:color="auto"/>
              <w:left w:val="none" w:sz="4" w:space="0" w:color="000000"/>
              <w:bottom w:val="single" w:sz="4" w:space="0" w:color="auto"/>
              <w:right w:val="single" w:sz="4" w:space="0" w:color="auto"/>
            </w:tcBorders>
            <w:vAlign w:val="center"/>
          </w:tcPr>
          <w:p w:rsidR="00A658E1" w:rsidRDefault="00A658E1">
            <w:pPr>
              <w:widowControl w:val="0"/>
              <w:jc w:val="center"/>
              <w:rPr>
                <w:sz w:val="17"/>
                <w:szCs w:val="17"/>
              </w:rPr>
            </w:pPr>
          </w:p>
        </w:tc>
        <w:tc>
          <w:tcPr>
            <w:tcW w:w="850" w:type="dxa"/>
            <w:tcBorders>
              <w:top w:val="single" w:sz="4" w:space="0" w:color="auto"/>
              <w:left w:val="single" w:sz="4" w:space="0" w:color="auto"/>
              <w:bottom w:val="single" w:sz="4" w:space="0" w:color="auto"/>
              <w:right w:val="single" w:sz="4" w:space="0" w:color="auto"/>
            </w:tcBorders>
            <w:vAlign w:val="center"/>
          </w:tcPr>
          <w:p w:rsidR="00A658E1" w:rsidRDefault="00A658E1">
            <w:pPr>
              <w:widowControl w:val="0"/>
              <w:jc w:val="center"/>
              <w:rPr>
                <w:sz w:val="17"/>
                <w:szCs w:val="17"/>
              </w:rPr>
            </w:pPr>
          </w:p>
        </w:tc>
        <w:tc>
          <w:tcPr>
            <w:tcW w:w="851" w:type="dxa"/>
            <w:tcBorders>
              <w:top w:val="single" w:sz="4" w:space="0" w:color="auto"/>
              <w:left w:val="single" w:sz="4" w:space="0" w:color="auto"/>
              <w:bottom w:val="single" w:sz="4" w:space="0" w:color="auto"/>
              <w:right w:val="single" w:sz="12" w:space="0" w:color="auto"/>
            </w:tcBorders>
            <w:vAlign w:val="center"/>
          </w:tcPr>
          <w:p w:rsidR="00A658E1" w:rsidRDefault="00A658E1">
            <w:pPr>
              <w:widowControl w:val="0"/>
              <w:jc w:val="center"/>
              <w:rPr>
                <w:sz w:val="17"/>
                <w:szCs w:val="17"/>
              </w:rPr>
            </w:pPr>
          </w:p>
        </w:tc>
        <w:tc>
          <w:tcPr>
            <w:tcW w:w="1275" w:type="dxa"/>
            <w:tcBorders>
              <w:top w:val="single" w:sz="4" w:space="0" w:color="auto"/>
              <w:left w:val="none" w:sz="4" w:space="0" w:color="000000"/>
              <w:bottom w:val="single" w:sz="4" w:space="0" w:color="auto"/>
              <w:right w:val="single" w:sz="4" w:space="0" w:color="auto"/>
            </w:tcBorders>
            <w:vAlign w:val="center"/>
          </w:tcPr>
          <w:p w:rsidR="00A658E1" w:rsidRDefault="00A658E1">
            <w:pPr>
              <w:widowControl w:val="0"/>
              <w:jc w:val="center"/>
              <w:rPr>
                <w:sz w:val="17"/>
                <w:szCs w:val="17"/>
              </w:rPr>
            </w:pPr>
          </w:p>
        </w:tc>
      </w:tr>
      <w:tr w:rsidR="00A658E1">
        <w:trPr>
          <w:trHeight w:val="420"/>
        </w:trPr>
        <w:tc>
          <w:tcPr>
            <w:tcW w:w="568" w:type="dxa"/>
            <w:tcBorders>
              <w:top w:val="single" w:sz="4" w:space="0" w:color="auto"/>
              <w:left w:val="single" w:sz="12" w:space="0" w:color="auto"/>
              <w:bottom w:val="single" w:sz="12" w:space="0" w:color="auto"/>
              <w:right w:val="single" w:sz="4" w:space="0" w:color="auto"/>
            </w:tcBorders>
            <w:vAlign w:val="center"/>
          </w:tcPr>
          <w:p w:rsidR="00A658E1" w:rsidRDefault="00A658E1">
            <w:pPr>
              <w:widowControl w:val="0"/>
              <w:jc w:val="center"/>
              <w:rPr>
                <w:sz w:val="17"/>
                <w:szCs w:val="17"/>
              </w:rPr>
            </w:pPr>
          </w:p>
        </w:tc>
        <w:tc>
          <w:tcPr>
            <w:tcW w:w="738" w:type="dxa"/>
            <w:tcBorders>
              <w:top w:val="single" w:sz="4" w:space="0" w:color="auto"/>
              <w:left w:val="single" w:sz="4" w:space="0" w:color="auto"/>
              <w:bottom w:val="single" w:sz="12" w:space="0" w:color="auto"/>
              <w:right w:val="single" w:sz="12" w:space="0" w:color="auto"/>
            </w:tcBorders>
            <w:vAlign w:val="center"/>
          </w:tcPr>
          <w:p w:rsidR="00A658E1" w:rsidRDefault="00A658E1">
            <w:pPr>
              <w:widowControl w:val="0"/>
              <w:jc w:val="center"/>
              <w:rPr>
                <w:sz w:val="17"/>
                <w:szCs w:val="17"/>
              </w:rPr>
            </w:pPr>
          </w:p>
        </w:tc>
        <w:tc>
          <w:tcPr>
            <w:tcW w:w="1813" w:type="dxa"/>
            <w:tcBorders>
              <w:top w:val="single" w:sz="4" w:space="0" w:color="auto"/>
              <w:left w:val="none" w:sz="4" w:space="0" w:color="000000"/>
              <w:bottom w:val="single" w:sz="4" w:space="0" w:color="auto"/>
              <w:right w:val="single" w:sz="12" w:space="0" w:color="auto"/>
            </w:tcBorders>
            <w:vAlign w:val="center"/>
          </w:tcPr>
          <w:p w:rsidR="00A658E1" w:rsidRDefault="00A658E1">
            <w:pPr>
              <w:widowControl w:val="0"/>
              <w:jc w:val="center"/>
              <w:rPr>
                <w:sz w:val="17"/>
                <w:szCs w:val="17"/>
              </w:rPr>
            </w:pPr>
          </w:p>
        </w:tc>
        <w:tc>
          <w:tcPr>
            <w:tcW w:w="1417" w:type="dxa"/>
            <w:tcBorders>
              <w:top w:val="single" w:sz="4" w:space="0" w:color="auto"/>
              <w:left w:val="none" w:sz="4" w:space="0" w:color="000000"/>
              <w:bottom w:val="single" w:sz="12" w:space="0" w:color="auto"/>
              <w:right w:val="single" w:sz="12" w:space="0" w:color="auto"/>
            </w:tcBorders>
            <w:vAlign w:val="center"/>
          </w:tcPr>
          <w:p w:rsidR="00A658E1" w:rsidRDefault="00A658E1">
            <w:pPr>
              <w:widowControl w:val="0"/>
              <w:jc w:val="center"/>
              <w:rPr>
                <w:sz w:val="17"/>
                <w:szCs w:val="17"/>
              </w:rPr>
            </w:pPr>
          </w:p>
        </w:tc>
        <w:tc>
          <w:tcPr>
            <w:tcW w:w="1052" w:type="dxa"/>
            <w:tcBorders>
              <w:top w:val="single" w:sz="4" w:space="0" w:color="auto"/>
              <w:left w:val="none" w:sz="4" w:space="0" w:color="000000"/>
              <w:bottom w:val="single" w:sz="4" w:space="0" w:color="auto"/>
              <w:right w:val="single" w:sz="12" w:space="0" w:color="auto"/>
            </w:tcBorders>
            <w:vAlign w:val="center"/>
          </w:tcPr>
          <w:p w:rsidR="00A658E1" w:rsidRDefault="00A658E1">
            <w:pPr>
              <w:widowControl w:val="0"/>
              <w:jc w:val="center"/>
              <w:rPr>
                <w:sz w:val="17"/>
                <w:szCs w:val="17"/>
              </w:rPr>
            </w:pPr>
          </w:p>
        </w:tc>
        <w:tc>
          <w:tcPr>
            <w:tcW w:w="680" w:type="dxa"/>
            <w:tcBorders>
              <w:top w:val="single" w:sz="4" w:space="0" w:color="auto"/>
              <w:left w:val="none" w:sz="4" w:space="0" w:color="000000"/>
              <w:bottom w:val="single" w:sz="12" w:space="0" w:color="auto"/>
              <w:right w:val="single" w:sz="4" w:space="0" w:color="auto"/>
            </w:tcBorders>
            <w:vAlign w:val="center"/>
          </w:tcPr>
          <w:p w:rsidR="00A658E1" w:rsidRDefault="00A658E1">
            <w:pPr>
              <w:widowControl w:val="0"/>
              <w:jc w:val="center"/>
              <w:rPr>
                <w:sz w:val="17"/>
                <w:szCs w:val="17"/>
              </w:rPr>
            </w:pPr>
          </w:p>
        </w:tc>
        <w:tc>
          <w:tcPr>
            <w:tcW w:w="962" w:type="dxa"/>
            <w:tcBorders>
              <w:top w:val="single" w:sz="4" w:space="0" w:color="auto"/>
              <w:left w:val="none" w:sz="4" w:space="0" w:color="000000"/>
              <w:bottom w:val="single" w:sz="12" w:space="0" w:color="auto"/>
              <w:right w:val="single" w:sz="4" w:space="0" w:color="auto"/>
            </w:tcBorders>
            <w:vAlign w:val="center"/>
          </w:tcPr>
          <w:p w:rsidR="00A658E1" w:rsidRDefault="00A658E1">
            <w:pPr>
              <w:widowControl w:val="0"/>
              <w:jc w:val="center"/>
              <w:rPr>
                <w:sz w:val="17"/>
                <w:szCs w:val="17"/>
              </w:rPr>
            </w:pPr>
          </w:p>
        </w:tc>
        <w:tc>
          <w:tcPr>
            <w:tcW w:w="850" w:type="dxa"/>
            <w:tcBorders>
              <w:top w:val="single" w:sz="4" w:space="0" w:color="auto"/>
              <w:left w:val="single" w:sz="4" w:space="0" w:color="auto"/>
              <w:bottom w:val="single" w:sz="12" w:space="0" w:color="auto"/>
              <w:right w:val="single" w:sz="4" w:space="0" w:color="auto"/>
            </w:tcBorders>
            <w:vAlign w:val="center"/>
          </w:tcPr>
          <w:p w:rsidR="00A658E1" w:rsidRDefault="00A658E1">
            <w:pPr>
              <w:widowControl w:val="0"/>
              <w:jc w:val="center"/>
              <w:rPr>
                <w:sz w:val="17"/>
                <w:szCs w:val="17"/>
              </w:rPr>
            </w:pPr>
          </w:p>
        </w:tc>
        <w:tc>
          <w:tcPr>
            <w:tcW w:w="851" w:type="dxa"/>
            <w:tcBorders>
              <w:top w:val="single" w:sz="4" w:space="0" w:color="auto"/>
              <w:left w:val="single" w:sz="4" w:space="0" w:color="auto"/>
              <w:bottom w:val="single" w:sz="12" w:space="0" w:color="auto"/>
              <w:right w:val="single" w:sz="12" w:space="0" w:color="auto"/>
            </w:tcBorders>
            <w:vAlign w:val="center"/>
          </w:tcPr>
          <w:p w:rsidR="00A658E1" w:rsidRDefault="00A658E1">
            <w:pPr>
              <w:widowControl w:val="0"/>
              <w:jc w:val="center"/>
              <w:rPr>
                <w:sz w:val="17"/>
                <w:szCs w:val="17"/>
              </w:rPr>
            </w:pPr>
          </w:p>
        </w:tc>
        <w:tc>
          <w:tcPr>
            <w:tcW w:w="1275" w:type="dxa"/>
            <w:tcBorders>
              <w:top w:val="single" w:sz="4" w:space="0" w:color="auto"/>
              <w:left w:val="none" w:sz="4" w:space="0" w:color="000000"/>
              <w:bottom w:val="single" w:sz="4" w:space="0" w:color="auto"/>
              <w:right w:val="single" w:sz="4" w:space="0" w:color="auto"/>
            </w:tcBorders>
            <w:vAlign w:val="center"/>
          </w:tcPr>
          <w:p w:rsidR="00A658E1" w:rsidRDefault="00A658E1">
            <w:pPr>
              <w:widowControl w:val="0"/>
              <w:jc w:val="center"/>
              <w:rPr>
                <w:sz w:val="17"/>
                <w:szCs w:val="17"/>
              </w:rPr>
            </w:pPr>
          </w:p>
        </w:tc>
      </w:tr>
      <w:tr w:rsidR="00A658E1">
        <w:trPr>
          <w:trHeight w:val="420"/>
        </w:trPr>
        <w:tc>
          <w:tcPr>
            <w:tcW w:w="568" w:type="dxa"/>
            <w:tcBorders>
              <w:top w:val="none" w:sz="4" w:space="0" w:color="000000"/>
              <w:left w:val="none" w:sz="4" w:space="0" w:color="000000"/>
              <w:bottom w:val="none" w:sz="4" w:space="0" w:color="000000"/>
              <w:right w:val="none" w:sz="4" w:space="0" w:color="000000"/>
            </w:tcBorders>
            <w:vAlign w:val="bottom"/>
          </w:tcPr>
          <w:p w:rsidR="00A658E1" w:rsidRDefault="00A658E1">
            <w:pPr>
              <w:widowControl w:val="0"/>
              <w:jc w:val="center"/>
              <w:rPr>
                <w:sz w:val="17"/>
                <w:szCs w:val="17"/>
              </w:rPr>
            </w:pPr>
          </w:p>
        </w:tc>
        <w:tc>
          <w:tcPr>
            <w:tcW w:w="738" w:type="dxa"/>
            <w:tcBorders>
              <w:top w:val="none" w:sz="4" w:space="0" w:color="000000"/>
              <w:left w:val="none" w:sz="4" w:space="0" w:color="000000"/>
              <w:bottom w:val="none" w:sz="4" w:space="0" w:color="000000"/>
              <w:right w:val="none" w:sz="4" w:space="0" w:color="000000"/>
            </w:tcBorders>
            <w:vAlign w:val="bottom"/>
          </w:tcPr>
          <w:p w:rsidR="00A658E1" w:rsidRDefault="00A658E1">
            <w:pPr>
              <w:widowControl w:val="0"/>
              <w:jc w:val="center"/>
              <w:rPr>
                <w:sz w:val="17"/>
                <w:szCs w:val="17"/>
              </w:rPr>
            </w:pPr>
          </w:p>
        </w:tc>
        <w:tc>
          <w:tcPr>
            <w:tcW w:w="1813" w:type="dxa"/>
            <w:tcBorders>
              <w:top w:val="none" w:sz="4" w:space="0" w:color="000000"/>
              <w:left w:val="none" w:sz="4" w:space="0" w:color="000000"/>
              <w:bottom w:val="none" w:sz="4" w:space="0" w:color="000000"/>
              <w:right w:val="none" w:sz="4" w:space="0" w:color="000000"/>
            </w:tcBorders>
            <w:vAlign w:val="bottom"/>
          </w:tcPr>
          <w:p w:rsidR="00A658E1" w:rsidRDefault="00A658E1">
            <w:pPr>
              <w:widowControl w:val="0"/>
              <w:jc w:val="center"/>
              <w:rPr>
                <w:sz w:val="17"/>
                <w:szCs w:val="17"/>
              </w:rPr>
            </w:pPr>
          </w:p>
        </w:tc>
        <w:tc>
          <w:tcPr>
            <w:tcW w:w="1417" w:type="dxa"/>
            <w:tcBorders>
              <w:top w:val="none" w:sz="4" w:space="0" w:color="000000"/>
              <w:left w:val="none" w:sz="4" w:space="0" w:color="000000"/>
              <w:bottom w:val="none" w:sz="4" w:space="0" w:color="000000"/>
              <w:right w:val="none" w:sz="4" w:space="0" w:color="000000"/>
            </w:tcBorders>
            <w:vAlign w:val="bottom"/>
          </w:tcPr>
          <w:p w:rsidR="00A658E1" w:rsidRDefault="00A658E1">
            <w:pPr>
              <w:widowControl w:val="0"/>
              <w:jc w:val="center"/>
              <w:rPr>
                <w:sz w:val="17"/>
                <w:szCs w:val="17"/>
              </w:rPr>
            </w:pPr>
          </w:p>
        </w:tc>
        <w:tc>
          <w:tcPr>
            <w:tcW w:w="1052" w:type="dxa"/>
            <w:tcBorders>
              <w:top w:val="none" w:sz="4" w:space="0" w:color="000000"/>
              <w:left w:val="none" w:sz="4" w:space="0" w:color="000000"/>
              <w:bottom w:val="none" w:sz="4" w:space="0" w:color="000000"/>
              <w:right w:val="none" w:sz="4" w:space="0" w:color="000000"/>
            </w:tcBorders>
            <w:vAlign w:val="bottom"/>
          </w:tcPr>
          <w:p w:rsidR="00A658E1" w:rsidRDefault="00A658E1">
            <w:pPr>
              <w:widowControl w:val="0"/>
              <w:jc w:val="center"/>
              <w:rPr>
                <w:sz w:val="17"/>
                <w:szCs w:val="17"/>
              </w:rPr>
            </w:pPr>
          </w:p>
        </w:tc>
        <w:tc>
          <w:tcPr>
            <w:tcW w:w="680" w:type="dxa"/>
            <w:tcBorders>
              <w:top w:val="none" w:sz="4" w:space="0" w:color="000000"/>
              <w:left w:val="none" w:sz="4" w:space="0" w:color="000000"/>
              <w:bottom w:val="none" w:sz="4" w:space="0" w:color="000000"/>
              <w:right w:val="single" w:sz="4" w:space="0" w:color="auto"/>
            </w:tcBorders>
            <w:vAlign w:val="bottom"/>
          </w:tcPr>
          <w:p w:rsidR="00A658E1" w:rsidRDefault="00F23362">
            <w:pPr>
              <w:widowControl w:val="0"/>
              <w:rPr>
                <w:sz w:val="17"/>
                <w:szCs w:val="17"/>
              </w:rPr>
            </w:pPr>
            <w:r>
              <w:rPr>
                <w:sz w:val="17"/>
                <w:szCs w:val="17"/>
              </w:rPr>
              <w:t>Итого</w:t>
            </w:r>
          </w:p>
        </w:tc>
        <w:tc>
          <w:tcPr>
            <w:tcW w:w="962" w:type="dxa"/>
            <w:tcBorders>
              <w:top w:val="none" w:sz="4" w:space="0" w:color="000000"/>
              <w:left w:val="none" w:sz="4" w:space="0" w:color="000000"/>
              <w:bottom w:val="single" w:sz="4" w:space="0" w:color="auto"/>
              <w:right w:val="single" w:sz="4" w:space="0" w:color="auto"/>
            </w:tcBorders>
            <w:vAlign w:val="center"/>
          </w:tcPr>
          <w:p w:rsidR="00A658E1" w:rsidRDefault="00A658E1">
            <w:pPr>
              <w:widowControl w:val="0"/>
              <w:jc w:val="center"/>
              <w:rPr>
                <w:sz w:val="17"/>
                <w:szCs w:val="17"/>
              </w:rPr>
            </w:pPr>
          </w:p>
        </w:tc>
        <w:tc>
          <w:tcPr>
            <w:tcW w:w="850" w:type="dxa"/>
            <w:tcBorders>
              <w:top w:val="none" w:sz="4" w:space="0" w:color="000000"/>
              <w:left w:val="none" w:sz="4" w:space="0" w:color="000000"/>
              <w:bottom w:val="single" w:sz="4" w:space="0" w:color="auto"/>
              <w:right w:val="single" w:sz="4" w:space="0" w:color="auto"/>
            </w:tcBorders>
            <w:vAlign w:val="center"/>
          </w:tcPr>
          <w:p w:rsidR="00A658E1" w:rsidRDefault="00F23362">
            <w:pPr>
              <w:widowControl w:val="0"/>
              <w:jc w:val="center"/>
              <w:rPr>
                <w:sz w:val="17"/>
                <w:szCs w:val="17"/>
              </w:rPr>
            </w:pPr>
            <w:r>
              <w:rPr>
                <w:sz w:val="17"/>
                <w:szCs w:val="17"/>
              </w:rPr>
              <w:t>Х</w:t>
            </w:r>
          </w:p>
        </w:tc>
        <w:tc>
          <w:tcPr>
            <w:tcW w:w="851" w:type="dxa"/>
            <w:tcBorders>
              <w:top w:val="none" w:sz="4" w:space="0" w:color="000000"/>
              <w:left w:val="none" w:sz="4" w:space="0" w:color="000000"/>
              <w:bottom w:val="single" w:sz="4" w:space="0" w:color="auto"/>
              <w:right w:val="single" w:sz="4" w:space="0" w:color="auto"/>
            </w:tcBorders>
            <w:vAlign w:val="center"/>
          </w:tcPr>
          <w:p w:rsidR="00A658E1" w:rsidRDefault="00A658E1">
            <w:pPr>
              <w:widowControl w:val="0"/>
              <w:jc w:val="center"/>
              <w:rPr>
                <w:sz w:val="17"/>
                <w:szCs w:val="17"/>
              </w:rPr>
            </w:pPr>
          </w:p>
        </w:tc>
        <w:tc>
          <w:tcPr>
            <w:tcW w:w="1275" w:type="dxa"/>
            <w:tcBorders>
              <w:top w:val="none" w:sz="4" w:space="0" w:color="000000"/>
              <w:left w:val="none" w:sz="4" w:space="0" w:color="000000"/>
              <w:bottom w:val="single" w:sz="4" w:space="0" w:color="auto"/>
              <w:right w:val="single" w:sz="4" w:space="0" w:color="auto"/>
            </w:tcBorders>
            <w:vAlign w:val="center"/>
          </w:tcPr>
          <w:p w:rsidR="00A658E1" w:rsidRDefault="00A658E1">
            <w:pPr>
              <w:widowControl w:val="0"/>
              <w:jc w:val="center"/>
              <w:rPr>
                <w:sz w:val="17"/>
                <w:szCs w:val="17"/>
              </w:rPr>
            </w:pPr>
          </w:p>
        </w:tc>
      </w:tr>
    </w:tbl>
    <w:p w:rsidR="00A658E1" w:rsidRDefault="00A658E1">
      <w:pPr>
        <w:widowControl w:val="0"/>
        <w:rPr>
          <w:sz w:val="20"/>
          <w:szCs w:val="20"/>
        </w:rPr>
      </w:pPr>
    </w:p>
    <w:p w:rsidR="00A658E1" w:rsidRDefault="00F23362">
      <w:pPr>
        <w:widowControl w:val="0"/>
        <w:spacing w:after="144"/>
        <w:rPr>
          <w:bCs/>
          <w:iCs/>
          <w:sz w:val="20"/>
          <w:szCs w:val="20"/>
          <w:lang w:val="en-US"/>
        </w:rPr>
      </w:pPr>
      <w:r>
        <w:rPr>
          <w:bCs/>
          <w:iCs/>
          <w:sz w:val="20"/>
          <w:szCs w:val="20"/>
        </w:rPr>
        <w:t>КБК12800</w:t>
      </w:r>
      <w:r>
        <w:rPr>
          <w:bCs/>
          <w:iCs/>
          <w:sz w:val="20"/>
          <w:szCs w:val="20"/>
          <w:lang w:val="en-US"/>
        </w:rPr>
        <w:t>0</w:t>
      </w:r>
    </w:p>
    <w:p w:rsidR="00A658E1" w:rsidRDefault="00F23362">
      <w:pPr>
        <w:widowControl w:val="0"/>
        <w:spacing w:after="200"/>
        <w:jc w:val="both"/>
        <w:rPr>
          <w:sz w:val="20"/>
          <w:szCs w:val="20"/>
        </w:rPr>
      </w:pPr>
      <w:r>
        <w:rPr>
          <w:sz w:val="20"/>
          <w:szCs w:val="20"/>
        </w:rPr>
        <w:t>Указанные в настоящем акте материальные ценности подлежат оприходованию по рыночной стоимости для дальнейшей реализации (источником информации о рыночной стоимости являются публикации об уровне цен в средствах массовой информации).</w:t>
      </w:r>
    </w:p>
    <w:p w:rsidR="00A658E1" w:rsidRDefault="00F23362">
      <w:pPr>
        <w:widowControl w:val="0"/>
        <w:tabs>
          <w:tab w:val="left" w:pos="5245"/>
        </w:tabs>
        <w:rPr>
          <w:sz w:val="28"/>
          <w:szCs w:val="20"/>
        </w:rPr>
      </w:pPr>
      <w:r>
        <w:rPr>
          <w:sz w:val="28"/>
          <w:szCs w:val="20"/>
        </w:rPr>
        <w:tab/>
      </w:r>
    </w:p>
    <w:tbl>
      <w:tblPr>
        <w:tblW w:w="10068" w:type="dxa"/>
        <w:tblInd w:w="28" w:type="dxa"/>
        <w:tblLayout w:type="fixed"/>
        <w:tblCellMar>
          <w:left w:w="28" w:type="dxa"/>
          <w:right w:w="28" w:type="dxa"/>
        </w:tblCellMar>
        <w:tblLook w:val="04A0" w:firstRow="1" w:lastRow="0" w:firstColumn="1" w:lastColumn="0" w:noHBand="0" w:noVBand="1"/>
      </w:tblPr>
      <w:tblGrid>
        <w:gridCol w:w="3120"/>
        <w:gridCol w:w="227"/>
        <w:gridCol w:w="2325"/>
        <w:gridCol w:w="170"/>
        <w:gridCol w:w="4226"/>
      </w:tblGrid>
      <w:tr w:rsidR="00A658E1">
        <w:tc>
          <w:tcPr>
            <w:tcW w:w="3119" w:type="dxa"/>
            <w:tcBorders>
              <w:top w:val="none" w:sz="4" w:space="0" w:color="000000"/>
              <w:left w:val="none" w:sz="4" w:space="0" w:color="000000"/>
              <w:bottom w:val="single" w:sz="4" w:space="0" w:color="auto"/>
              <w:right w:val="none" w:sz="4" w:space="0" w:color="000000"/>
            </w:tcBorders>
            <w:vAlign w:val="bottom"/>
          </w:tcPr>
          <w:p w:rsidR="00A658E1" w:rsidRDefault="00A658E1">
            <w:pPr>
              <w:widowControl w:val="0"/>
              <w:tabs>
                <w:tab w:val="left" w:pos="5245"/>
              </w:tabs>
              <w:jc w:val="center"/>
              <w:rPr>
                <w:sz w:val="17"/>
                <w:szCs w:val="17"/>
              </w:rPr>
            </w:pPr>
          </w:p>
        </w:tc>
        <w:tc>
          <w:tcPr>
            <w:tcW w:w="227" w:type="dxa"/>
            <w:vAlign w:val="bottom"/>
          </w:tcPr>
          <w:p w:rsidR="00A658E1" w:rsidRDefault="00A658E1">
            <w:pPr>
              <w:widowControl w:val="0"/>
              <w:tabs>
                <w:tab w:val="left" w:pos="5245"/>
              </w:tabs>
              <w:jc w:val="center"/>
              <w:rPr>
                <w:sz w:val="17"/>
                <w:szCs w:val="17"/>
              </w:rPr>
            </w:pPr>
          </w:p>
        </w:tc>
        <w:tc>
          <w:tcPr>
            <w:tcW w:w="2324" w:type="dxa"/>
            <w:tcBorders>
              <w:top w:val="none" w:sz="4" w:space="0" w:color="000000"/>
              <w:left w:val="none" w:sz="4" w:space="0" w:color="000000"/>
              <w:bottom w:val="single" w:sz="4" w:space="0" w:color="auto"/>
              <w:right w:val="none" w:sz="4" w:space="0" w:color="000000"/>
            </w:tcBorders>
            <w:vAlign w:val="bottom"/>
          </w:tcPr>
          <w:p w:rsidR="00A658E1" w:rsidRDefault="00A658E1">
            <w:pPr>
              <w:widowControl w:val="0"/>
              <w:tabs>
                <w:tab w:val="left" w:pos="5245"/>
              </w:tabs>
              <w:jc w:val="center"/>
              <w:rPr>
                <w:sz w:val="17"/>
                <w:szCs w:val="17"/>
              </w:rPr>
            </w:pPr>
          </w:p>
        </w:tc>
        <w:tc>
          <w:tcPr>
            <w:tcW w:w="170" w:type="dxa"/>
            <w:vAlign w:val="bottom"/>
          </w:tcPr>
          <w:p w:rsidR="00A658E1" w:rsidRDefault="00A658E1">
            <w:pPr>
              <w:widowControl w:val="0"/>
              <w:tabs>
                <w:tab w:val="left" w:pos="5245"/>
              </w:tabs>
              <w:jc w:val="center"/>
              <w:rPr>
                <w:sz w:val="17"/>
                <w:szCs w:val="17"/>
              </w:rPr>
            </w:pPr>
          </w:p>
        </w:tc>
        <w:tc>
          <w:tcPr>
            <w:tcW w:w="4225" w:type="dxa"/>
            <w:tcBorders>
              <w:top w:val="none" w:sz="4" w:space="0" w:color="000000"/>
              <w:left w:val="none" w:sz="4" w:space="0" w:color="000000"/>
              <w:bottom w:val="single" w:sz="4" w:space="0" w:color="auto"/>
              <w:right w:val="none" w:sz="4" w:space="0" w:color="000000"/>
            </w:tcBorders>
            <w:vAlign w:val="bottom"/>
          </w:tcPr>
          <w:p w:rsidR="00A658E1" w:rsidRDefault="00A658E1">
            <w:pPr>
              <w:widowControl w:val="0"/>
              <w:tabs>
                <w:tab w:val="left" w:pos="5245"/>
              </w:tabs>
              <w:jc w:val="center"/>
              <w:rPr>
                <w:sz w:val="17"/>
                <w:szCs w:val="17"/>
              </w:rPr>
            </w:pPr>
          </w:p>
        </w:tc>
      </w:tr>
      <w:tr w:rsidR="00A658E1">
        <w:tc>
          <w:tcPr>
            <w:tcW w:w="3119" w:type="dxa"/>
            <w:tcBorders>
              <w:top w:val="single" w:sz="4" w:space="0" w:color="auto"/>
              <w:left w:val="none" w:sz="4" w:space="0" w:color="000000"/>
              <w:bottom w:val="none" w:sz="4" w:space="0" w:color="000000"/>
              <w:right w:val="none" w:sz="4" w:space="0" w:color="000000"/>
            </w:tcBorders>
          </w:tcPr>
          <w:p w:rsidR="00A658E1" w:rsidRDefault="00F23362">
            <w:pPr>
              <w:widowControl w:val="0"/>
              <w:tabs>
                <w:tab w:val="left" w:pos="5245"/>
              </w:tabs>
              <w:jc w:val="center"/>
              <w:rPr>
                <w:sz w:val="16"/>
                <w:szCs w:val="16"/>
              </w:rPr>
            </w:pPr>
            <w:r>
              <w:rPr>
                <w:sz w:val="16"/>
                <w:szCs w:val="16"/>
              </w:rPr>
              <w:t>должность</w:t>
            </w:r>
          </w:p>
        </w:tc>
        <w:tc>
          <w:tcPr>
            <w:tcW w:w="227" w:type="dxa"/>
          </w:tcPr>
          <w:p w:rsidR="00A658E1" w:rsidRDefault="00A658E1">
            <w:pPr>
              <w:widowControl w:val="0"/>
              <w:tabs>
                <w:tab w:val="left" w:pos="5245"/>
              </w:tabs>
              <w:jc w:val="center"/>
              <w:rPr>
                <w:sz w:val="16"/>
                <w:szCs w:val="16"/>
              </w:rPr>
            </w:pPr>
          </w:p>
        </w:tc>
        <w:tc>
          <w:tcPr>
            <w:tcW w:w="2324" w:type="dxa"/>
            <w:tcBorders>
              <w:top w:val="single" w:sz="4" w:space="0" w:color="auto"/>
              <w:left w:val="none" w:sz="4" w:space="0" w:color="000000"/>
              <w:bottom w:val="none" w:sz="4" w:space="0" w:color="000000"/>
              <w:right w:val="none" w:sz="4" w:space="0" w:color="000000"/>
            </w:tcBorders>
          </w:tcPr>
          <w:p w:rsidR="00A658E1" w:rsidRDefault="00F23362">
            <w:pPr>
              <w:widowControl w:val="0"/>
              <w:tabs>
                <w:tab w:val="left" w:pos="5245"/>
              </w:tabs>
              <w:jc w:val="center"/>
              <w:rPr>
                <w:sz w:val="16"/>
                <w:szCs w:val="16"/>
              </w:rPr>
            </w:pPr>
            <w:r>
              <w:rPr>
                <w:sz w:val="16"/>
                <w:szCs w:val="16"/>
              </w:rPr>
              <w:t>подпись</w:t>
            </w:r>
          </w:p>
        </w:tc>
        <w:tc>
          <w:tcPr>
            <w:tcW w:w="170" w:type="dxa"/>
          </w:tcPr>
          <w:p w:rsidR="00A658E1" w:rsidRDefault="00A658E1">
            <w:pPr>
              <w:widowControl w:val="0"/>
              <w:tabs>
                <w:tab w:val="left" w:pos="5245"/>
              </w:tabs>
              <w:jc w:val="center"/>
              <w:rPr>
                <w:sz w:val="16"/>
                <w:szCs w:val="16"/>
              </w:rPr>
            </w:pPr>
          </w:p>
        </w:tc>
        <w:tc>
          <w:tcPr>
            <w:tcW w:w="4225" w:type="dxa"/>
            <w:tcBorders>
              <w:top w:val="single" w:sz="4" w:space="0" w:color="auto"/>
              <w:left w:val="none" w:sz="4" w:space="0" w:color="000000"/>
              <w:bottom w:val="none" w:sz="4" w:space="0" w:color="000000"/>
              <w:right w:val="none" w:sz="4" w:space="0" w:color="000000"/>
            </w:tcBorders>
          </w:tcPr>
          <w:p w:rsidR="00A658E1" w:rsidRDefault="00F23362">
            <w:pPr>
              <w:widowControl w:val="0"/>
              <w:tabs>
                <w:tab w:val="left" w:pos="5245"/>
              </w:tabs>
              <w:jc w:val="center"/>
              <w:rPr>
                <w:sz w:val="16"/>
                <w:szCs w:val="16"/>
              </w:rPr>
            </w:pPr>
            <w:r>
              <w:rPr>
                <w:sz w:val="16"/>
                <w:szCs w:val="16"/>
              </w:rPr>
              <w:t>расшифровка подписи</w:t>
            </w:r>
          </w:p>
        </w:tc>
      </w:tr>
    </w:tbl>
    <w:p w:rsidR="00A658E1" w:rsidRDefault="00A658E1">
      <w:pPr>
        <w:widowControl w:val="0"/>
        <w:tabs>
          <w:tab w:val="left" w:pos="5245"/>
        </w:tabs>
        <w:rPr>
          <w:sz w:val="16"/>
          <w:szCs w:val="16"/>
        </w:rPr>
      </w:pPr>
    </w:p>
    <w:tbl>
      <w:tblPr>
        <w:tblW w:w="10068" w:type="dxa"/>
        <w:tblInd w:w="28" w:type="dxa"/>
        <w:tblLayout w:type="fixed"/>
        <w:tblCellMar>
          <w:left w:w="28" w:type="dxa"/>
          <w:right w:w="28" w:type="dxa"/>
        </w:tblCellMar>
        <w:tblLook w:val="04A0" w:firstRow="1" w:lastRow="0" w:firstColumn="1" w:lastColumn="0" w:noHBand="0" w:noVBand="1"/>
      </w:tblPr>
      <w:tblGrid>
        <w:gridCol w:w="3120"/>
        <w:gridCol w:w="227"/>
        <w:gridCol w:w="2325"/>
        <w:gridCol w:w="170"/>
        <w:gridCol w:w="4226"/>
      </w:tblGrid>
      <w:tr w:rsidR="00A658E1">
        <w:tc>
          <w:tcPr>
            <w:tcW w:w="3119" w:type="dxa"/>
            <w:tcBorders>
              <w:top w:val="none" w:sz="4" w:space="0" w:color="000000"/>
              <w:left w:val="none" w:sz="4" w:space="0" w:color="000000"/>
              <w:bottom w:val="single" w:sz="4" w:space="0" w:color="auto"/>
              <w:right w:val="none" w:sz="4" w:space="0" w:color="000000"/>
            </w:tcBorders>
            <w:vAlign w:val="bottom"/>
          </w:tcPr>
          <w:p w:rsidR="00A658E1" w:rsidRDefault="00A658E1">
            <w:pPr>
              <w:widowControl w:val="0"/>
              <w:tabs>
                <w:tab w:val="left" w:pos="5245"/>
              </w:tabs>
              <w:jc w:val="center"/>
              <w:rPr>
                <w:sz w:val="17"/>
                <w:szCs w:val="17"/>
              </w:rPr>
            </w:pPr>
          </w:p>
        </w:tc>
        <w:tc>
          <w:tcPr>
            <w:tcW w:w="227" w:type="dxa"/>
            <w:vAlign w:val="bottom"/>
          </w:tcPr>
          <w:p w:rsidR="00A658E1" w:rsidRDefault="00A658E1">
            <w:pPr>
              <w:widowControl w:val="0"/>
              <w:tabs>
                <w:tab w:val="left" w:pos="5245"/>
              </w:tabs>
              <w:jc w:val="center"/>
              <w:rPr>
                <w:sz w:val="17"/>
                <w:szCs w:val="17"/>
              </w:rPr>
            </w:pPr>
          </w:p>
        </w:tc>
        <w:tc>
          <w:tcPr>
            <w:tcW w:w="2324" w:type="dxa"/>
            <w:tcBorders>
              <w:top w:val="none" w:sz="4" w:space="0" w:color="000000"/>
              <w:left w:val="none" w:sz="4" w:space="0" w:color="000000"/>
              <w:bottom w:val="single" w:sz="4" w:space="0" w:color="auto"/>
              <w:right w:val="none" w:sz="4" w:space="0" w:color="000000"/>
            </w:tcBorders>
            <w:vAlign w:val="bottom"/>
          </w:tcPr>
          <w:p w:rsidR="00A658E1" w:rsidRDefault="00A658E1">
            <w:pPr>
              <w:widowControl w:val="0"/>
              <w:tabs>
                <w:tab w:val="left" w:pos="5245"/>
              </w:tabs>
              <w:jc w:val="center"/>
              <w:rPr>
                <w:sz w:val="17"/>
                <w:szCs w:val="17"/>
              </w:rPr>
            </w:pPr>
          </w:p>
        </w:tc>
        <w:tc>
          <w:tcPr>
            <w:tcW w:w="170" w:type="dxa"/>
            <w:vAlign w:val="bottom"/>
          </w:tcPr>
          <w:p w:rsidR="00A658E1" w:rsidRDefault="00A658E1">
            <w:pPr>
              <w:widowControl w:val="0"/>
              <w:tabs>
                <w:tab w:val="left" w:pos="5245"/>
              </w:tabs>
              <w:jc w:val="center"/>
              <w:rPr>
                <w:sz w:val="17"/>
                <w:szCs w:val="17"/>
              </w:rPr>
            </w:pPr>
          </w:p>
        </w:tc>
        <w:tc>
          <w:tcPr>
            <w:tcW w:w="4225" w:type="dxa"/>
            <w:tcBorders>
              <w:top w:val="none" w:sz="4" w:space="0" w:color="000000"/>
              <w:left w:val="none" w:sz="4" w:space="0" w:color="000000"/>
              <w:bottom w:val="single" w:sz="4" w:space="0" w:color="auto"/>
              <w:right w:val="none" w:sz="4" w:space="0" w:color="000000"/>
            </w:tcBorders>
            <w:vAlign w:val="bottom"/>
          </w:tcPr>
          <w:p w:rsidR="00A658E1" w:rsidRDefault="00A658E1">
            <w:pPr>
              <w:widowControl w:val="0"/>
              <w:tabs>
                <w:tab w:val="left" w:pos="5245"/>
              </w:tabs>
              <w:jc w:val="center"/>
              <w:rPr>
                <w:sz w:val="17"/>
                <w:szCs w:val="17"/>
              </w:rPr>
            </w:pPr>
          </w:p>
        </w:tc>
      </w:tr>
      <w:tr w:rsidR="00A658E1">
        <w:tc>
          <w:tcPr>
            <w:tcW w:w="3119" w:type="dxa"/>
            <w:tcBorders>
              <w:top w:val="single" w:sz="4" w:space="0" w:color="auto"/>
              <w:left w:val="none" w:sz="4" w:space="0" w:color="000000"/>
              <w:bottom w:val="none" w:sz="4" w:space="0" w:color="000000"/>
              <w:right w:val="none" w:sz="4" w:space="0" w:color="000000"/>
            </w:tcBorders>
          </w:tcPr>
          <w:p w:rsidR="00A658E1" w:rsidRDefault="00F23362">
            <w:pPr>
              <w:widowControl w:val="0"/>
              <w:tabs>
                <w:tab w:val="left" w:pos="5245"/>
              </w:tabs>
              <w:jc w:val="center"/>
              <w:rPr>
                <w:sz w:val="16"/>
                <w:szCs w:val="16"/>
              </w:rPr>
            </w:pPr>
            <w:r>
              <w:rPr>
                <w:sz w:val="16"/>
                <w:szCs w:val="16"/>
              </w:rPr>
              <w:t>должность</w:t>
            </w:r>
          </w:p>
        </w:tc>
        <w:tc>
          <w:tcPr>
            <w:tcW w:w="227" w:type="dxa"/>
          </w:tcPr>
          <w:p w:rsidR="00A658E1" w:rsidRDefault="00A658E1">
            <w:pPr>
              <w:widowControl w:val="0"/>
              <w:tabs>
                <w:tab w:val="left" w:pos="5245"/>
              </w:tabs>
              <w:jc w:val="center"/>
              <w:rPr>
                <w:sz w:val="16"/>
                <w:szCs w:val="16"/>
              </w:rPr>
            </w:pPr>
          </w:p>
        </w:tc>
        <w:tc>
          <w:tcPr>
            <w:tcW w:w="2324" w:type="dxa"/>
            <w:tcBorders>
              <w:top w:val="single" w:sz="4" w:space="0" w:color="auto"/>
              <w:left w:val="none" w:sz="4" w:space="0" w:color="000000"/>
              <w:bottom w:val="none" w:sz="4" w:space="0" w:color="000000"/>
              <w:right w:val="none" w:sz="4" w:space="0" w:color="000000"/>
            </w:tcBorders>
          </w:tcPr>
          <w:p w:rsidR="00A658E1" w:rsidRDefault="00F23362">
            <w:pPr>
              <w:widowControl w:val="0"/>
              <w:tabs>
                <w:tab w:val="left" w:pos="5245"/>
              </w:tabs>
              <w:jc w:val="center"/>
              <w:rPr>
                <w:sz w:val="16"/>
                <w:szCs w:val="16"/>
              </w:rPr>
            </w:pPr>
            <w:r>
              <w:rPr>
                <w:sz w:val="16"/>
                <w:szCs w:val="16"/>
              </w:rPr>
              <w:t>подпись</w:t>
            </w:r>
          </w:p>
        </w:tc>
        <w:tc>
          <w:tcPr>
            <w:tcW w:w="170" w:type="dxa"/>
          </w:tcPr>
          <w:p w:rsidR="00A658E1" w:rsidRDefault="00A658E1">
            <w:pPr>
              <w:widowControl w:val="0"/>
              <w:tabs>
                <w:tab w:val="left" w:pos="5245"/>
              </w:tabs>
              <w:jc w:val="center"/>
              <w:rPr>
                <w:sz w:val="16"/>
                <w:szCs w:val="16"/>
              </w:rPr>
            </w:pPr>
          </w:p>
        </w:tc>
        <w:tc>
          <w:tcPr>
            <w:tcW w:w="4225" w:type="dxa"/>
            <w:tcBorders>
              <w:top w:val="single" w:sz="4" w:space="0" w:color="auto"/>
              <w:left w:val="none" w:sz="4" w:space="0" w:color="000000"/>
              <w:bottom w:val="none" w:sz="4" w:space="0" w:color="000000"/>
              <w:right w:val="none" w:sz="4" w:space="0" w:color="000000"/>
            </w:tcBorders>
          </w:tcPr>
          <w:p w:rsidR="00A658E1" w:rsidRDefault="00F23362">
            <w:pPr>
              <w:widowControl w:val="0"/>
              <w:tabs>
                <w:tab w:val="left" w:pos="5245"/>
              </w:tabs>
              <w:jc w:val="center"/>
              <w:rPr>
                <w:sz w:val="16"/>
                <w:szCs w:val="16"/>
              </w:rPr>
            </w:pPr>
            <w:r>
              <w:rPr>
                <w:sz w:val="16"/>
                <w:szCs w:val="16"/>
              </w:rPr>
              <w:t>расшифровка подписи</w:t>
            </w:r>
          </w:p>
        </w:tc>
      </w:tr>
    </w:tbl>
    <w:p w:rsidR="00A658E1" w:rsidRDefault="00A658E1">
      <w:pPr>
        <w:widowControl w:val="0"/>
        <w:tabs>
          <w:tab w:val="left" w:pos="5245"/>
        </w:tabs>
        <w:rPr>
          <w:sz w:val="16"/>
          <w:szCs w:val="16"/>
        </w:rPr>
      </w:pPr>
    </w:p>
    <w:tbl>
      <w:tblPr>
        <w:tblW w:w="10068" w:type="dxa"/>
        <w:tblInd w:w="28" w:type="dxa"/>
        <w:tblLayout w:type="fixed"/>
        <w:tblCellMar>
          <w:left w:w="28" w:type="dxa"/>
          <w:right w:w="28" w:type="dxa"/>
        </w:tblCellMar>
        <w:tblLook w:val="04A0" w:firstRow="1" w:lastRow="0" w:firstColumn="1" w:lastColumn="0" w:noHBand="0" w:noVBand="1"/>
      </w:tblPr>
      <w:tblGrid>
        <w:gridCol w:w="3120"/>
        <w:gridCol w:w="227"/>
        <w:gridCol w:w="2325"/>
        <w:gridCol w:w="170"/>
        <w:gridCol w:w="4226"/>
      </w:tblGrid>
      <w:tr w:rsidR="00A658E1">
        <w:tc>
          <w:tcPr>
            <w:tcW w:w="3119" w:type="dxa"/>
            <w:tcBorders>
              <w:top w:val="none" w:sz="4" w:space="0" w:color="000000"/>
              <w:left w:val="none" w:sz="4" w:space="0" w:color="000000"/>
              <w:bottom w:val="single" w:sz="4" w:space="0" w:color="auto"/>
              <w:right w:val="none" w:sz="4" w:space="0" w:color="000000"/>
            </w:tcBorders>
            <w:vAlign w:val="bottom"/>
          </w:tcPr>
          <w:p w:rsidR="00A658E1" w:rsidRDefault="00A658E1">
            <w:pPr>
              <w:widowControl w:val="0"/>
              <w:tabs>
                <w:tab w:val="left" w:pos="5245"/>
              </w:tabs>
              <w:jc w:val="center"/>
              <w:rPr>
                <w:sz w:val="17"/>
                <w:szCs w:val="17"/>
              </w:rPr>
            </w:pPr>
          </w:p>
        </w:tc>
        <w:tc>
          <w:tcPr>
            <w:tcW w:w="227" w:type="dxa"/>
            <w:vAlign w:val="bottom"/>
          </w:tcPr>
          <w:p w:rsidR="00A658E1" w:rsidRDefault="00A658E1">
            <w:pPr>
              <w:widowControl w:val="0"/>
              <w:tabs>
                <w:tab w:val="left" w:pos="5245"/>
              </w:tabs>
              <w:jc w:val="center"/>
              <w:rPr>
                <w:sz w:val="17"/>
                <w:szCs w:val="17"/>
              </w:rPr>
            </w:pPr>
          </w:p>
        </w:tc>
        <w:tc>
          <w:tcPr>
            <w:tcW w:w="2324" w:type="dxa"/>
            <w:tcBorders>
              <w:top w:val="none" w:sz="4" w:space="0" w:color="000000"/>
              <w:left w:val="none" w:sz="4" w:space="0" w:color="000000"/>
              <w:bottom w:val="single" w:sz="4" w:space="0" w:color="auto"/>
              <w:right w:val="none" w:sz="4" w:space="0" w:color="000000"/>
            </w:tcBorders>
            <w:vAlign w:val="bottom"/>
          </w:tcPr>
          <w:p w:rsidR="00A658E1" w:rsidRDefault="00A658E1">
            <w:pPr>
              <w:widowControl w:val="0"/>
              <w:tabs>
                <w:tab w:val="left" w:pos="5245"/>
              </w:tabs>
              <w:jc w:val="center"/>
              <w:rPr>
                <w:sz w:val="17"/>
                <w:szCs w:val="17"/>
              </w:rPr>
            </w:pPr>
          </w:p>
        </w:tc>
        <w:tc>
          <w:tcPr>
            <w:tcW w:w="170" w:type="dxa"/>
            <w:vAlign w:val="bottom"/>
          </w:tcPr>
          <w:p w:rsidR="00A658E1" w:rsidRDefault="00A658E1">
            <w:pPr>
              <w:widowControl w:val="0"/>
              <w:tabs>
                <w:tab w:val="left" w:pos="5245"/>
              </w:tabs>
              <w:jc w:val="center"/>
              <w:rPr>
                <w:sz w:val="17"/>
                <w:szCs w:val="17"/>
              </w:rPr>
            </w:pPr>
          </w:p>
        </w:tc>
        <w:tc>
          <w:tcPr>
            <w:tcW w:w="4225" w:type="dxa"/>
            <w:tcBorders>
              <w:top w:val="none" w:sz="4" w:space="0" w:color="000000"/>
              <w:left w:val="none" w:sz="4" w:space="0" w:color="000000"/>
              <w:bottom w:val="single" w:sz="4" w:space="0" w:color="auto"/>
              <w:right w:val="none" w:sz="4" w:space="0" w:color="000000"/>
            </w:tcBorders>
            <w:vAlign w:val="bottom"/>
          </w:tcPr>
          <w:p w:rsidR="00A658E1" w:rsidRDefault="00A658E1">
            <w:pPr>
              <w:widowControl w:val="0"/>
              <w:tabs>
                <w:tab w:val="left" w:pos="5245"/>
              </w:tabs>
              <w:jc w:val="center"/>
              <w:rPr>
                <w:sz w:val="17"/>
                <w:szCs w:val="17"/>
              </w:rPr>
            </w:pPr>
          </w:p>
        </w:tc>
      </w:tr>
      <w:tr w:rsidR="00A658E1">
        <w:tc>
          <w:tcPr>
            <w:tcW w:w="3119" w:type="dxa"/>
            <w:tcBorders>
              <w:top w:val="single" w:sz="4" w:space="0" w:color="auto"/>
              <w:left w:val="none" w:sz="4" w:space="0" w:color="000000"/>
              <w:bottom w:val="none" w:sz="4" w:space="0" w:color="000000"/>
              <w:right w:val="none" w:sz="4" w:space="0" w:color="000000"/>
            </w:tcBorders>
          </w:tcPr>
          <w:p w:rsidR="00A658E1" w:rsidRDefault="00F23362">
            <w:pPr>
              <w:widowControl w:val="0"/>
              <w:tabs>
                <w:tab w:val="left" w:pos="5245"/>
              </w:tabs>
              <w:jc w:val="center"/>
              <w:rPr>
                <w:sz w:val="16"/>
                <w:szCs w:val="16"/>
              </w:rPr>
            </w:pPr>
            <w:r>
              <w:rPr>
                <w:sz w:val="16"/>
                <w:szCs w:val="16"/>
              </w:rPr>
              <w:t>должность</w:t>
            </w:r>
          </w:p>
        </w:tc>
        <w:tc>
          <w:tcPr>
            <w:tcW w:w="227" w:type="dxa"/>
          </w:tcPr>
          <w:p w:rsidR="00A658E1" w:rsidRDefault="00A658E1">
            <w:pPr>
              <w:widowControl w:val="0"/>
              <w:tabs>
                <w:tab w:val="left" w:pos="5245"/>
              </w:tabs>
              <w:jc w:val="center"/>
              <w:rPr>
                <w:sz w:val="16"/>
                <w:szCs w:val="16"/>
              </w:rPr>
            </w:pPr>
          </w:p>
        </w:tc>
        <w:tc>
          <w:tcPr>
            <w:tcW w:w="2324" w:type="dxa"/>
            <w:tcBorders>
              <w:top w:val="single" w:sz="4" w:space="0" w:color="auto"/>
              <w:left w:val="none" w:sz="4" w:space="0" w:color="000000"/>
              <w:bottom w:val="none" w:sz="4" w:space="0" w:color="000000"/>
              <w:right w:val="none" w:sz="4" w:space="0" w:color="000000"/>
            </w:tcBorders>
          </w:tcPr>
          <w:p w:rsidR="00A658E1" w:rsidRDefault="00F23362">
            <w:pPr>
              <w:widowControl w:val="0"/>
              <w:tabs>
                <w:tab w:val="left" w:pos="5245"/>
              </w:tabs>
              <w:jc w:val="center"/>
              <w:rPr>
                <w:sz w:val="16"/>
                <w:szCs w:val="16"/>
              </w:rPr>
            </w:pPr>
            <w:r>
              <w:rPr>
                <w:sz w:val="16"/>
                <w:szCs w:val="16"/>
              </w:rPr>
              <w:t>подпись</w:t>
            </w:r>
          </w:p>
        </w:tc>
        <w:tc>
          <w:tcPr>
            <w:tcW w:w="170" w:type="dxa"/>
          </w:tcPr>
          <w:p w:rsidR="00A658E1" w:rsidRDefault="00A658E1">
            <w:pPr>
              <w:widowControl w:val="0"/>
              <w:tabs>
                <w:tab w:val="left" w:pos="5245"/>
              </w:tabs>
              <w:jc w:val="center"/>
              <w:rPr>
                <w:sz w:val="16"/>
                <w:szCs w:val="16"/>
              </w:rPr>
            </w:pPr>
          </w:p>
        </w:tc>
        <w:tc>
          <w:tcPr>
            <w:tcW w:w="4225" w:type="dxa"/>
            <w:tcBorders>
              <w:top w:val="single" w:sz="4" w:space="0" w:color="auto"/>
              <w:left w:val="none" w:sz="4" w:space="0" w:color="000000"/>
              <w:bottom w:val="none" w:sz="4" w:space="0" w:color="000000"/>
              <w:right w:val="none" w:sz="4" w:space="0" w:color="000000"/>
            </w:tcBorders>
          </w:tcPr>
          <w:p w:rsidR="00A658E1" w:rsidRDefault="00F23362">
            <w:pPr>
              <w:widowControl w:val="0"/>
              <w:tabs>
                <w:tab w:val="left" w:pos="5245"/>
              </w:tabs>
              <w:jc w:val="center"/>
              <w:rPr>
                <w:sz w:val="16"/>
                <w:szCs w:val="16"/>
              </w:rPr>
            </w:pPr>
            <w:r>
              <w:rPr>
                <w:sz w:val="16"/>
                <w:szCs w:val="16"/>
              </w:rPr>
              <w:t>расшифровка подписи</w:t>
            </w:r>
          </w:p>
        </w:tc>
      </w:tr>
    </w:tbl>
    <w:p w:rsidR="00A658E1" w:rsidRDefault="00A658E1">
      <w:pPr>
        <w:widowControl w:val="0"/>
        <w:tabs>
          <w:tab w:val="left" w:pos="5245"/>
        </w:tabs>
        <w:rPr>
          <w:sz w:val="17"/>
          <w:szCs w:val="17"/>
        </w:rPr>
      </w:pPr>
    </w:p>
    <w:tbl>
      <w:tblPr>
        <w:tblW w:w="10068" w:type="dxa"/>
        <w:tblInd w:w="28" w:type="dxa"/>
        <w:tblLayout w:type="fixed"/>
        <w:tblCellMar>
          <w:left w:w="28" w:type="dxa"/>
          <w:right w:w="28" w:type="dxa"/>
        </w:tblCellMar>
        <w:tblLook w:val="04A0" w:firstRow="1" w:lastRow="0" w:firstColumn="1" w:lastColumn="0" w:noHBand="0" w:noVBand="1"/>
      </w:tblPr>
      <w:tblGrid>
        <w:gridCol w:w="3120"/>
        <w:gridCol w:w="227"/>
        <w:gridCol w:w="2325"/>
        <w:gridCol w:w="170"/>
        <w:gridCol w:w="4226"/>
      </w:tblGrid>
      <w:tr w:rsidR="00A658E1">
        <w:tc>
          <w:tcPr>
            <w:tcW w:w="3119" w:type="dxa"/>
            <w:tcBorders>
              <w:top w:val="none" w:sz="4" w:space="0" w:color="000000"/>
              <w:left w:val="none" w:sz="4" w:space="0" w:color="000000"/>
              <w:bottom w:val="single" w:sz="4" w:space="0" w:color="auto"/>
              <w:right w:val="none" w:sz="4" w:space="0" w:color="000000"/>
            </w:tcBorders>
            <w:vAlign w:val="bottom"/>
          </w:tcPr>
          <w:p w:rsidR="00A658E1" w:rsidRDefault="00A658E1">
            <w:pPr>
              <w:widowControl w:val="0"/>
              <w:tabs>
                <w:tab w:val="left" w:pos="5245"/>
              </w:tabs>
              <w:jc w:val="center"/>
              <w:rPr>
                <w:sz w:val="17"/>
                <w:szCs w:val="17"/>
              </w:rPr>
            </w:pPr>
          </w:p>
        </w:tc>
        <w:tc>
          <w:tcPr>
            <w:tcW w:w="227" w:type="dxa"/>
            <w:vAlign w:val="bottom"/>
          </w:tcPr>
          <w:p w:rsidR="00A658E1" w:rsidRDefault="00A658E1">
            <w:pPr>
              <w:widowControl w:val="0"/>
              <w:tabs>
                <w:tab w:val="left" w:pos="5245"/>
              </w:tabs>
              <w:jc w:val="center"/>
              <w:rPr>
                <w:sz w:val="17"/>
                <w:szCs w:val="17"/>
              </w:rPr>
            </w:pPr>
          </w:p>
        </w:tc>
        <w:tc>
          <w:tcPr>
            <w:tcW w:w="2324" w:type="dxa"/>
            <w:tcBorders>
              <w:top w:val="none" w:sz="4" w:space="0" w:color="000000"/>
              <w:left w:val="none" w:sz="4" w:space="0" w:color="000000"/>
              <w:bottom w:val="single" w:sz="4" w:space="0" w:color="auto"/>
              <w:right w:val="none" w:sz="4" w:space="0" w:color="000000"/>
            </w:tcBorders>
            <w:vAlign w:val="bottom"/>
          </w:tcPr>
          <w:p w:rsidR="00A658E1" w:rsidRDefault="00A658E1">
            <w:pPr>
              <w:widowControl w:val="0"/>
              <w:tabs>
                <w:tab w:val="left" w:pos="5245"/>
              </w:tabs>
              <w:jc w:val="center"/>
              <w:rPr>
                <w:sz w:val="17"/>
                <w:szCs w:val="17"/>
              </w:rPr>
            </w:pPr>
          </w:p>
        </w:tc>
        <w:tc>
          <w:tcPr>
            <w:tcW w:w="170" w:type="dxa"/>
            <w:vAlign w:val="bottom"/>
          </w:tcPr>
          <w:p w:rsidR="00A658E1" w:rsidRDefault="00A658E1">
            <w:pPr>
              <w:widowControl w:val="0"/>
              <w:tabs>
                <w:tab w:val="left" w:pos="5245"/>
              </w:tabs>
              <w:jc w:val="center"/>
              <w:rPr>
                <w:sz w:val="17"/>
                <w:szCs w:val="17"/>
              </w:rPr>
            </w:pPr>
          </w:p>
        </w:tc>
        <w:tc>
          <w:tcPr>
            <w:tcW w:w="4225" w:type="dxa"/>
            <w:tcBorders>
              <w:top w:val="none" w:sz="4" w:space="0" w:color="000000"/>
              <w:left w:val="none" w:sz="4" w:space="0" w:color="000000"/>
              <w:bottom w:val="single" w:sz="4" w:space="0" w:color="auto"/>
              <w:right w:val="none" w:sz="4" w:space="0" w:color="000000"/>
            </w:tcBorders>
            <w:vAlign w:val="bottom"/>
          </w:tcPr>
          <w:p w:rsidR="00A658E1" w:rsidRDefault="00A658E1">
            <w:pPr>
              <w:widowControl w:val="0"/>
              <w:tabs>
                <w:tab w:val="left" w:pos="5245"/>
              </w:tabs>
              <w:jc w:val="center"/>
              <w:rPr>
                <w:sz w:val="17"/>
                <w:szCs w:val="17"/>
              </w:rPr>
            </w:pPr>
          </w:p>
        </w:tc>
      </w:tr>
      <w:tr w:rsidR="00A658E1">
        <w:tc>
          <w:tcPr>
            <w:tcW w:w="3119" w:type="dxa"/>
            <w:tcBorders>
              <w:top w:val="single" w:sz="4" w:space="0" w:color="auto"/>
              <w:left w:val="none" w:sz="4" w:space="0" w:color="000000"/>
              <w:bottom w:val="none" w:sz="4" w:space="0" w:color="000000"/>
              <w:right w:val="none" w:sz="4" w:space="0" w:color="000000"/>
            </w:tcBorders>
          </w:tcPr>
          <w:p w:rsidR="00A658E1" w:rsidRDefault="00F23362">
            <w:pPr>
              <w:widowControl w:val="0"/>
              <w:tabs>
                <w:tab w:val="left" w:pos="5245"/>
              </w:tabs>
              <w:jc w:val="center"/>
              <w:rPr>
                <w:sz w:val="16"/>
                <w:szCs w:val="16"/>
              </w:rPr>
            </w:pPr>
            <w:r>
              <w:rPr>
                <w:sz w:val="16"/>
                <w:szCs w:val="16"/>
              </w:rPr>
              <w:t>должность</w:t>
            </w:r>
          </w:p>
        </w:tc>
        <w:tc>
          <w:tcPr>
            <w:tcW w:w="227" w:type="dxa"/>
          </w:tcPr>
          <w:p w:rsidR="00A658E1" w:rsidRDefault="00A658E1">
            <w:pPr>
              <w:widowControl w:val="0"/>
              <w:tabs>
                <w:tab w:val="left" w:pos="5245"/>
              </w:tabs>
              <w:jc w:val="center"/>
              <w:rPr>
                <w:sz w:val="16"/>
                <w:szCs w:val="16"/>
              </w:rPr>
            </w:pPr>
          </w:p>
        </w:tc>
        <w:tc>
          <w:tcPr>
            <w:tcW w:w="2324" w:type="dxa"/>
            <w:tcBorders>
              <w:top w:val="single" w:sz="4" w:space="0" w:color="auto"/>
              <w:left w:val="none" w:sz="4" w:space="0" w:color="000000"/>
              <w:bottom w:val="none" w:sz="4" w:space="0" w:color="000000"/>
              <w:right w:val="none" w:sz="4" w:space="0" w:color="000000"/>
            </w:tcBorders>
          </w:tcPr>
          <w:p w:rsidR="00A658E1" w:rsidRDefault="00F23362">
            <w:pPr>
              <w:widowControl w:val="0"/>
              <w:tabs>
                <w:tab w:val="left" w:pos="5245"/>
              </w:tabs>
              <w:jc w:val="center"/>
              <w:rPr>
                <w:sz w:val="16"/>
                <w:szCs w:val="16"/>
              </w:rPr>
            </w:pPr>
            <w:r>
              <w:rPr>
                <w:sz w:val="16"/>
                <w:szCs w:val="16"/>
              </w:rPr>
              <w:t>подпись</w:t>
            </w:r>
          </w:p>
        </w:tc>
        <w:tc>
          <w:tcPr>
            <w:tcW w:w="170" w:type="dxa"/>
          </w:tcPr>
          <w:p w:rsidR="00A658E1" w:rsidRDefault="00A658E1">
            <w:pPr>
              <w:widowControl w:val="0"/>
              <w:tabs>
                <w:tab w:val="left" w:pos="5245"/>
              </w:tabs>
              <w:jc w:val="center"/>
              <w:rPr>
                <w:sz w:val="16"/>
                <w:szCs w:val="16"/>
              </w:rPr>
            </w:pPr>
          </w:p>
        </w:tc>
        <w:tc>
          <w:tcPr>
            <w:tcW w:w="4225" w:type="dxa"/>
            <w:tcBorders>
              <w:top w:val="single" w:sz="4" w:space="0" w:color="auto"/>
              <w:left w:val="none" w:sz="4" w:space="0" w:color="000000"/>
              <w:bottom w:val="none" w:sz="4" w:space="0" w:color="000000"/>
              <w:right w:val="none" w:sz="4" w:space="0" w:color="000000"/>
            </w:tcBorders>
          </w:tcPr>
          <w:p w:rsidR="00A658E1" w:rsidRDefault="00F23362">
            <w:pPr>
              <w:widowControl w:val="0"/>
              <w:tabs>
                <w:tab w:val="left" w:pos="5245"/>
              </w:tabs>
              <w:jc w:val="center"/>
              <w:rPr>
                <w:sz w:val="16"/>
                <w:szCs w:val="16"/>
              </w:rPr>
            </w:pPr>
            <w:r>
              <w:rPr>
                <w:sz w:val="16"/>
                <w:szCs w:val="16"/>
              </w:rPr>
              <w:t>расшифровка подписи</w:t>
            </w:r>
          </w:p>
        </w:tc>
      </w:tr>
    </w:tbl>
    <w:p w:rsidR="00A658E1" w:rsidRDefault="00A658E1">
      <w:pPr>
        <w:widowControl w:val="0"/>
        <w:rPr>
          <w:sz w:val="16"/>
          <w:szCs w:val="16"/>
        </w:rPr>
      </w:pPr>
    </w:p>
    <w:p w:rsidR="00A658E1" w:rsidRDefault="00A658E1">
      <w:pPr>
        <w:jc w:val="center"/>
        <w:rPr>
          <w:b/>
          <w:sz w:val="22"/>
          <w:szCs w:val="22"/>
        </w:rPr>
      </w:pPr>
    </w:p>
    <w:p w:rsidR="00A658E1" w:rsidRDefault="00A658E1">
      <w:pPr>
        <w:jc w:val="center"/>
        <w:rPr>
          <w:b/>
          <w:sz w:val="22"/>
          <w:szCs w:val="22"/>
        </w:rPr>
      </w:pPr>
    </w:p>
    <w:p w:rsidR="00A658E1" w:rsidRDefault="00A658E1">
      <w:pPr>
        <w:pStyle w:val="aff2"/>
        <w:jc w:val="center"/>
        <w:rPr>
          <w:rFonts w:ascii="Times New Roman" w:hAnsi="Times New Roman"/>
          <w:b/>
          <w:sz w:val="26"/>
          <w:szCs w:val="26"/>
        </w:rPr>
      </w:pPr>
    </w:p>
    <w:p w:rsidR="00A658E1" w:rsidRDefault="00F23362">
      <w:pPr>
        <w:pStyle w:val="aff2"/>
        <w:jc w:val="center"/>
        <w:rPr>
          <w:rFonts w:ascii="Times New Roman" w:hAnsi="Times New Roman"/>
          <w:b/>
          <w:sz w:val="26"/>
          <w:szCs w:val="26"/>
        </w:rPr>
      </w:pPr>
      <w:r>
        <w:rPr>
          <w:rFonts w:ascii="Times New Roman" w:hAnsi="Times New Roman"/>
          <w:b/>
          <w:sz w:val="26"/>
          <w:szCs w:val="26"/>
        </w:rPr>
        <w:t>ФОРМУ УТВЕРЖДАЕМ:</w:t>
      </w:r>
    </w:p>
    <w:p w:rsidR="00A658E1" w:rsidRDefault="00A658E1">
      <w:pPr>
        <w:pStyle w:val="aff2"/>
        <w:jc w:val="center"/>
        <w:rPr>
          <w:rFonts w:ascii="Times New Roman" w:hAnsi="Times New Roman"/>
          <w:b/>
          <w:sz w:val="26"/>
          <w:szCs w:val="26"/>
        </w:rPr>
      </w:pPr>
    </w:p>
    <w:p w:rsidR="00A658E1" w:rsidRDefault="00A658E1">
      <w:pPr>
        <w:jc w:val="center"/>
        <w:rPr>
          <w:b/>
          <w:sz w:val="22"/>
          <w:szCs w:val="22"/>
        </w:rPr>
      </w:pPr>
    </w:p>
    <w:p w:rsidR="00A658E1" w:rsidRDefault="00A658E1">
      <w:pPr>
        <w:jc w:val="center"/>
        <w:rPr>
          <w:b/>
          <w:sz w:val="22"/>
          <w:szCs w:val="22"/>
        </w:rPr>
      </w:pPr>
    </w:p>
    <w:tbl>
      <w:tblPr>
        <w:tblpPr w:leftFromText="180" w:rightFromText="180" w:vertAnchor="text" w:horzAnchor="margin" w:tblpY="12"/>
        <w:tblW w:w="0" w:type="auto"/>
        <w:tblLook w:val="01E0" w:firstRow="1" w:lastRow="1" w:firstColumn="1" w:lastColumn="1" w:noHBand="0" w:noVBand="0"/>
      </w:tblPr>
      <w:tblGrid>
        <w:gridCol w:w="4778"/>
        <w:gridCol w:w="5395"/>
      </w:tblGrid>
      <w:tr w:rsidR="00A658E1">
        <w:tc>
          <w:tcPr>
            <w:tcW w:w="4778" w:type="dxa"/>
            <w:vAlign w:val="center"/>
          </w:tcPr>
          <w:p w:rsidR="00A658E1" w:rsidRDefault="00F23362">
            <w:pPr>
              <w:jc w:val="center"/>
              <w:rPr>
                <w:b/>
                <w:bCs/>
                <w:sz w:val="22"/>
                <w:szCs w:val="22"/>
              </w:rPr>
            </w:pPr>
            <w:r>
              <w:rPr>
                <w:b/>
                <w:bCs/>
                <w:sz w:val="22"/>
                <w:szCs w:val="22"/>
              </w:rPr>
              <w:t>Заказчик:</w:t>
            </w:r>
          </w:p>
          <w:p w:rsidR="00A658E1" w:rsidRDefault="00A658E1">
            <w:pPr>
              <w:jc w:val="center"/>
              <w:rPr>
                <w:bCs/>
                <w:sz w:val="22"/>
                <w:szCs w:val="22"/>
              </w:rPr>
            </w:pPr>
          </w:p>
          <w:p w:rsidR="00A658E1" w:rsidRDefault="00F23362">
            <w:pPr>
              <w:jc w:val="center"/>
              <w:rPr>
                <w:sz w:val="22"/>
                <w:szCs w:val="22"/>
              </w:rPr>
            </w:pPr>
            <w:r>
              <w:rPr>
                <w:b/>
                <w:bCs/>
                <w:sz w:val="22"/>
                <w:szCs w:val="22"/>
              </w:rPr>
              <w:t>________________/ ________________</w:t>
            </w:r>
          </w:p>
          <w:p w:rsidR="00A658E1" w:rsidRDefault="00F23362">
            <w:pPr>
              <w:jc w:val="center"/>
              <w:rPr>
                <w:sz w:val="22"/>
                <w:szCs w:val="22"/>
              </w:rPr>
            </w:pPr>
            <w:r>
              <w:rPr>
                <w:sz w:val="22"/>
                <w:szCs w:val="22"/>
              </w:rPr>
              <w:t>М.П.</w:t>
            </w:r>
          </w:p>
        </w:tc>
        <w:tc>
          <w:tcPr>
            <w:tcW w:w="5395" w:type="dxa"/>
            <w:vAlign w:val="center"/>
          </w:tcPr>
          <w:p w:rsidR="00A658E1" w:rsidRDefault="00F23362">
            <w:pPr>
              <w:jc w:val="center"/>
              <w:rPr>
                <w:b/>
                <w:sz w:val="22"/>
                <w:szCs w:val="22"/>
              </w:rPr>
            </w:pPr>
            <w:r>
              <w:rPr>
                <w:b/>
                <w:sz w:val="22"/>
                <w:szCs w:val="22"/>
              </w:rPr>
              <w:t>Подрядчик:</w:t>
            </w:r>
          </w:p>
          <w:p w:rsidR="00A658E1" w:rsidRDefault="00A658E1">
            <w:pPr>
              <w:jc w:val="center"/>
            </w:pPr>
          </w:p>
          <w:p w:rsidR="00A658E1" w:rsidRDefault="00F23362">
            <w:pPr>
              <w:jc w:val="center"/>
              <w:rPr>
                <w:sz w:val="22"/>
                <w:szCs w:val="22"/>
              </w:rPr>
            </w:pPr>
            <w:r>
              <w:rPr>
                <w:sz w:val="22"/>
                <w:szCs w:val="22"/>
              </w:rPr>
              <w:t>________________/</w:t>
            </w:r>
            <w:r>
              <w:rPr>
                <w:b/>
                <w:sz w:val="22"/>
                <w:szCs w:val="22"/>
              </w:rPr>
              <w:t xml:space="preserve"> _________________</w:t>
            </w:r>
          </w:p>
          <w:p w:rsidR="00A658E1" w:rsidRDefault="00F23362">
            <w:pPr>
              <w:jc w:val="center"/>
              <w:rPr>
                <w:sz w:val="22"/>
                <w:szCs w:val="22"/>
              </w:rPr>
            </w:pPr>
            <w:r>
              <w:rPr>
                <w:sz w:val="22"/>
                <w:szCs w:val="22"/>
              </w:rPr>
              <w:t>М.П.</w:t>
            </w:r>
          </w:p>
        </w:tc>
      </w:tr>
    </w:tbl>
    <w:p w:rsidR="00A658E1" w:rsidRDefault="00A658E1">
      <w:pPr>
        <w:rPr>
          <w:b/>
          <w:sz w:val="22"/>
          <w:szCs w:val="22"/>
        </w:rPr>
      </w:pPr>
    </w:p>
    <w:p w:rsidR="00A658E1" w:rsidRDefault="00A658E1">
      <w:pPr>
        <w:rPr>
          <w:b/>
          <w:sz w:val="22"/>
          <w:szCs w:val="22"/>
        </w:rPr>
      </w:pPr>
    </w:p>
    <w:p w:rsidR="00A658E1" w:rsidRDefault="00A658E1">
      <w:pPr>
        <w:jc w:val="right"/>
        <w:rPr>
          <w:sz w:val="18"/>
          <w:szCs w:val="18"/>
        </w:rPr>
        <w:sectPr w:rsidR="00A658E1">
          <w:headerReference w:type="default" r:id="rId11"/>
          <w:footerReference w:type="even" r:id="rId12"/>
          <w:footerReference w:type="default" r:id="rId13"/>
          <w:pgSz w:w="11906" w:h="16838"/>
          <w:pgMar w:top="568" w:right="425" w:bottom="851" w:left="1276" w:header="709" w:footer="709" w:gutter="0"/>
          <w:cols w:space="708"/>
          <w:docGrid w:linePitch="360"/>
        </w:sectPr>
      </w:pPr>
    </w:p>
    <w:p w:rsidR="00A658E1" w:rsidRDefault="00F23362">
      <w:pPr>
        <w:jc w:val="right"/>
        <w:rPr>
          <w:sz w:val="20"/>
          <w:szCs w:val="20"/>
        </w:rPr>
      </w:pPr>
      <w:r>
        <w:rPr>
          <w:sz w:val="20"/>
          <w:szCs w:val="20"/>
        </w:rPr>
        <w:lastRenderedPageBreak/>
        <w:t xml:space="preserve">Приложение № 5 </w:t>
      </w:r>
    </w:p>
    <w:p w:rsidR="00A658E1" w:rsidRDefault="00F23362">
      <w:pPr>
        <w:jc w:val="right"/>
        <w:rPr>
          <w:sz w:val="20"/>
          <w:szCs w:val="20"/>
        </w:rPr>
      </w:pPr>
      <w:r>
        <w:rPr>
          <w:sz w:val="20"/>
          <w:szCs w:val="20"/>
        </w:rPr>
        <w:t xml:space="preserve">                                                                        к Договору №______________________ от «____» __________202_г.</w:t>
      </w:r>
    </w:p>
    <w:p w:rsidR="00A658E1" w:rsidRDefault="00A658E1">
      <w:pPr>
        <w:jc w:val="center"/>
        <w:rPr>
          <w:b/>
          <w:sz w:val="20"/>
          <w:szCs w:val="20"/>
        </w:rPr>
      </w:pPr>
    </w:p>
    <w:p w:rsidR="00A658E1" w:rsidRDefault="00A658E1">
      <w:pPr>
        <w:widowControl w:val="0"/>
        <w:jc w:val="right"/>
        <w:rPr>
          <w:b/>
          <w:bCs/>
          <w:sz w:val="22"/>
          <w:szCs w:val="22"/>
        </w:rPr>
      </w:pPr>
    </w:p>
    <w:p w:rsidR="00A658E1" w:rsidRDefault="00F23362">
      <w:pPr>
        <w:jc w:val="right"/>
        <w:rPr>
          <w:sz w:val="20"/>
          <w:szCs w:val="20"/>
        </w:rPr>
      </w:pPr>
      <w:r>
        <w:rPr>
          <w:sz w:val="20"/>
          <w:szCs w:val="20"/>
        </w:rPr>
        <w:t>Форма №ДМ-01</w:t>
      </w:r>
    </w:p>
    <w:p w:rsidR="00A658E1" w:rsidRDefault="00F23362">
      <w:pPr>
        <w:jc w:val="center"/>
        <w:rPr>
          <w:b/>
          <w:sz w:val="26"/>
          <w:szCs w:val="26"/>
        </w:rPr>
      </w:pPr>
      <w:r>
        <w:rPr>
          <w:b/>
          <w:sz w:val="26"/>
          <w:szCs w:val="26"/>
        </w:rPr>
        <w:t>Отчет о расходовании материалов Заказчика</w:t>
      </w:r>
    </w:p>
    <w:p w:rsidR="00A658E1" w:rsidRDefault="00A658E1">
      <w:pPr>
        <w:jc w:val="center"/>
        <w:rPr>
          <w:rFonts w:eastAsia="Calibri"/>
          <w:sz w:val="26"/>
          <w:szCs w:val="26"/>
          <w:lang w:eastAsia="en-US"/>
        </w:rPr>
      </w:pPr>
    </w:p>
    <w:p w:rsidR="00A658E1" w:rsidRDefault="00F23362">
      <w:pPr>
        <w:widowControl w:val="0"/>
        <w:jc w:val="both"/>
      </w:pPr>
      <w:r>
        <w:rPr>
          <w:rFonts w:eastAsia="Calibri"/>
          <w:lang w:eastAsia="en-US"/>
        </w:rPr>
        <w:t>Мы, нижеподписавшиеся, представитель Заказчика __________ с одно</w:t>
      </w:r>
      <w:r>
        <w:rPr>
          <w:rFonts w:eastAsia="Calibri"/>
          <w:lang w:eastAsia="en-US"/>
        </w:rPr>
        <w:t>й стороны, и представитель Подрядчика______________ и ______________ с другой стороны, составили настоящий отчет об остатках, движении и расходовании давальческих материалов за __________20___г.</w:t>
      </w:r>
    </w:p>
    <w:tbl>
      <w:tblPr>
        <w:tblW w:w="1598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4"/>
        <w:gridCol w:w="1134"/>
        <w:gridCol w:w="1559"/>
        <w:gridCol w:w="1560"/>
        <w:gridCol w:w="567"/>
        <w:gridCol w:w="1275"/>
        <w:gridCol w:w="1276"/>
        <w:gridCol w:w="709"/>
        <w:gridCol w:w="850"/>
        <w:gridCol w:w="851"/>
        <w:gridCol w:w="1276"/>
        <w:gridCol w:w="1275"/>
        <w:gridCol w:w="1418"/>
        <w:gridCol w:w="1276"/>
        <w:gridCol w:w="236"/>
      </w:tblGrid>
      <w:tr w:rsidR="00A658E1">
        <w:trPr>
          <w:gridAfter w:val="1"/>
          <w:wAfter w:w="236" w:type="dxa"/>
          <w:trHeight w:val="288"/>
        </w:trPr>
        <w:tc>
          <w:tcPr>
            <w:tcW w:w="724" w:type="dxa"/>
            <w:vMerge w:val="restart"/>
            <w:shd w:val="clear" w:color="auto" w:fill="auto"/>
            <w:vAlign w:val="center"/>
          </w:tcPr>
          <w:p w:rsidR="00A658E1" w:rsidRDefault="00F23362">
            <w:pPr>
              <w:jc w:val="center"/>
              <w:rPr>
                <w:rFonts w:eastAsia="Calibri"/>
                <w:bCs/>
                <w:sz w:val="18"/>
                <w:szCs w:val="18"/>
                <w:lang w:eastAsia="en-US"/>
              </w:rPr>
            </w:pPr>
            <w:r>
              <w:rPr>
                <w:rFonts w:eastAsia="Calibri"/>
                <w:bCs/>
                <w:sz w:val="18"/>
                <w:szCs w:val="18"/>
                <w:lang w:eastAsia="en-US"/>
              </w:rPr>
              <w:t>№п/п</w:t>
            </w:r>
          </w:p>
        </w:tc>
        <w:tc>
          <w:tcPr>
            <w:tcW w:w="1134" w:type="dxa"/>
            <w:vMerge w:val="restart"/>
            <w:shd w:val="clear" w:color="auto" w:fill="auto"/>
            <w:vAlign w:val="center"/>
          </w:tcPr>
          <w:p w:rsidR="00A658E1" w:rsidRDefault="00F23362">
            <w:pPr>
              <w:jc w:val="center"/>
              <w:rPr>
                <w:rFonts w:eastAsia="Calibri"/>
                <w:bCs/>
                <w:sz w:val="18"/>
                <w:szCs w:val="18"/>
                <w:lang w:eastAsia="en-US"/>
              </w:rPr>
            </w:pPr>
            <w:r>
              <w:rPr>
                <w:rFonts w:eastAsia="Calibri"/>
                <w:bCs/>
                <w:sz w:val="18"/>
                <w:szCs w:val="18"/>
                <w:lang w:eastAsia="en-US"/>
              </w:rPr>
              <w:t>№, дата накладной</w:t>
            </w:r>
          </w:p>
        </w:tc>
        <w:tc>
          <w:tcPr>
            <w:tcW w:w="1559" w:type="dxa"/>
            <w:vMerge w:val="restart"/>
            <w:shd w:val="clear" w:color="auto" w:fill="auto"/>
            <w:vAlign w:val="center"/>
          </w:tcPr>
          <w:p w:rsidR="00A658E1" w:rsidRDefault="00F23362">
            <w:pPr>
              <w:jc w:val="center"/>
              <w:rPr>
                <w:rFonts w:eastAsia="Calibri"/>
                <w:bCs/>
                <w:sz w:val="18"/>
                <w:szCs w:val="18"/>
                <w:lang w:eastAsia="en-US"/>
              </w:rPr>
            </w:pPr>
            <w:r>
              <w:rPr>
                <w:rFonts w:eastAsia="Calibri"/>
                <w:bCs/>
                <w:sz w:val="18"/>
                <w:szCs w:val="18"/>
                <w:lang w:eastAsia="en-US"/>
              </w:rPr>
              <w:t>Наименование оборудования, материалов</w:t>
            </w:r>
          </w:p>
        </w:tc>
        <w:tc>
          <w:tcPr>
            <w:tcW w:w="1560" w:type="dxa"/>
            <w:vMerge w:val="restart"/>
            <w:shd w:val="clear" w:color="auto" w:fill="auto"/>
            <w:vAlign w:val="center"/>
          </w:tcPr>
          <w:p w:rsidR="00A658E1" w:rsidRDefault="00A658E1">
            <w:pPr>
              <w:jc w:val="center"/>
              <w:rPr>
                <w:rFonts w:eastAsia="Calibri"/>
                <w:bCs/>
                <w:sz w:val="18"/>
                <w:szCs w:val="18"/>
                <w:lang w:eastAsia="en-US"/>
              </w:rPr>
            </w:pPr>
          </w:p>
          <w:p w:rsidR="00A658E1" w:rsidRDefault="00A658E1">
            <w:pPr>
              <w:jc w:val="center"/>
              <w:rPr>
                <w:rFonts w:eastAsia="Calibri"/>
                <w:bCs/>
                <w:sz w:val="18"/>
                <w:szCs w:val="18"/>
                <w:lang w:eastAsia="en-US"/>
              </w:rPr>
            </w:pPr>
          </w:p>
          <w:p w:rsidR="00A658E1" w:rsidRDefault="00A658E1">
            <w:pPr>
              <w:jc w:val="center"/>
              <w:rPr>
                <w:rFonts w:eastAsia="Calibri"/>
                <w:bCs/>
                <w:sz w:val="18"/>
                <w:szCs w:val="18"/>
                <w:lang w:eastAsia="en-US"/>
              </w:rPr>
            </w:pPr>
          </w:p>
          <w:p w:rsidR="00A658E1" w:rsidRDefault="00F23362">
            <w:pPr>
              <w:jc w:val="center"/>
              <w:rPr>
                <w:rFonts w:eastAsia="Calibri"/>
                <w:bCs/>
                <w:sz w:val="18"/>
                <w:szCs w:val="18"/>
                <w:lang w:eastAsia="en-US"/>
              </w:rPr>
            </w:pPr>
            <w:r>
              <w:rPr>
                <w:rFonts w:eastAsia="Calibri"/>
                <w:bCs/>
                <w:sz w:val="18"/>
                <w:szCs w:val="18"/>
                <w:lang w:eastAsia="en-US"/>
              </w:rPr>
              <w:t>Номенклатурный номер</w:t>
            </w:r>
          </w:p>
        </w:tc>
        <w:tc>
          <w:tcPr>
            <w:tcW w:w="567" w:type="dxa"/>
            <w:vMerge w:val="restart"/>
            <w:shd w:val="clear" w:color="auto" w:fill="auto"/>
            <w:vAlign w:val="center"/>
          </w:tcPr>
          <w:p w:rsidR="00A658E1" w:rsidRDefault="00F23362">
            <w:pPr>
              <w:jc w:val="center"/>
              <w:rPr>
                <w:rFonts w:eastAsia="Calibri"/>
                <w:bCs/>
                <w:sz w:val="18"/>
                <w:szCs w:val="18"/>
                <w:lang w:eastAsia="en-US"/>
              </w:rPr>
            </w:pPr>
            <w:r>
              <w:rPr>
                <w:rFonts w:eastAsia="Calibri"/>
                <w:bCs/>
                <w:sz w:val="18"/>
                <w:szCs w:val="18"/>
                <w:lang w:eastAsia="en-US"/>
              </w:rPr>
              <w:t>Ед. изм</w:t>
            </w:r>
          </w:p>
        </w:tc>
        <w:tc>
          <w:tcPr>
            <w:tcW w:w="1275" w:type="dxa"/>
            <w:vMerge w:val="restart"/>
            <w:shd w:val="clear" w:color="auto" w:fill="auto"/>
            <w:vAlign w:val="center"/>
          </w:tcPr>
          <w:p w:rsidR="00A658E1" w:rsidRDefault="00F23362">
            <w:pPr>
              <w:jc w:val="center"/>
              <w:rPr>
                <w:rFonts w:eastAsia="Calibri"/>
                <w:bCs/>
                <w:sz w:val="18"/>
                <w:szCs w:val="18"/>
                <w:lang w:eastAsia="en-US"/>
              </w:rPr>
            </w:pPr>
            <w:r>
              <w:rPr>
                <w:rFonts w:eastAsia="Calibri"/>
                <w:bCs/>
                <w:sz w:val="18"/>
                <w:szCs w:val="18"/>
                <w:lang w:eastAsia="en-US"/>
              </w:rPr>
              <w:t>Остаток на начало отчетного месяца (количество, сумма)</w:t>
            </w:r>
          </w:p>
        </w:tc>
        <w:tc>
          <w:tcPr>
            <w:tcW w:w="1276" w:type="dxa"/>
            <w:vMerge w:val="restart"/>
            <w:shd w:val="clear" w:color="auto" w:fill="auto"/>
            <w:vAlign w:val="center"/>
          </w:tcPr>
          <w:p w:rsidR="00A658E1" w:rsidRDefault="00F23362">
            <w:pPr>
              <w:jc w:val="center"/>
              <w:rPr>
                <w:rFonts w:eastAsia="Calibri"/>
                <w:bCs/>
                <w:sz w:val="18"/>
                <w:szCs w:val="18"/>
                <w:lang w:eastAsia="en-US"/>
              </w:rPr>
            </w:pPr>
            <w:r>
              <w:rPr>
                <w:rFonts w:eastAsia="Calibri"/>
                <w:bCs/>
                <w:sz w:val="18"/>
                <w:szCs w:val="18"/>
                <w:lang w:eastAsia="en-US"/>
              </w:rPr>
              <w:t>Получено в отчетном периоде (количество, сумма)</w:t>
            </w:r>
          </w:p>
        </w:tc>
        <w:tc>
          <w:tcPr>
            <w:tcW w:w="2410" w:type="dxa"/>
            <w:gridSpan w:val="3"/>
            <w:shd w:val="clear" w:color="auto" w:fill="auto"/>
            <w:vAlign w:val="center"/>
          </w:tcPr>
          <w:p w:rsidR="00A658E1" w:rsidRDefault="00F23362">
            <w:pPr>
              <w:jc w:val="center"/>
              <w:rPr>
                <w:rFonts w:eastAsia="Calibri"/>
                <w:bCs/>
                <w:sz w:val="18"/>
                <w:szCs w:val="18"/>
                <w:lang w:eastAsia="en-US"/>
              </w:rPr>
            </w:pPr>
            <w:r>
              <w:rPr>
                <w:rFonts w:eastAsia="Calibri"/>
                <w:bCs/>
                <w:sz w:val="18"/>
                <w:szCs w:val="18"/>
                <w:lang w:eastAsia="en-US"/>
              </w:rPr>
              <w:t>Расход на выполненный объем работ по актам КС-2 за отчетный месяц</w:t>
            </w:r>
          </w:p>
        </w:tc>
        <w:tc>
          <w:tcPr>
            <w:tcW w:w="1276" w:type="dxa"/>
            <w:vMerge w:val="restart"/>
          </w:tcPr>
          <w:p w:rsidR="00A658E1" w:rsidRDefault="00F23362">
            <w:pPr>
              <w:spacing w:before="240"/>
              <w:jc w:val="center"/>
              <w:rPr>
                <w:rFonts w:eastAsia="Calibri"/>
                <w:bCs/>
                <w:sz w:val="18"/>
                <w:szCs w:val="18"/>
                <w:lang w:eastAsia="en-US"/>
              </w:rPr>
            </w:pPr>
            <w:r>
              <w:rPr>
                <w:rFonts w:eastAsia="Calibri"/>
                <w:bCs/>
                <w:sz w:val="18"/>
                <w:szCs w:val="18"/>
                <w:lang w:eastAsia="en-US"/>
              </w:rPr>
              <w:t>Итого (количество, сумма)</w:t>
            </w:r>
          </w:p>
        </w:tc>
        <w:tc>
          <w:tcPr>
            <w:tcW w:w="1275" w:type="dxa"/>
            <w:vMerge w:val="restart"/>
            <w:shd w:val="clear" w:color="auto" w:fill="auto"/>
            <w:vAlign w:val="center"/>
          </w:tcPr>
          <w:p w:rsidR="00A658E1" w:rsidRDefault="00F23362">
            <w:pPr>
              <w:jc w:val="center"/>
              <w:rPr>
                <w:rFonts w:eastAsia="Calibri"/>
                <w:bCs/>
                <w:sz w:val="18"/>
                <w:szCs w:val="18"/>
                <w:lang w:eastAsia="en-US"/>
              </w:rPr>
            </w:pPr>
            <w:r>
              <w:rPr>
                <w:rFonts w:eastAsia="Calibri"/>
                <w:bCs/>
                <w:sz w:val="18"/>
                <w:szCs w:val="18"/>
                <w:lang w:eastAsia="en-US"/>
              </w:rPr>
              <w:t>Возвращен остаток неизрасхо-д</w:t>
            </w:r>
            <w:r>
              <w:rPr>
                <w:rFonts w:eastAsia="Calibri"/>
                <w:bCs/>
                <w:sz w:val="18"/>
                <w:szCs w:val="18"/>
                <w:lang w:eastAsia="en-US"/>
              </w:rPr>
              <w:t>ованных материалов (количество, сумма)</w:t>
            </w:r>
          </w:p>
        </w:tc>
        <w:tc>
          <w:tcPr>
            <w:tcW w:w="1418" w:type="dxa"/>
            <w:vMerge w:val="restart"/>
            <w:shd w:val="clear" w:color="auto" w:fill="auto"/>
            <w:vAlign w:val="center"/>
          </w:tcPr>
          <w:p w:rsidR="00A658E1" w:rsidRDefault="00F23362">
            <w:pPr>
              <w:jc w:val="center"/>
              <w:rPr>
                <w:rFonts w:eastAsia="Calibri"/>
                <w:bCs/>
                <w:sz w:val="18"/>
                <w:szCs w:val="18"/>
                <w:lang w:eastAsia="en-US"/>
              </w:rPr>
            </w:pPr>
            <w:r>
              <w:rPr>
                <w:rFonts w:eastAsia="Calibri"/>
                <w:bCs/>
                <w:sz w:val="18"/>
                <w:szCs w:val="18"/>
                <w:lang w:eastAsia="en-US"/>
              </w:rPr>
              <w:t>На основании накладной (акта) (№ и дата)</w:t>
            </w:r>
          </w:p>
        </w:tc>
        <w:tc>
          <w:tcPr>
            <w:tcW w:w="1276" w:type="dxa"/>
            <w:vMerge w:val="restart"/>
            <w:shd w:val="clear" w:color="auto" w:fill="auto"/>
            <w:vAlign w:val="center"/>
          </w:tcPr>
          <w:p w:rsidR="00A658E1" w:rsidRDefault="00F23362">
            <w:pPr>
              <w:jc w:val="center"/>
              <w:rPr>
                <w:rFonts w:eastAsia="Calibri"/>
                <w:bCs/>
                <w:sz w:val="18"/>
                <w:szCs w:val="18"/>
                <w:lang w:eastAsia="en-US"/>
              </w:rPr>
            </w:pPr>
            <w:r>
              <w:rPr>
                <w:rFonts w:eastAsia="Calibri"/>
                <w:bCs/>
                <w:sz w:val="18"/>
                <w:szCs w:val="18"/>
                <w:lang w:eastAsia="en-US"/>
              </w:rPr>
              <w:t>Остаток на конец отчетного месяца (количество, сумма)</w:t>
            </w:r>
          </w:p>
        </w:tc>
      </w:tr>
      <w:tr w:rsidR="00A658E1">
        <w:trPr>
          <w:gridAfter w:val="1"/>
          <w:wAfter w:w="236" w:type="dxa"/>
          <w:trHeight w:val="1010"/>
        </w:trPr>
        <w:tc>
          <w:tcPr>
            <w:tcW w:w="724" w:type="dxa"/>
            <w:vMerge/>
            <w:shd w:val="clear" w:color="auto" w:fill="auto"/>
            <w:vAlign w:val="center"/>
          </w:tcPr>
          <w:p w:rsidR="00A658E1" w:rsidRDefault="00A658E1">
            <w:pPr>
              <w:rPr>
                <w:rFonts w:eastAsia="Calibri"/>
                <w:bCs/>
                <w:sz w:val="18"/>
                <w:szCs w:val="18"/>
                <w:lang w:eastAsia="en-US"/>
              </w:rPr>
            </w:pPr>
          </w:p>
        </w:tc>
        <w:tc>
          <w:tcPr>
            <w:tcW w:w="1134" w:type="dxa"/>
            <w:vMerge/>
            <w:shd w:val="clear" w:color="auto" w:fill="auto"/>
            <w:vAlign w:val="center"/>
          </w:tcPr>
          <w:p w:rsidR="00A658E1" w:rsidRDefault="00A658E1">
            <w:pPr>
              <w:rPr>
                <w:rFonts w:eastAsia="Calibri"/>
                <w:bCs/>
                <w:sz w:val="18"/>
                <w:szCs w:val="18"/>
                <w:lang w:eastAsia="en-US"/>
              </w:rPr>
            </w:pPr>
          </w:p>
        </w:tc>
        <w:tc>
          <w:tcPr>
            <w:tcW w:w="1559" w:type="dxa"/>
            <w:vMerge/>
            <w:shd w:val="clear" w:color="auto" w:fill="auto"/>
            <w:vAlign w:val="center"/>
          </w:tcPr>
          <w:p w:rsidR="00A658E1" w:rsidRDefault="00A658E1">
            <w:pPr>
              <w:rPr>
                <w:rFonts w:eastAsia="Calibri"/>
                <w:bCs/>
                <w:sz w:val="18"/>
                <w:szCs w:val="18"/>
                <w:lang w:eastAsia="en-US"/>
              </w:rPr>
            </w:pPr>
          </w:p>
        </w:tc>
        <w:tc>
          <w:tcPr>
            <w:tcW w:w="1560" w:type="dxa"/>
            <w:vMerge/>
            <w:shd w:val="clear" w:color="auto" w:fill="auto"/>
            <w:vAlign w:val="center"/>
          </w:tcPr>
          <w:p w:rsidR="00A658E1" w:rsidRDefault="00A658E1">
            <w:pPr>
              <w:rPr>
                <w:rFonts w:eastAsia="Calibri"/>
                <w:bCs/>
                <w:sz w:val="18"/>
                <w:szCs w:val="18"/>
                <w:lang w:eastAsia="en-US"/>
              </w:rPr>
            </w:pPr>
          </w:p>
        </w:tc>
        <w:tc>
          <w:tcPr>
            <w:tcW w:w="567" w:type="dxa"/>
            <w:vMerge/>
            <w:shd w:val="clear" w:color="auto" w:fill="auto"/>
            <w:vAlign w:val="center"/>
          </w:tcPr>
          <w:p w:rsidR="00A658E1" w:rsidRDefault="00A658E1">
            <w:pPr>
              <w:rPr>
                <w:rFonts w:eastAsia="Calibri"/>
                <w:bCs/>
                <w:sz w:val="18"/>
                <w:szCs w:val="18"/>
                <w:lang w:eastAsia="en-US"/>
              </w:rPr>
            </w:pPr>
          </w:p>
        </w:tc>
        <w:tc>
          <w:tcPr>
            <w:tcW w:w="1275" w:type="dxa"/>
            <w:vMerge/>
            <w:shd w:val="clear" w:color="auto" w:fill="auto"/>
            <w:vAlign w:val="center"/>
          </w:tcPr>
          <w:p w:rsidR="00A658E1" w:rsidRDefault="00A658E1">
            <w:pPr>
              <w:rPr>
                <w:rFonts w:eastAsia="Calibri"/>
                <w:bCs/>
                <w:sz w:val="18"/>
                <w:szCs w:val="18"/>
                <w:lang w:eastAsia="en-US"/>
              </w:rPr>
            </w:pPr>
          </w:p>
        </w:tc>
        <w:tc>
          <w:tcPr>
            <w:tcW w:w="1276" w:type="dxa"/>
            <w:vMerge/>
            <w:shd w:val="clear" w:color="auto" w:fill="auto"/>
            <w:vAlign w:val="center"/>
          </w:tcPr>
          <w:p w:rsidR="00A658E1" w:rsidRDefault="00A658E1">
            <w:pPr>
              <w:rPr>
                <w:rFonts w:eastAsia="Calibri"/>
                <w:bCs/>
                <w:sz w:val="18"/>
                <w:szCs w:val="18"/>
                <w:lang w:eastAsia="en-US"/>
              </w:rPr>
            </w:pPr>
          </w:p>
        </w:tc>
        <w:tc>
          <w:tcPr>
            <w:tcW w:w="709" w:type="dxa"/>
            <w:shd w:val="clear" w:color="auto" w:fill="auto"/>
            <w:vAlign w:val="center"/>
          </w:tcPr>
          <w:p w:rsidR="00A658E1" w:rsidRDefault="00F23362">
            <w:pPr>
              <w:jc w:val="center"/>
              <w:rPr>
                <w:rFonts w:eastAsia="Calibri"/>
                <w:bCs/>
                <w:sz w:val="18"/>
                <w:szCs w:val="18"/>
                <w:lang w:eastAsia="en-US"/>
              </w:rPr>
            </w:pPr>
            <w:r>
              <w:rPr>
                <w:rFonts w:eastAsia="Calibri"/>
                <w:bCs/>
                <w:sz w:val="18"/>
                <w:szCs w:val="18"/>
                <w:lang w:eastAsia="en-US"/>
              </w:rPr>
              <w:t>Дата, № акта</w:t>
            </w:r>
          </w:p>
        </w:tc>
        <w:tc>
          <w:tcPr>
            <w:tcW w:w="850" w:type="dxa"/>
            <w:shd w:val="clear" w:color="auto" w:fill="auto"/>
            <w:vAlign w:val="center"/>
          </w:tcPr>
          <w:p w:rsidR="00A658E1" w:rsidRDefault="00F23362">
            <w:pPr>
              <w:jc w:val="center"/>
              <w:rPr>
                <w:rFonts w:eastAsia="Calibri"/>
                <w:bCs/>
                <w:sz w:val="18"/>
                <w:szCs w:val="18"/>
                <w:lang w:eastAsia="en-US"/>
              </w:rPr>
            </w:pPr>
            <w:r>
              <w:rPr>
                <w:rFonts w:eastAsia="Calibri"/>
                <w:bCs/>
                <w:sz w:val="18"/>
                <w:szCs w:val="18"/>
                <w:lang w:eastAsia="en-US"/>
              </w:rPr>
              <w:t>Коли-чество, Сумма*</w:t>
            </w:r>
          </w:p>
        </w:tc>
        <w:tc>
          <w:tcPr>
            <w:tcW w:w="851" w:type="dxa"/>
          </w:tcPr>
          <w:p w:rsidR="00A658E1" w:rsidRDefault="00F23362">
            <w:pPr>
              <w:spacing w:before="240"/>
              <w:jc w:val="center"/>
              <w:rPr>
                <w:rFonts w:eastAsia="Calibri"/>
                <w:bCs/>
                <w:sz w:val="18"/>
                <w:szCs w:val="18"/>
                <w:lang w:eastAsia="en-US"/>
              </w:rPr>
            </w:pPr>
            <w:r>
              <w:rPr>
                <w:rFonts w:eastAsia="Calibri"/>
                <w:bCs/>
                <w:sz w:val="18"/>
                <w:szCs w:val="18"/>
                <w:lang w:eastAsia="en-US"/>
              </w:rPr>
              <w:t>Номер ОС</w:t>
            </w:r>
          </w:p>
        </w:tc>
        <w:tc>
          <w:tcPr>
            <w:tcW w:w="1276" w:type="dxa"/>
            <w:vMerge/>
          </w:tcPr>
          <w:p w:rsidR="00A658E1" w:rsidRDefault="00A658E1">
            <w:pPr>
              <w:rPr>
                <w:rFonts w:eastAsia="Calibri"/>
                <w:bCs/>
                <w:sz w:val="18"/>
                <w:szCs w:val="18"/>
                <w:lang w:eastAsia="en-US"/>
              </w:rPr>
            </w:pPr>
          </w:p>
        </w:tc>
        <w:tc>
          <w:tcPr>
            <w:tcW w:w="1275" w:type="dxa"/>
            <w:vMerge/>
            <w:shd w:val="clear" w:color="auto" w:fill="auto"/>
            <w:vAlign w:val="center"/>
          </w:tcPr>
          <w:p w:rsidR="00A658E1" w:rsidRDefault="00A658E1">
            <w:pPr>
              <w:rPr>
                <w:rFonts w:eastAsia="Calibri"/>
                <w:bCs/>
                <w:sz w:val="18"/>
                <w:szCs w:val="18"/>
                <w:lang w:eastAsia="en-US"/>
              </w:rPr>
            </w:pPr>
          </w:p>
        </w:tc>
        <w:tc>
          <w:tcPr>
            <w:tcW w:w="1418" w:type="dxa"/>
            <w:vMerge/>
            <w:shd w:val="clear" w:color="auto" w:fill="auto"/>
            <w:vAlign w:val="center"/>
          </w:tcPr>
          <w:p w:rsidR="00A658E1" w:rsidRDefault="00A658E1">
            <w:pPr>
              <w:rPr>
                <w:rFonts w:eastAsia="Calibri"/>
                <w:bCs/>
                <w:sz w:val="18"/>
                <w:szCs w:val="18"/>
                <w:lang w:eastAsia="en-US"/>
              </w:rPr>
            </w:pPr>
          </w:p>
        </w:tc>
        <w:tc>
          <w:tcPr>
            <w:tcW w:w="1276" w:type="dxa"/>
            <w:vMerge/>
            <w:shd w:val="clear" w:color="auto" w:fill="auto"/>
            <w:vAlign w:val="center"/>
          </w:tcPr>
          <w:p w:rsidR="00A658E1" w:rsidRDefault="00A658E1">
            <w:pPr>
              <w:rPr>
                <w:rFonts w:eastAsia="Calibri"/>
                <w:bCs/>
                <w:sz w:val="18"/>
                <w:szCs w:val="18"/>
                <w:lang w:eastAsia="en-US"/>
              </w:rPr>
            </w:pPr>
          </w:p>
        </w:tc>
      </w:tr>
      <w:tr w:rsidR="00A658E1">
        <w:trPr>
          <w:gridAfter w:val="1"/>
          <w:wAfter w:w="236" w:type="dxa"/>
          <w:trHeight w:val="242"/>
        </w:trPr>
        <w:tc>
          <w:tcPr>
            <w:tcW w:w="724" w:type="dxa"/>
            <w:tcBorders>
              <w:bottom w:val="single" w:sz="4" w:space="0" w:color="auto"/>
            </w:tcBorders>
            <w:shd w:val="clear" w:color="auto" w:fill="auto"/>
            <w:noWrap/>
            <w:vAlign w:val="center"/>
          </w:tcPr>
          <w:p w:rsidR="00A658E1" w:rsidRDefault="00F23362">
            <w:pPr>
              <w:widowControl w:val="0"/>
              <w:jc w:val="center"/>
              <w:rPr>
                <w:sz w:val="18"/>
                <w:szCs w:val="18"/>
              </w:rPr>
            </w:pPr>
            <w:r>
              <w:rPr>
                <w:sz w:val="18"/>
                <w:szCs w:val="18"/>
              </w:rPr>
              <w:t>1</w:t>
            </w:r>
          </w:p>
        </w:tc>
        <w:tc>
          <w:tcPr>
            <w:tcW w:w="1134" w:type="dxa"/>
            <w:tcBorders>
              <w:bottom w:val="single" w:sz="4" w:space="0" w:color="auto"/>
            </w:tcBorders>
            <w:shd w:val="clear" w:color="auto" w:fill="auto"/>
            <w:vAlign w:val="center"/>
          </w:tcPr>
          <w:p w:rsidR="00A658E1" w:rsidRDefault="00F23362">
            <w:pPr>
              <w:widowControl w:val="0"/>
              <w:jc w:val="center"/>
              <w:rPr>
                <w:sz w:val="18"/>
                <w:szCs w:val="18"/>
              </w:rPr>
            </w:pPr>
            <w:r>
              <w:rPr>
                <w:sz w:val="18"/>
                <w:szCs w:val="18"/>
              </w:rPr>
              <w:t>2</w:t>
            </w:r>
          </w:p>
        </w:tc>
        <w:tc>
          <w:tcPr>
            <w:tcW w:w="1559" w:type="dxa"/>
            <w:tcBorders>
              <w:bottom w:val="single" w:sz="4" w:space="0" w:color="auto"/>
            </w:tcBorders>
            <w:shd w:val="clear" w:color="auto" w:fill="auto"/>
            <w:vAlign w:val="center"/>
          </w:tcPr>
          <w:p w:rsidR="00A658E1" w:rsidRDefault="00F23362">
            <w:pPr>
              <w:widowControl w:val="0"/>
              <w:jc w:val="center"/>
              <w:rPr>
                <w:sz w:val="18"/>
                <w:szCs w:val="18"/>
              </w:rPr>
            </w:pPr>
            <w:r>
              <w:rPr>
                <w:sz w:val="18"/>
                <w:szCs w:val="18"/>
              </w:rPr>
              <w:t>3</w:t>
            </w:r>
          </w:p>
        </w:tc>
        <w:tc>
          <w:tcPr>
            <w:tcW w:w="1560" w:type="dxa"/>
            <w:tcBorders>
              <w:bottom w:val="single" w:sz="4" w:space="0" w:color="auto"/>
            </w:tcBorders>
            <w:shd w:val="clear" w:color="auto" w:fill="auto"/>
            <w:vAlign w:val="center"/>
          </w:tcPr>
          <w:p w:rsidR="00A658E1" w:rsidRDefault="00F23362">
            <w:pPr>
              <w:widowControl w:val="0"/>
              <w:jc w:val="center"/>
              <w:rPr>
                <w:sz w:val="18"/>
                <w:szCs w:val="18"/>
              </w:rPr>
            </w:pPr>
            <w:r>
              <w:rPr>
                <w:sz w:val="18"/>
                <w:szCs w:val="18"/>
              </w:rPr>
              <w:t>4</w:t>
            </w:r>
          </w:p>
        </w:tc>
        <w:tc>
          <w:tcPr>
            <w:tcW w:w="567" w:type="dxa"/>
            <w:tcBorders>
              <w:bottom w:val="single" w:sz="4" w:space="0" w:color="auto"/>
            </w:tcBorders>
            <w:shd w:val="clear" w:color="auto" w:fill="auto"/>
            <w:noWrap/>
            <w:vAlign w:val="center"/>
          </w:tcPr>
          <w:p w:rsidR="00A658E1" w:rsidRDefault="00F23362">
            <w:pPr>
              <w:widowControl w:val="0"/>
              <w:jc w:val="center"/>
              <w:rPr>
                <w:sz w:val="18"/>
                <w:szCs w:val="18"/>
              </w:rPr>
            </w:pPr>
            <w:r>
              <w:rPr>
                <w:sz w:val="18"/>
                <w:szCs w:val="18"/>
              </w:rPr>
              <w:t>5</w:t>
            </w:r>
          </w:p>
        </w:tc>
        <w:tc>
          <w:tcPr>
            <w:tcW w:w="1275" w:type="dxa"/>
            <w:tcBorders>
              <w:bottom w:val="single" w:sz="4" w:space="0" w:color="auto"/>
            </w:tcBorders>
            <w:shd w:val="clear" w:color="auto" w:fill="auto"/>
            <w:vAlign w:val="center"/>
          </w:tcPr>
          <w:p w:rsidR="00A658E1" w:rsidRDefault="00F23362">
            <w:pPr>
              <w:widowControl w:val="0"/>
              <w:jc w:val="center"/>
              <w:rPr>
                <w:sz w:val="18"/>
                <w:szCs w:val="18"/>
              </w:rPr>
            </w:pPr>
            <w:r>
              <w:rPr>
                <w:sz w:val="18"/>
                <w:szCs w:val="18"/>
              </w:rPr>
              <w:t>6</w:t>
            </w:r>
          </w:p>
        </w:tc>
        <w:tc>
          <w:tcPr>
            <w:tcW w:w="1276" w:type="dxa"/>
            <w:tcBorders>
              <w:bottom w:val="single" w:sz="4" w:space="0" w:color="auto"/>
            </w:tcBorders>
            <w:shd w:val="clear" w:color="auto" w:fill="auto"/>
            <w:vAlign w:val="center"/>
          </w:tcPr>
          <w:p w:rsidR="00A658E1" w:rsidRDefault="00F23362">
            <w:pPr>
              <w:widowControl w:val="0"/>
              <w:jc w:val="center"/>
              <w:rPr>
                <w:sz w:val="18"/>
                <w:szCs w:val="18"/>
              </w:rPr>
            </w:pPr>
            <w:r>
              <w:rPr>
                <w:sz w:val="18"/>
                <w:szCs w:val="18"/>
              </w:rPr>
              <w:t>7</w:t>
            </w:r>
          </w:p>
        </w:tc>
        <w:tc>
          <w:tcPr>
            <w:tcW w:w="709" w:type="dxa"/>
            <w:tcBorders>
              <w:bottom w:val="single" w:sz="4" w:space="0" w:color="auto"/>
            </w:tcBorders>
            <w:shd w:val="clear" w:color="auto" w:fill="auto"/>
            <w:vAlign w:val="center"/>
          </w:tcPr>
          <w:p w:rsidR="00A658E1" w:rsidRDefault="00F23362">
            <w:pPr>
              <w:widowControl w:val="0"/>
              <w:jc w:val="center"/>
              <w:rPr>
                <w:sz w:val="18"/>
                <w:szCs w:val="18"/>
              </w:rPr>
            </w:pPr>
            <w:r>
              <w:rPr>
                <w:sz w:val="18"/>
                <w:szCs w:val="18"/>
              </w:rPr>
              <w:t>8</w:t>
            </w:r>
          </w:p>
        </w:tc>
        <w:tc>
          <w:tcPr>
            <w:tcW w:w="850" w:type="dxa"/>
            <w:tcBorders>
              <w:bottom w:val="single" w:sz="4" w:space="0" w:color="auto"/>
            </w:tcBorders>
            <w:shd w:val="clear" w:color="auto" w:fill="auto"/>
            <w:vAlign w:val="center"/>
          </w:tcPr>
          <w:p w:rsidR="00A658E1" w:rsidRDefault="00F23362">
            <w:pPr>
              <w:widowControl w:val="0"/>
              <w:jc w:val="center"/>
              <w:rPr>
                <w:sz w:val="18"/>
                <w:szCs w:val="18"/>
              </w:rPr>
            </w:pPr>
            <w:r>
              <w:rPr>
                <w:sz w:val="18"/>
                <w:szCs w:val="18"/>
              </w:rPr>
              <w:t>9</w:t>
            </w:r>
          </w:p>
        </w:tc>
        <w:tc>
          <w:tcPr>
            <w:tcW w:w="851" w:type="dxa"/>
            <w:tcBorders>
              <w:bottom w:val="single" w:sz="4" w:space="0" w:color="auto"/>
            </w:tcBorders>
          </w:tcPr>
          <w:p w:rsidR="00A658E1" w:rsidRDefault="00F23362">
            <w:pPr>
              <w:widowControl w:val="0"/>
              <w:jc w:val="center"/>
              <w:rPr>
                <w:sz w:val="18"/>
                <w:szCs w:val="18"/>
              </w:rPr>
            </w:pPr>
            <w:r>
              <w:rPr>
                <w:sz w:val="18"/>
                <w:szCs w:val="18"/>
              </w:rPr>
              <w:t>10</w:t>
            </w:r>
          </w:p>
        </w:tc>
        <w:tc>
          <w:tcPr>
            <w:tcW w:w="1276" w:type="dxa"/>
            <w:tcBorders>
              <w:bottom w:val="single" w:sz="4" w:space="0" w:color="auto"/>
            </w:tcBorders>
          </w:tcPr>
          <w:p w:rsidR="00A658E1" w:rsidRDefault="00F23362">
            <w:pPr>
              <w:widowControl w:val="0"/>
              <w:jc w:val="center"/>
              <w:rPr>
                <w:sz w:val="18"/>
                <w:szCs w:val="18"/>
              </w:rPr>
            </w:pPr>
            <w:r>
              <w:rPr>
                <w:sz w:val="18"/>
                <w:szCs w:val="18"/>
              </w:rPr>
              <w:t>11</w:t>
            </w:r>
          </w:p>
        </w:tc>
        <w:tc>
          <w:tcPr>
            <w:tcW w:w="1275" w:type="dxa"/>
            <w:tcBorders>
              <w:bottom w:val="single" w:sz="4" w:space="0" w:color="auto"/>
            </w:tcBorders>
            <w:shd w:val="clear" w:color="auto" w:fill="auto"/>
            <w:vAlign w:val="center"/>
          </w:tcPr>
          <w:p w:rsidR="00A658E1" w:rsidRDefault="00F23362">
            <w:pPr>
              <w:widowControl w:val="0"/>
              <w:jc w:val="center"/>
              <w:rPr>
                <w:sz w:val="18"/>
                <w:szCs w:val="18"/>
              </w:rPr>
            </w:pPr>
            <w:r>
              <w:rPr>
                <w:sz w:val="18"/>
                <w:szCs w:val="18"/>
              </w:rPr>
              <w:t>12</w:t>
            </w:r>
          </w:p>
        </w:tc>
        <w:tc>
          <w:tcPr>
            <w:tcW w:w="1418" w:type="dxa"/>
            <w:tcBorders>
              <w:bottom w:val="single" w:sz="4" w:space="0" w:color="auto"/>
            </w:tcBorders>
            <w:shd w:val="clear" w:color="auto" w:fill="auto"/>
            <w:vAlign w:val="center"/>
          </w:tcPr>
          <w:p w:rsidR="00A658E1" w:rsidRDefault="00F23362">
            <w:pPr>
              <w:widowControl w:val="0"/>
              <w:jc w:val="center"/>
              <w:rPr>
                <w:sz w:val="18"/>
                <w:szCs w:val="18"/>
              </w:rPr>
            </w:pPr>
            <w:r>
              <w:rPr>
                <w:sz w:val="18"/>
                <w:szCs w:val="18"/>
              </w:rPr>
              <w:t>13</w:t>
            </w:r>
          </w:p>
        </w:tc>
        <w:tc>
          <w:tcPr>
            <w:tcW w:w="1276" w:type="dxa"/>
            <w:tcBorders>
              <w:bottom w:val="single" w:sz="4" w:space="0" w:color="auto"/>
            </w:tcBorders>
            <w:shd w:val="clear" w:color="auto" w:fill="auto"/>
            <w:vAlign w:val="center"/>
          </w:tcPr>
          <w:p w:rsidR="00A658E1" w:rsidRDefault="00F23362">
            <w:pPr>
              <w:widowControl w:val="0"/>
              <w:jc w:val="center"/>
              <w:rPr>
                <w:sz w:val="18"/>
                <w:szCs w:val="18"/>
              </w:rPr>
            </w:pPr>
            <w:r>
              <w:rPr>
                <w:sz w:val="18"/>
                <w:szCs w:val="18"/>
              </w:rPr>
              <w:t>14</w:t>
            </w:r>
          </w:p>
        </w:tc>
      </w:tr>
      <w:tr w:rsidR="00A658E1">
        <w:trPr>
          <w:gridAfter w:val="1"/>
          <w:wAfter w:w="236" w:type="dxa"/>
          <w:trHeight w:val="291"/>
        </w:trPr>
        <w:tc>
          <w:tcPr>
            <w:tcW w:w="724" w:type="dxa"/>
            <w:tcBorders>
              <w:bottom w:val="single" w:sz="4" w:space="0" w:color="auto"/>
            </w:tcBorders>
            <w:shd w:val="clear" w:color="auto" w:fill="auto"/>
            <w:noWrap/>
            <w:vAlign w:val="center"/>
          </w:tcPr>
          <w:p w:rsidR="00A658E1" w:rsidRDefault="00A658E1">
            <w:pPr>
              <w:ind w:left="474"/>
              <w:rPr>
                <w:rFonts w:eastAsia="Calibri"/>
                <w:bCs/>
                <w:sz w:val="18"/>
                <w:szCs w:val="18"/>
                <w:lang w:eastAsia="en-US"/>
              </w:rPr>
            </w:pPr>
          </w:p>
        </w:tc>
        <w:tc>
          <w:tcPr>
            <w:tcW w:w="1134" w:type="dxa"/>
            <w:tcBorders>
              <w:bottom w:val="single" w:sz="4" w:space="0" w:color="auto"/>
            </w:tcBorders>
            <w:shd w:val="clear" w:color="auto" w:fill="auto"/>
            <w:vAlign w:val="center"/>
          </w:tcPr>
          <w:p w:rsidR="00A658E1" w:rsidRDefault="00A658E1">
            <w:pPr>
              <w:widowControl w:val="0"/>
              <w:jc w:val="center"/>
              <w:rPr>
                <w:sz w:val="18"/>
                <w:szCs w:val="18"/>
              </w:rPr>
            </w:pPr>
          </w:p>
        </w:tc>
        <w:tc>
          <w:tcPr>
            <w:tcW w:w="1559" w:type="dxa"/>
            <w:tcBorders>
              <w:bottom w:val="single" w:sz="4" w:space="0" w:color="auto"/>
            </w:tcBorders>
            <w:shd w:val="clear" w:color="auto" w:fill="auto"/>
            <w:vAlign w:val="center"/>
          </w:tcPr>
          <w:p w:rsidR="00A658E1" w:rsidRDefault="00A658E1">
            <w:pPr>
              <w:widowControl w:val="0"/>
              <w:jc w:val="center"/>
              <w:rPr>
                <w:sz w:val="18"/>
                <w:szCs w:val="18"/>
              </w:rPr>
            </w:pPr>
          </w:p>
        </w:tc>
        <w:tc>
          <w:tcPr>
            <w:tcW w:w="1560" w:type="dxa"/>
            <w:tcBorders>
              <w:bottom w:val="single" w:sz="4" w:space="0" w:color="auto"/>
            </w:tcBorders>
            <w:shd w:val="clear" w:color="auto" w:fill="auto"/>
            <w:vAlign w:val="center"/>
          </w:tcPr>
          <w:p w:rsidR="00A658E1" w:rsidRDefault="00A658E1">
            <w:pPr>
              <w:widowControl w:val="0"/>
              <w:jc w:val="center"/>
              <w:rPr>
                <w:sz w:val="18"/>
                <w:szCs w:val="18"/>
              </w:rPr>
            </w:pPr>
          </w:p>
        </w:tc>
        <w:tc>
          <w:tcPr>
            <w:tcW w:w="567" w:type="dxa"/>
            <w:tcBorders>
              <w:bottom w:val="single" w:sz="4" w:space="0" w:color="auto"/>
            </w:tcBorders>
            <w:shd w:val="clear" w:color="auto" w:fill="auto"/>
            <w:noWrap/>
            <w:vAlign w:val="center"/>
          </w:tcPr>
          <w:p w:rsidR="00A658E1" w:rsidRDefault="00A658E1">
            <w:pPr>
              <w:widowControl w:val="0"/>
              <w:jc w:val="center"/>
              <w:rPr>
                <w:sz w:val="18"/>
                <w:szCs w:val="18"/>
              </w:rPr>
            </w:pPr>
          </w:p>
        </w:tc>
        <w:tc>
          <w:tcPr>
            <w:tcW w:w="1275" w:type="dxa"/>
            <w:tcBorders>
              <w:bottom w:val="single" w:sz="4" w:space="0" w:color="auto"/>
            </w:tcBorders>
            <w:shd w:val="clear" w:color="auto" w:fill="auto"/>
            <w:vAlign w:val="center"/>
          </w:tcPr>
          <w:p w:rsidR="00A658E1" w:rsidRDefault="00A658E1">
            <w:pPr>
              <w:widowControl w:val="0"/>
              <w:jc w:val="center"/>
              <w:rPr>
                <w:sz w:val="18"/>
                <w:szCs w:val="18"/>
              </w:rPr>
            </w:pPr>
          </w:p>
        </w:tc>
        <w:tc>
          <w:tcPr>
            <w:tcW w:w="1276" w:type="dxa"/>
            <w:tcBorders>
              <w:bottom w:val="single" w:sz="4" w:space="0" w:color="auto"/>
            </w:tcBorders>
            <w:shd w:val="clear" w:color="auto" w:fill="auto"/>
            <w:vAlign w:val="center"/>
          </w:tcPr>
          <w:p w:rsidR="00A658E1" w:rsidRDefault="00A658E1">
            <w:pPr>
              <w:widowControl w:val="0"/>
              <w:jc w:val="center"/>
              <w:rPr>
                <w:sz w:val="18"/>
                <w:szCs w:val="18"/>
              </w:rPr>
            </w:pPr>
          </w:p>
        </w:tc>
        <w:tc>
          <w:tcPr>
            <w:tcW w:w="709" w:type="dxa"/>
            <w:tcBorders>
              <w:bottom w:val="single" w:sz="4" w:space="0" w:color="auto"/>
            </w:tcBorders>
            <w:shd w:val="clear" w:color="auto" w:fill="auto"/>
            <w:vAlign w:val="center"/>
          </w:tcPr>
          <w:p w:rsidR="00A658E1" w:rsidRDefault="00A658E1">
            <w:pPr>
              <w:widowControl w:val="0"/>
              <w:jc w:val="center"/>
              <w:rPr>
                <w:sz w:val="18"/>
                <w:szCs w:val="18"/>
              </w:rPr>
            </w:pPr>
          </w:p>
        </w:tc>
        <w:tc>
          <w:tcPr>
            <w:tcW w:w="850" w:type="dxa"/>
            <w:tcBorders>
              <w:bottom w:val="single" w:sz="4" w:space="0" w:color="auto"/>
            </w:tcBorders>
            <w:shd w:val="clear" w:color="auto" w:fill="auto"/>
            <w:vAlign w:val="center"/>
          </w:tcPr>
          <w:p w:rsidR="00A658E1" w:rsidRDefault="00A658E1">
            <w:pPr>
              <w:widowControl w:val="0"/>
              <w:jc w:val="center"/>
              <w:rPr>
                <w:sz w:val="18"/>
                <w:szCs w:val="18"/>
              </w:rPr>
            </w:pPr>
          </w:p>
        </w:tc>
        <w:tc>
          <w:tcPr>
            <w:tcW w:w="851" w:type="dxa"/>
            <w:tcBorders>
              <w:bottom w:val="single" w:sz="4" w:space="0" w:color="auto"/>
            </w:tcBorders>
          </w:tcPr>
          <w:p w:rsidR="00A658E1" w:rsidRDefault="00A658E1">
            <w:pPr>
              <w:widowControl w:val="0"/>
              <w:jc w:val="center"/>
              <w:rPr>
                <w:sz w:val="18"/>
                <w:szCs w:val="18"/>
              </w:rPr>
            </w:pPr>
          </w:p>
        </w:tc>
        <w:tc>
          <w:tcPr>
            <w:tcW w:w="1276" w:type="dxa"/>
            <w:tcBorders>
              <w:bottom w:val="single" w:sz="4" w:space="0" w:color="auto"/>
            </w:tcBorders>
          </w:tcPr>
          <w:p w:rsidR="00A658E1" w:rsidRDefault="00A658E1">
            <w:pPr>
              <w:widowControl w:val="0"/>
              <w:jc w:val="center"/>
              <w:rPr>
                <w:sz w:val="18"/>
                <w:szCs w:val="18"/>
              </w:rPr>
            </w:pPr>
          </w:p>
        </w:tc>
        <w:tc>
          <w:tcPr>
            <w:tcW w:w="1275" w:type="dxa"/>
            <w:tcBorders>
              <w:bottom w:val="single" w:sz="4" w:space="0" w:color="auto"/>
            </w:tcBorders>
            <w:shd w:val="clear" w:color="auto" w:fill="auto"/>
            <w:vAlign w:val="center"/>
          </w:tcPr>
          <w:p w:rsidR="00A658E1" w:rsidRDefault="00A658E1">
            <w:pPr>
              <w:widowControl w:val="0"/>
              <w:jc w:val="center"/>
              <w:rPr>
                <w:sz w:val="18"/>
                <w:szCs w:val="18"/>
              </w:rPr>
            </w:pPr>
          </w:p>
        </w:tc>
        <w:tc>
          <w:tcPr>
            <w:tcW w:w="1418" w:type="dxa"/>
            <w:tcBorders>
              <w:bottom w:val="single" w:sz="4" w:space="0" w:color="auto"/>
            </w:tcBorders>
            <w:shd w:val="clear" w:color="auto" w:fill="auto"/>
            <w:vAlign w:val="center"/>
          </w:tcPr>
          <w:p w:rsidR="00A658E1" w:rsidRDefault="00A658E1">
            <w:pPr>
              <w:widowControl w:val="0"/>
              <w:jc w:val="center"/>
              <w:rPr>
                <w:sz w:val="18"/>
                <w:szCs w:val="18"/>
              </w:rPr>
            </w:pPr>
          </w:p>
        </w:tc>
        <w:tc>
          <w:tcPr>
            <w:tcW w:w="1276" w:type="dxa"/>
            <w:tcBorders>
              <w:bottom w:val="single" w:sz="4" w:space="0" w:color="auto"/>
            </w:tcBorders>
            <w:shd w:val="clear" w:color="auto" w:fill="auto"/>
            <w:vAlign w:val="center"/>
          </w:tcPr>
          <w:p w:rsidR="00A658E1" w:rsidRDefault="00A658E1">
            <w:pPr>
              <w:widowControl w:val="0"/>
              <w:jc w:val="center"/>
              <w:rPr>
                <w:sz w:val="18"/>
                <w:szCs w:val="18"/>
              </w:rPr>
            </w:pPr>
          </w:p>
        </w:tc>
      </w:tr>
      <w:tr w:rsidR="00A658E1">
        <w:trPr>
          <w:trHeight w:val="276"/>
        </w:trPr>
        <w:tc>
          <w:tcPr>
            <w:tcW w:w="5544" w:type="dxa"/>
            <w:gridSpan w:val="5"/>
            <w:shd w:val="clear" w:color="auto" w:fill="auto"/>
            <w:noWrap/>
            <w:vAlign w:val="center"/>
          </w:tcPr>
          <w:p w:rsidR="00A658E1" w:rsidRDefault="00F23362">
            <w:pPr>
              <w:rPr>
                <w:rFonts w:eastAsia="Calibri"/>
                <w:sz w:val="18"/>
                <w:szCs w:val="18"/>
                <w:lang w:eastAsia="en-US"/>
              </w:rPr>
            </w:pPr>
            <w:r>
              <w:rPr>
                <w:rFonts w:eastAsia="Calibri"/>
                <w:sz w:val="18"/>
                <w:szCs w:val="18"/>
                <w:lang w:eastAsia="en-US"/>
              </w:rPr>
              <w:t>Итого</w:t>
            </w:r>
          </w:p>
        </w:tc>
        <w:tc>
          <w:tcPr>
            <w:tcW w:w="1275" w:type="dxa"/>
            <w:shd w:val="clear" w:color="auto" w:fill="auto"/>
            <w:vAlign w:val="center"/>
          </w:tcPr>
          <w:p w:rsidR="00A658E1" w:rsidRDefault="00A658E1">
            <w:pPr>
              <w:jc w:val="right"/>
              <w:rPr>
                <w:rFonts w:eastAsia="Calibri"/>
                <w:sz w:val="18"/>
                <w:szCs w:val="18"/>
                <w:lang w:eastAsia="en-US"/>
              </w:rPr>
            </w:pPr>
          </w:p>
        </w:tc>
        <w:tc>
          <w:tcPr>
            <w:tcW w:w="1276" w:type="dxa"/>
            <w:shd w:val="clear" w:color="auto" w:fill="auto"/>
            <w:vAlign w:val="center"/>
          </w:tcPr>
          <w:p w:rsidR="00A658E1" w:rsidRDefault="00A658E1">
            <w:pPr>
              <w:jc w:val="right"/>
              <w:rPr>
                <w:rFonts w:eastAsia="Calibri"/>
                <w:sz w:val="18"/>
                <w:szCs w:val="18"/>
                <w:lang w:eastAsia="en-US"/>
              </w:rPr>
            </w:pPr>
          </w:p>
        </w:tc>
        <w:tc>
          <w:tcPr>
            <w:tcW w:w="709" w:type="dxa"/>
            <w:shd w:val="clear" w:color="auto" w:fill="auto"/>
            <w:vAlign w:val="center"/>
          </w:tcPr>
          <w:p w:rsidR="00A658E1" w:rsidRDefault="00A658E1">
            <w:pPr>
              <w:rPr>
                <w:rFonts w:eastAsia="Calibri"/>
                <w:sz w:val="18"/>
                <w:szCs w:val="18"/>
                <w:lang w:eastAsia="en-US"/>
              </w:rPr>
            </w:pPr>
          </w:p>
        </w:tc>
        <w:tc>
          <w:tcPr>
            <w:tcW w:w="850" w:type="dxa"/>
            <w:shd w:val="clear" w:color="auto" w:fill="auto"/>
            <w:vAlign w:val="center"/>
          </w:tcPr>
          <w:p w:rsidR="00A658E1" w:rsidRDefault="00A658E1">
            <w:pPr>
              <w:rPr>
                <w:rFonts w:eastAsia="Calibri"/>
                <w:sz w:val="18"/>
                <w:szCs w:val="18"/>
                <w:lang w:eastAsia="en-US"/>
              </w:rPr>
            </w:pPr>
          </w:p>
        </w:tc>
        <w:tc>
          <w:tcPr>
            <w:tcW w:w="851" w:type="dxa"/>
          </w:tcPr>
          <w:p w:rsidR="00A658E1" w:rsidRDefault="00A658E1">
            <w:pPr>
              <w:rPr>
                <w:rFonts w:eastAsia="Calibri"/>
                <w:sz w:val="18"/>
                <w:szCs w:val="18"/>
                <w:lang w:eastAsia="en-US"/>
              </w:rPr>
            </w:pPr>
          </w:p>
        </w:tc>
        <w:tc>
          <w:tcPr>
            <w:tcW w:w="1276" w:type="dxa"/>
          </w:tcPr>
          <w:p w:rsidR="00A658E1" w:rsidRDefault="00A658E1">
            <w:pPr>
              <w:rPr>
                <w:rFonts w:eastAsia="Calibri"/>
                <w:sz w:val="18"/>
                <w:szCs w:val="18"/>
                <w:lang w:eastAsia="en-US"/>
              </w:rPr>
            </w:pPr>
          </w:p>
        </w:tc>
        <w:tc>
          <w:tcPr>
            <w:tcW w:w="1275" w:type="dxa"/>
            <w:shd w:val="clear" w:color="auto" w:fill="auto"/>
            <w:vAlign w:val="center"/>
          </w:tcPr>
          <w:p w:rsidR="00A658E1" w:rsidRDefault="00A658E1">
            <w:pPr>
              <w:rPr>
                <w:rFonts w:eastAsia="Calibri"/>
                <w:sz w:val="18"/>
                <w:szCs w:val="18"/>
                <w:lang w:eastAsia="en-US"/>
              </w:rPr>
            </w:pPr>
          </w:p>
        </w:tc>
        <w:tc>
          <w:tcPr>
            <w:tcW w:w="1418" w:type="dxa"/>
            <w:shd w:val="clear" w:color="auto" w:fill="auto"/>
            <w:vAlign w:val="center"/>
          </w:tcPr>
          <w:p w:rsidR="00A658E1" w:rsidRDefault="00A658E1">
            <w:pPr>
              <w:rPr>
                <w:rFonts w:eastAsia="Calibri"/>
                <w:sz w:val="18"/>
                <w:szCs w:val="18"/>
                <w:lang w:eastAsia="en-US"/>
              </w:rPr>
            </w:pPr>
          </w:p>
        </w:tc>
        <w:tc>
          <w:tcPr>
            <w:tcW w:w="1276" w:type="dxa"/>
            <w:shd w:val="clear" w:color="auto" w:fill="auto"/>
            <w:vAlign w:val="center"/>
          </w:tcPr>
          <w:p w:rsidR="00A658E1" w:rsidRDefault="00A658E1">
            <w:pPr>
              <w:rPr>
                <w:rFonts w:eastAsia="Calibri"/>
                <w:sz w:val="18"/>
                <w:szCs w:val="18"/>
                <w:lang w:eastAsia="en-US"/>
              </w:rPr>
            </w:pPr>
          </w:p>
        </w:tc>
        <w:tc>
          <w:tcPr>
            <w:tcW w:w="236" w:type="dxa"/>
            <w:tcBorders>
              <w:top w:val="none" w:sz="4" w:space="0" w:color="000000"/>
              <w:left w:val="single" w:sz="4" w:space="0" w:color="auto"/>
              <w:bottom w:val="none" w:sz="4" w:space="0" w:color="000000"/>
              <w:right w:val="none" w:sz="4" w:space="0" w:color="000000"/>
            </w:tcBorders>
            <w:shd w:val="clear" w:color="auto" w:fill="auto"/>
          </w:tcPr>
          <w:p w:rsidR="00A658E1" w:rsidRDefault="00A658E1">
            <w:pPr>
              <w:rPr>
                <w:rFonts w:eastAsia="Calibri"/>
                <w:b/>
                <w:sz w:val="18"/>
                <w:szCs w:val="18"/>
                <w:lang w:eastAsia="en-US"/>
              </w:rPr>
            </w:pPr>
          </w:p>
        </w:tc>
      </w:tr>
    </w:tbl>
    <w:p w:rsidR="00A658E1" w:rsidRDefault="00F23362">
      <w:pPr>
        <w:rPr>
          <w:rFonts w:eastAsia="Calibri"/>
          <w:lang w:eastAsia="en-US"/>
        </w:rPr>
      </w:pPr>
      <w:r>
        <w:rPr>
          <w:rFonts w:eastAsia="Calibri"/>
          <w:lang w:eastAsia="en-US"/>
        </w:rPr>
        <w:t>Остаток, числящийся за подрядчиком, подлежит дальнейшему использованию.</w:t>
      </w:r>
    </w:p>
    <w:p w:rsidR="00A658E1" w:rsidRDefault="00A658E1">
      <w:pPr>
        <w:rPr>
          <w:rFonts w:eastAsia="Calibri"/>
          <w:sz w:val="26"/>
          <w:szCs w:val="26"/>
          <w:lang w:eastAsia="en-US"/>
        </w:rPr>
      </w:pPr>
    </w:p>
    <w:p w:rsidR="00A658E1" w:rsidRDefault="00F23362">
      <w:pPr>
        <w:rPr>
          <w:rFonts w:eastAsia="Calibri"/>
          <w:sz w:val="26"/>
          <w:szCs w:val="26"/>
          <w:lang w:eastAsia="en-US"/>
        </w:rPr>
      </w:pPr>
      <w:r>
        <w:rPr>
          <w:rFonts w:eastAsia="Calibri"/>
          <w:lang w:eastAsia="en-US"/>
        </w:rPr>
        <w:t>Представитель Заказчика:</w:t>
      </w:r>
      <w:r>
        <w:rPr>
          <w:rFonts w:eastAsia="Calibri"/>
          <w:sz w:val="26"/>
          <w:szCs w:val="26"/>
          <w:lang w:eastAsia="en-US"/>
        </w:rPr>
        <w:t xml:space="preserve"> __________________  _________________  ___________________</w:t>
      </w:r>
    </w:p>
    <w:p w:rsidR="00A658E1" w:rsidRDefault="00F23362">
      <w:pPr>
        <w:rPr>
          <w:rFonts w:eastAsia="Calibri"/>
          <w:i/>
          <w:sz w:val="18"/>
          <w:szCs w:val="18"/>
          <w:lang w:eastAsia="en-US"/>
        </w:rPr>
      </w:pPr>
      <w:r>
        <w:rPr>
          <w:rFonts w:eastAsia="Calibri"/>
          <w:i/>
          <w:sz w:val="18"/>
          <w:szCs w:val="18"/>
          <w:lang w:eastAsia="en-US"/>
        </w:rPr>
        <w:t xml:space="preserve">                                                                               (Должность)                                      (Подпись)                              (Расшифровка)</w:t>
      </w:r>
    </w:p>
    <w:p w:rsidR="00A658E1" w:rsidRDefault="00F23362">
      <w:pPr>
        <w:rPr>
          <w:rFonts w:eastAsia="Calibri"/>
          <w:sz w:val="26"/>
          <w:szCs w:val="26"/>
          <w:lang w:eastAsia="en-US"/>
        </w:rPr>
      </w:pPr>
      <w:r>
        <w:rPr>
          <w:rFonts w:eastAsia="Calibri"/>
          <w:lang w:eastAsia="en-US"/>
        </w:rPr>
        <w:t>Представитель Подрядчика:</w:t>
      </w:r>
      <w:r>
        <w:rPr>
          <w:rFonts w:eastAsia="Calibri"/>
          <w:sz w:val="26"/>
          <w:szCs w:val="26"/>
          <w:lang w:eastAsia="en-US"/>
        </w:rPr>
        <w:t xml:space="preserve"> __________________  _________________  ___________________</w:t>
      </w:r>
    </w:p>
    <w:p w:rsidR="00A658E1" w:rsidRDefault="00F23362">
      <w:pPr>
        <w:rPr>
          <w:rFonts w:eastAsia="Calibri"/>
          <w:i/>
          <w:sz w:val="18"/>
          <w:szCs w:val="18"/>
          <w:lang w:eastAsia="en-US"/>
        </w:rPr>
      </w:pPr>
      <w:r>
        <w:rPr>
          <w:rFonts w:eastAsia="Calibri"/>
          <w:i/>
          <w:sz w:val="18"/>
          <w:szCs w:val="18"/>
          <w:lang w:eastAsia="en-US"/>
        </w:rPr>
        <w:t xml:space="preserve">                                                                               (Должность)                                      (Подпись)                              (Расшифровка)</w:t>
      </w:r>
    </w:p>
    <w:p w:rsidR="00A658E1" w:rsidRDefault="00A658E1">
      <w:pPr>
        <w:rPr>
          <w:rFonts w:eastAsia="Calibri"/>
          <w:i/>
          <w:sz w:val="18"/>
          <w:szCs w:val="18"/>
          <w:lang w:eastAsia="en-US"/>
        </w:rPr>
      </w:pPr>
    </w:p>
    <w:p w:rsidR="00A658E1" w:rsidRDefault="00F23362">
      <w:pPr>
        <w:rPr>
          <w:rFonts w:eastAsia="Calibri"/>
          <w:sz w:val="18"/>
          <w:szCs w:val="18"/>
          <w:lang w:eastAsia="en-US"/>
        </w:rPr>
      </w:pPr>
      <w:r>
        <w:rPr>
          <w:rFonts w:eastAsia="Calibri"/>
          <w:sz w:val="18"/>
          <w:szCs w:val="18"/>
          <w:lang w:eastAsia="en-US"/>
        </w:rPr>
        <w:t>*В столбце 9 у</w:t>
      </w:r>
      <w:r>
        <w:rPr>
          <w:rFonts w:eastAsia="Calibri"/>
          <w:sz w:val="18"/>
          <w:szCs w:val="18"/>
          <w:lang w:eastAsia="en-US"/>
        </w:rPr>
        <w:t>казывается стоимостной показатель в соответствии с показателями в Накладной  на отпуск материалов на сторону (96-ЭГ)</w:t>
      </w:r>
    </w:p>
    <w:p w:rsidR="00A658E1" w:rsidRDefault="00A658E1">
      <w:pPr>
        <w:rPr>
          <w:rFonts w:eastAsia="Calibri"/>
          <w:sz w:val="18"/>
          <w:szCs w:val="18"/>
          <w:lang w:eastAsia="en-US"/>
        </w:rPr>
      </w:pPr>
    </w:p>
    <w:p w:rsidR="00A658E1" w:rsidRDefault="00A658E1">
      <w:pPr>
        <w:jc w:val="center"/>
        <w:rPr>
          <w:rFonts w:eastAsia="Calibri"/>
          <w:b/>
          <w:sz w:val="26"/>
          <w:szCs w:val="26"/>
          <w:lang w:eastAsia="en-US"/>
        </w:rPr>
      </w:pPr>
    </w:p>
    <w:p w:rsidR="00A658E1" w:rsidRDefault="00F23362">
      <w:pPr>
        <w:jc w:val="center"/>
        <w:rPr>
          <w:rFonts w:eastAsia="Calibri"/>
          <w:b/>
          <w:sz w:val="26"/>
          <w:szCs w:val="26"/>
          <w:lang w:eastAsia="en-US"/>
        </w:rPr>
      </w:pPr>
      <w:r>
        <w:rPr>
          <w:rFonts w:eastAsia="Calibri"/>
          <w:b/>
          <w:sz w:val="26"/>
          <w:szCs w:val="26"/>
          <w:lang w:eastAsia="en-US"/>
        </w:rPr>
        <w:t>ФОРМУ УТВЕРЖДАЕМ:</w:t>
      </w:r>
    </w:p>
    <w:tbl>
      <w:tblPr>
        <w:tblpPr w:leftFromText="180" w:rightFromText="180" w:vertAnchor="text" w:horzAnchor="margin" w:tblpY="12"/>
        <w:tblW w:w="0" w:type="auto"/>
        <w:tblLook w:val="01E0" w:firstRow="1" w:lastRow="1" w:firstColumn="1" w:lastColumn="1" w:noHBand="0" w:noVBand="0"/>
      </w:tblPr>
      <w:tblGrid>
        <w:gridCol w:w="7088"/>
        <w:gridCol w:w="7379"/>
      </w:tblGrid>
      <w:tr w:rsidR="00A658E1">
        <w:trPr>
          <w:trHeight w:val="1696"/>
        </w:trPr>
        <w:tc>
          <w:tcPr>
            <w:tcW w:w="7088" w:type="dxa"/>
            <w:vAlign w:val="center"/>
          </w:tcPr>
          <w:p w:rsidR="00A658E1" w:rsidRDefault="00F23362">
            <w:pPr>
              <w:jc w:val="center"/>
              <w:rPr>
                <w:b/>
                <w:bCs/>
                <w:sz w:val="22"/>
                <w:szCs w:val="22"/>
              </w:rPr>
            </w:pPr>
            <w:r>
              <w:rPr>
                <w:b/>
                <w:bCs/>
                <w:sz w:val="22"/>
                <w:szCs w:val="22"/>
              </w:rPr>
              <w:t>Заказчик:</w:t>
            </w:r>
          </w:p>
          <w:p w:rsidR="00A658E1" w:rsidRDefault="00A658E1">
            <w:pPr>
              <w:jc w:val="center"/>
              <w:rPr>
                <w:bCs/>
                <w:sz w:val="22"/>
                <w:szCs w:val="22"/>
              </w:rPr>
            </w:pPr>
          </w:p>
          <w:p w:rsidR="00A658E1" w:rsidRDefault="00F23362">
            <w:pPr>
              <w:jc w:val="center"/>
              <w:rPr>
                <w:sz w:val="22"/>
                <w:szCs w:val="22"/>
              </w:rPr>
            </w:pPr>
            <w:r>
              <w:rPr>
                <w:b/>
                <w:bCs/>
                <w:sz w:val="22"/>
                <w:szCs w:val="22"/>
              </w:rPr>
              <w:t>________________/ ______________</w:t>
            </w:r>
          </w:p>
          <w:p w:rsidR="00A658E1" w:rsidRDefault="00F23362">
            <w:pPr>
              <w:jc w:val="center"/>
              <w:rPr>
                <w:sz w:val="22"/>
                <w:szCs w:val="22"/>
              </w:rPr>
            </w:pPr>
            <w:r>
              <w:rPr>
                <w:sz w:val="22"/>
                <w:szCs w:val="22"/>
              </w:rPr>
              <w:t>М.П.</w:t>
            </w:r>
          </w:p>
        </w:tc>
        <w:tc>
          <w:tcPr>
            <w:tcW w:w="7379" w:type="dxa"/>
            <w:vAlign w:val="center"/>
          </w:tcPr>
          <w:p w:rsidR="00A658E1" w:rsidRDefault="00F23362">
            <w:pPr>
              <w:jc w:val="center"/>
              <w:rPr>
                <w:b/>
                <w:sz w:val="22"/>
                <w:szCs w:val="22"/>
              </w:rPr>
            </w:pPr>
            <w:r>
              <w:rPr>
                <w:b/>
                <w:sz w:val="22"/>
                <w:szCs w:val="22"/>
              </w:rPr>
              <w:t>Подрядчик:</w:t>
            </w:r>
          </w:p>
          <w:p w:rsidR="00A658E1" w:rsidRDefault="00A658E1">
            <w:pPr>
              <w:jc w:val="center"/>
            </w:pPr>
          </w:p>
          <w:p w:rsidR="00A658E1" w:rsidRDefault="00F23362">
            <w:pPr>
              <w:jc w:val="center"/>
              <w:rPr>
                <w:sz w:val="22"/>
                <w:szCs w:val="22"/>
              </w:rPr>
            </w:pPr>
            <w:r>
              <w:rPr>
                <w:sz w:val="22"/>
                <w:szCs w:val="22"/>
              </w:rPr>
              <w:t>________________/</w:t>
            </w:r>
            <w:r>
              <w:rPr>
                <w:b/>
                <w:sz w:val="22"/>
                <w:szCs w:val="22"/>
              </w:rPr>
              <w:t xml:space="preserve"> ______________</w:t>
            </w:r>
          </w:p>
          <w:p w:rsidR="00A658E1" w:rsidRDefault="00F23362">
            <w:pPr>
              <w:jc w:val="center"/>
              <w:rPr>
                <w:sz w:val="22"/>
                <w:szCs w:val="22"/>
              </w:rPr>
            </w:pPr>
            <w:r>
              <w:rPr>
                <w:sz w:val="22"/>
                <w:szCs w:val="22"/>
              </w:rPr>
              <w:t>М.П.</w:t>
            </w:r>
          </w:p>
        </w:tc>
      </w:tr>
    </w:tbl>
    <w:p w:rsidR="00A658E1" w:rsidRDefault="00A658E1"/>
    <w:p w:rsidR="00A658E1" w:rsidRDefault="00A658E1"/>
    <w:p w:rsidR="00A658E1" w:rsidRDefault="00A658E1"/>
    <w:p w:rsidR="00A658E1" w:rsidRDefault="00A658E1"/>
    <w:p w:rsidR="00A658E1" w:rsidRDefault="00A658E1"/>
    <w:p w:rsidR="00A658E1" w:rsidRDefault="00A658E1"/>
    <w:p w:rsidR="00A658E1" w:rsidRDefault="00A658E1"/>
    <w:p w:rsidR="00A658E1" w:rsidRDefault="00A658E1"/>
    <w:p w:rsidR="00A658E1" w:rsidRDefault="00A658E1"/>
    <w:p w:rsidR="00A658E1" w:rsidRDefault="00A658E1"/>
    <w:p w:rsidR="00A658E1" w:rsidRDefault="00A658E1">
      <w:pPr>
        <w:jc w:val="right"/>
        <w:rPr>
          <w:sz w:val="18"/>
          <w:szCs w:val="18"/>
        </w:rPr>
      </w:pPr>
    </w:p>
    <w:p w:rsidR="00A658E1" w:rsidRDefault="00A658E1">
      <w:pPr>
        <w:jc w:val="right"/>
        <w:rPr>
          <w:sz w:val="20"/>
          <w:szCs w:val="20"/>
        </w:rPr>
      </w:pPr>
    </w:p>
    <w:p w:rsidR="00A658E1" w:rsidRDefault="00F23362">
      <w:pPr>
        <w:jc w:val="right"/>
        <w:rPr>
          <w:sz w:val="20"/>
          <w:szCs w:val="20"/>
        </w:rPr>
      </w:pPr>
      <w:r>
        <w:rPr>
          <w:sz w:val="20"/>
          <w:szCs w:val="20"/>
        </w:rPr>
        <w:t>Приложение № 6</w:t>
      </w:r>
    </w:p>
    <w:p w:rsidR="00A658E1" w:rsidRDefault="00F23362">
      <w:pPr>
        <w:jc w:val="right"/>
        <w:rPr>
          <w:sz w:val="20"/>
          <w:szCs w:val="20"/>
        </w:rPr>
      </w:pPr>
      <w:r>
        <w:rPr>
          <w:sz w:val="20"/>
          <w:szCs w:val="20"/>
        </w:rPr>
        <w:t xml:space="preserve">                                                                        к Договору № _____________________________</w:t>
      </w:r>
    </w:p>
    <w:p w:rsidR="00A658E1" w:rsidRDefault="00F23362">
      <w:pPr>
        <w:jc w:val="right"/>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t>от «____» __________202__г.</w:t>
      </w:r>
    </w:p>
    <w:tbl>
      <w:tblPr>
        <w:tblW w:w="17812" w:type="dxa"/>
        <w:tblInd w:w="28" w:type="dxa"/>
        <w:tblLayout w:type="fixed"/>
        <w:tblLook w:val="0000" w:firstRow="0" w:lastRow="0" w:firstColumn="0" w:lastColumn="0" w:noHBand="0" w:noVBand="0"/>
      </w:tblPr>
      <w:tblGrid>
        <w:gridCol w:w="236"/>
        <w:gridCol w:w="236"/>
        <w:gridCol w:w="174"/>
        <w:gridCol w:w="2149"/>
        <w:gridCol w:w="1112"/>
        <w:gridCol w:w="83"/>
        <w:gridCol w:w="4027"/>
        <w:gridCol w:w="494"/>
        <w:gridCol w:w="629"/>
        <w:gridCol w:w="236"/>
        <w:gridCol w:w="236"/>
        <w:gridCol w:w="2360"/>
        <w:gridCol w:w="1574"/>
        <w:gridCol w:w="1040"/>
        <w:gridCol w:w="236"/>
        <w:gridCol w:w="236"/>
        <w:gridCol w:w="236"/>
        <w:gridCol w:w="236"/>
        <w:gridCol w:w="738"/>
        <w:gridCol w:w="1307"/>
        <w:gridCol w:w="237"/>
      </w:tblGrid>
      <w:tr w:rsidR="00A658E1">
        <w:trPr>
          <w:gridAfter w:val="3"/>
          <w:wAfter w:w="2282" w:type="dxa"/>
          <w:trHeight w:val="255"/>
        </w:trPr>
        <w:tc>
          <w:tcPr>
            <w:tcW w:w="236" w:type="dxa"/>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c>
          <w:tcPr>
            <w:tcW w:w="410" w:type="dxa"/>
            <w:gridSpan w:val="2"/>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c>
          <w:tcPr>
            <w:tcW w:w="2149" w:type="dxa"/>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c>
          <w:tcPr>
            <w:tcW w:w="1112" w:type="dxa"/>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c>
          <w:tcPr>
            <w:tcW w:w="4110" w:type="dxa"/>
            <w:gridSpan w:val="2"/>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c>
          <w:tcPr>
            <w:tcW w:w="494" w:type="dxa"/>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c>
          <w:tcPr>
            <w:tcW w:w="629" w:type="dxa"/>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c>
          <w:tcPr>
            <w:tcW w:w="2832" w:type="dxa"/>
            <w:gridSpan w:val="3"/>
            <w:tcBorders>
              <w:top w:val="none" w:sz="4" w:space="0" w:color="000000"/>
              <w:left w:val="none" w:sz="4" w:space="0" w:color="000000"/>
              <w:bottom w:val="none" w:sz="4" w:space="0" w:color="000000"/>
              <w:right w:val="none" w:sz="4" w:space="0" w:color="000000"/>
            </w:tcBorders>
            <w:noWrap/>
            <w:vAlign w:val="bottom"/>
          </w:tcPr>
          <w:p w:rsidR="00A658E1" w:rsidRDefault="00A658E1">
            <w:pPr>
              <w:rPr>
                <w:sz w:val="20"/>
                <w:szCs w:val="20"/>
              </w:rPr>
            </w:pPr>
          </w:p>
        </w:tc>
        <w:tc>
          <w:tcPr>
            <w:tcW w:w="2850" w:type="dxa"/>
            <w:gridSpan w:val="3"/>
            <w:tcBorders>
              <w:top w:val="none" w:sz="4" w:space="0" w:color="000000"/>
              <w:left w:val="none" w:sz="4" w:space="0" w:color="000000"/>
              <w:bottom w:val="none" w:sz="4" w:space="0" w:color="000000"/>
              <w:right w:val="none" w:sz="4" w:space="0" w:color="000000"/>
            </w:tcBorders>
            <w:noWrap/>
            <w:vAlign w:val="bottom"/>
          </w:tcPr>
          <w:p w:rsidR="00A658E1" w:rsidRDefault="00A658E1">
            <w:pPr>
              <w:rPr>
                <w:sz w:val="20"/>
                <w:szCs w:val="20"/>
              </w:rPr>
            </w:pPr>
          </w:p>
        </w:tc>
        <w:tc>
          <w:tcPr>
            <w:tcW w:w="236" w:type="dxa"/>
            <w:tcBorders>
              <w:top w:val="none" w:sz="4" w:space="0" w:color="000000"/>
              <w:left w:val="none" w:sz="4" w:space="0" w:color="000000"/>
              <w:bottom w:val="none" w:sz="4" w:space="0" w:color="000000"/>
              <w:right w:val="none" w:sz="4" w:space="0" w:color="000000"/>
            </w:tcBorders>
          </w:tcPr>
          <w:p w:rsidR="00A658E1" w:rsidRDefault="00A658E1">
            <w:pPr>
              <w:rPr>
                <w:rFonts w:ascii="Arial CYR" w:hAnsi="Arial CYR" w:cs="Arial CYR"/>
                <w:sz w:val="20"/>
                <w:szCs w:val="20"/>
              </w:rPr>
            </w:pPr>
          </w:p>
        </w:tc>
        <w:tc>
          <w:tcPr>
            <w:tcW w:w="236" w:type="dxa"/>
            <w:tcBorders>
              <w:top w:val="none" w:sz="4" w:space="0" w:color="000000"/>
              <w:left w:val="none" w:sz="4" w:space="0" w:color="000000"/>
              <w:bottom w:val="none" w:sz="4" w:space="0" w:color="000000"/>
              <w:right w:val="none" w:sz="4" w:space="0" w:color="000000"/>
            </w:tcBorders>
          </w:tcPr>
          <w:p w:rsidR="00A658E1" w:rsidRDefault="00A658E1">
            <w:pPr>
              <w:rPr>
                <w:rFonts w:ascii="Arial CYR" w:hAnsi="Arial CYR" w:cs="Arial CYR"/>
                <w:sz w:val="20"/>
                <w:szCs w:val="20"/>
              </w:rPr>
            </w:pPr>
          </w:p>
        </w:tc>
        <w:tc>
          <w:tcPr>
            <w:tcW w:w="236" w:type="dxa"/>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r>
      <w:tr w:rsidR="00A658E1">
        <w:trPr>
          <w:trHeight w:val="255"/>
        </w:trPr>
        <w:tc>
          <w:tcPr>
            <w:tcW w:w="236" w:type="dxa"/>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c>
          <w:tcPr>
            <w:tcW w:w="410" w:type="dxa"/>
            <w:gridSpan w:val="2"/>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c>
          <w:tcPr>
            <w:tcW w:w="2149" w:type="dxa"/>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c>
          <w:tcPr>
            <w:tcW w:w="1112" w:type="dxa"/>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c>
          <w:tcPr>
            <w:tcW w:w="4110" w:type="dxa"/>
            <w:gridSpan w:val="2"/>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c>
          <w:tcPr>
            <w:tcW w:w="494" w:type="dxa"/>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c>
          <w:tcPr>
            <w:tcW w:w="629" w:type="dxa"/>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c>
          <w:tcPr>
            <w:tcW w:w="5446" w:type="dxa"/>
            <w:gridSpan w:val="5"/>
            <w:tcBorders>
              <w:top w:val="none" w:sz="4" w:space="0" w:color="000000"/>
              <w:left w:val="none" w:sz="4" w:space="0" w:color="000000"/>
              <w:bottom w:val="none" w:sz="4" w:space="0" w:color="000000"/>
              <w:right w:val="none" w:sz="4" w:space="0" w:color="000000"/>
            </w:tcBorders>
            <w:noWrap/>
            <w:vAlign w:val="bottom"/>
          </w:tcPr>
          <w:p w:rsidR="00A658E1" w:rsidRDefault="00F23362">
            <w:r>
              <w:t xml:space="preserve">                     Утверждаю:</w:t>
            </w:r>
          </w:p>
        </w:tc>
        <w:tc>
          <w:tcPr>
            <w:tcW w:w="236" w:type="dxa"/>
            <w:tcBorders>
              <w:top w:val="none" w:sz="4" w:space="0" w:color="000000"/>
              <w:left w:val="none" w:sz="4" w:space="0" w:color="000000"/>
              <w:bottom w:val="none" w:sz="4" w:space="0" w:color="000000"/>
              <w:right w:val="none" w:sz="4" w:space="0" w:color="000000"/>
            </w:tcBorders>
          </w:tcPr>
          <w:p w:rsidR="00A658E1" w:rsidRDefault="00A658E1">
            <w:pPr>
              <w:rPr>
                <w:sz w:val="20"/>
                <w:szCs w:val="20"/>
              </w:rPr>
            </w:pPr>
          </w:p>
        </w:tc>
        <w:tc>
          <w:tcPr>
            <w:tcW w:w="236" w:type="dxa"/>
            <w:tcBorders>
              <w:top w:val="none" w:sz="4" w:space="0" w:color="000000"/>
              <w:left w:val="none" w:sz="4" w:space="0" w:color="000000"/>
              <w:bottom w:val="none" w:sz="4" w:space="0" w:color="000000"/>
              <w:right w:val="none" w:sz="4" w:space="0" w:color="000000"/>
            </w:tcBorders>
          </w:tcPr>
          <w:p w:rsidR="00A658E1" w:rsidRDefault="00A658E1">
            <w:pPr>
              <w:rPr>
                <w:sz w:val="20"/>
                <w:szCs w:val="20"/>
              </w:rPr>
            </w:pPr>
          </w:p>
        </w:tc>
        <w:tc>
          <w:tcPr>
            <w:tcW w:w="1210" w:type="dxa"/>
            <w:gridSpan w:val="3"/>
            <w:tcBorders>
              <w:top w:val="none" w:sz="4" w:space="0" w:color="000000"/>
              <w:left w:val="none" w:sz="4" w:space="0" w:color="000000"/>
              <w:bottom w:val="none" w:sz="4" w:space="0" w:color="000000"/>
              <w:right w:val="none" w:sz="4" w:space="0" w:color="000000"/>
            </w:tcBorders>
            <w:noWrap/>
            <w:vAlign w:val="bottom"/>
          </w:tcPr>
          <w:p w:rsidR="00A658E1" w:rsidRDefault="00A658E1">
            <w:pPr>
              <w:rPr>
                <w:sz w:val="20"/>
                <w:szCs w:val="20"/>
              </w:rPr>
            </w:pPr>
          </w:p>
        </w:tc>
        <w:tc>
          <w:tcPr>
            <w:tcW w:w="1307" w:type="dxa"/>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c>
          <w:tcPr>
            <w:tcW w:w="237" w:type="dxa"/>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r>
      <w:tr w:rsidR="00A658E1">
        <w:trPr>
          <w:gridAfter w:val="3"/>
          <w:wAfter w:w="2282" w:type="dxa"/>
          <w:trHeight w:val="255"/>
        </w:trPr>
        <w:tc>
          <w:tcPr>
            <w:tcW w:w="236" w:type="dxa"/>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c>
          <w:tcPr>
            <w:tcW w:w="410" w:type="dxa"/>
            <w:gridSpan w:val="2"/>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c>
          <w:tcPr>
            <w:tcW w:w="2149" w:type="dxa"/>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c>
          <w:tcPr>
            <w:tcW w:w="1112" w:type="dxa"/>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c>
          <w:tcPr>
            <w:tcW w:w="4110" w:type="dxa"/>
            <w:gridSpan w:val="2"/>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c>
          <w:tcPr>
            <w:tcW w:w="494" w:type="dxa"/>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c>
          <w:tcPr>
            <w:tcW w:w="629" w:type="dxa"/>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c>
          <w:tcPr>
            <w:tcW w:w="236" w:type="dxa"/>
            <w:tcBorders>
              <w:top w:val="none" w:sz="4" w:space="0" w:color="000000"/>
              <w:left w:val="none" w:sz="4" w:space="0" w:color="000000"/>
              <w:bottom w:val="none" w:sz="4" w:space="0" w:color="000000"/>
              <w:right w:val="none" w:sz="4" w:space="0" w:color="000000"/>
            </w:tcBorders>
          </w:tcPr>
          <w:p w:rsidR="00A658E1" w:rsidRDefault="00A658E1">
            <w:pPr>
              <w:ind w:left="1321"/>
            </w:pPr>
          </w:p>
        </w:tc>
        <w:tc>
          <w:tcPr>
            <w:tcW w:w="236" w:type="dxa"/>
            <w:tcBorders>
              <w:top w:val="none" w:sz="4" w:space="0" w:color="000000"/>
              <w:left w:val="none" w:sz="4" w:space="0" w:color="000000"/>
              <w:bottom w:val="none" w:sz="4" w:space="0" w:color="000000"/>
              <w:right w:val="none" w:sz="4" w:space="0" w:color="000000"/>
            </w:tcBorders>
          </w:tcPr>
          <w:p w:rsidR="00A658E1" w:rsidRDefault="00A658E1">
            <w:pPr>
              <w:ind w:left="1321"/>
            </w:pPr>
          </w:p>
        </w:tc>
        <w:tc>
          <w:tcPr>
            <w:tcW w:w="5918" w:type="dxa"/>
            <w:gridSpan w:val="7"/>
            <w:tcBorders>
              <w:top w:val="none" w:sz="4" w:space="0" w:color="000000"/>
              <w:left w:val="none" w:sz="4" w:space="0" w:color="000000"/>
              <w:bottom w:val="none" w:sz="4" w:space="0" w:color="000000"/>
              <w:right w:val="none" w:sz="4" w:space="0" w:color="000000"/>
            </w:tcBorders>
            <w:noWrap/>
            <w:vAlign w:val="bottom"/>
          </w:tcPr>
          <w:p w:rsidR="00A658E1" w:rsidRDefault="00F23362">
            <w:pPr>
              <w:ind w:left="1321"/>
            </w:pPr>
            <w:r>
              <w:t>_________________________________</w:t>
            </w:r>
          </w:p>
          <w:p w:rsidR="00A658E1" w:rsidRDefault="00F23362">
            <w:pPr>
              <w:ind w:left="1321"/>
            </w:pPr>
            <w:r>
              <w:t>_________________________________</w:t>
            </w:r>
          </w:p>
          <w:p w:rsidR="00A658E1" w:rsidRDefault="00F23362">
            <w:pPr>
              <w:ind w:left="1321"/>
            </w:pPr>
            <w:r>
              <w:t>"______"_____________________202_г.</w:t>
            </w:r>
          </w:p>
        </w:tc>
      </w:tr>
      <w:tr w:rsidR="00A658E1">
        <w:trPr>
          <w:gridAfter w:val="3"/>
          <w:wAfter w:w="2282" w:type="dxa"/>
          <w:trHeight w:val="255"/>
        </w:trPr>
        <w:tc>
          <w:tcPr>
            <w:tcW w:w="236" w:type="dxa"/>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c>
          <w:tcPr>
            <w:tcW w:w="410" w:type="dxa"/>
            <w:gridSpan w:val="2"/>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c>
          <w:tcPr>
            <w:tcW w:w="12900" w:type="dxa"/>
            <w:gridSpan w:val="10"/>
            <w:tcBorders>
              <w:top w:val="none" w:sz="4" w:space="0" w:color="000000"/>
              <w:left w:val="none" w:sz="4" w:space="0" w:color="000000"/>
              <w:bottom w:val="none" w:sz="4" w:space="0" w:color="000000"/>
              <w:right w:val="none" w:sz="4" w:space="0" w:color="000000"/>
            </w:tcBorders>
            <w:noWrap/>
            <w:vAlign w:val="center"/>
          </w:tcPr>
          <w:p w:rsidR="00A658E1" w:rsidRDefault="00F23362">
            <w:pPr>
              <w:ind w:right="-1809"/>
              <w:jc w:val="center"/>
              <w:rPr>
                <w:b/>
                <w:bCs/>
              </w:rPr>
            </w:pPr>
            <w:r>
              <w:rPr>
                <w:b/>
                <w:bCs/>
              </w:rPr>
              <w:t>А К Т</w:t>
            </w:r>
          </w:p>
        </w:tc>
        <w:tc>
          <w:tcPr>
            <w:tcW w:w="1276" w:type="dxa"/>
            <w:gridSpan w:val="2"/>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c>
          <w:tcPr>
            <w:tcW w:w="236" w:type="dxa"/>
            <w:tcBorders>
              <w:top w:val="none" w:sz="4" w:space="0" w:color="000000"/>
              <w:left w:val="none" w:sz="4" w:space="0" w:color="000000"/>
              <w:bottom w:val="none" w:sz="4" w:space="0" w:color="000000"/>
              <w:right w:val="none" w:sz="4" w:space="0" w:color="000000"/>
            </w:tcBorders>
          </w:tcPr>
          <w:p w:rsidR="00A658E1" w:rsidRDefault="00A658E1">
            <w:pPr>
              <w:rPr>
                <w:rFonts w:ascii="Arial CYR" w:hAnsi="Arial CYR" w:cs="Arial CYR"/>
                <w:sz w:val="20"/>
                <w:szCs w:val="20"/>
              </w:rPr>
            </w:pPr>
          </w:p>
        </w:tc>
        <w:tc>
          <w:tcPr>
            <w:tcW w:w="236" w:type="dxa"/>
            <w:tcBorders>
              <w:top w:val="none" w:sz="4" w:space="0" w:color="000000"/>
              <w:left w:val="none" w:sz="4" w:space="0" w:color="000000"/>
              <w:bottom w:val="none" w:sz="4" w:space="0" w:color="000000"/>
              <w:right w:val="none" w:sz="4" w:space="0" w:color="000000"/>
            </w:tcBorders>
          </w:tcPr>
          <w:p w:rsidR="00A658E1" w:rsidRDefault="00A658E1">
            <w:pPr>
              <w:rPr>
                <w:rFonts w:ascii="Arial CYR" w:hAnsi="Arial CYR" w:cs="Arial CYR"/>
                <w:sz w:val="20"/>
                <w:szCs w:val="20"/>
              </w:rPr>
            </w:pPr>
          </w:p>
        </w:tc>
        <w:tc>
          <w:tcPr>
            <w:tcW w:w="236" w:type="dxa"/>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r>
      <w:tr w:rsidR="00A658E1">
        <w:trPr>
          <w:gridAfter w:val="3"/>
          <w:wAfter w:w="2282" w:type="dxa"/>
          <w:trHeight w:val="255"/>
        </w:trPr>
        <w:tc>
          <w:tcPr>
            <w:tcW w:w="236" w:type="dxa"/>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c>
          <w:tcPr>
            <w:tcW w:w="410" w:type="dxa"/>
            <w:gridSpan w:val="2"/>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c>
          <w:tcPr>
            <w:tcW w:w="12900" w:type="dxa"/>
            <w:gridSpan w:val="10"/>
            <w:tcBorders>
              <w:top w:val="none" w:sz="4" w:space="0" w:color="000000"/>
              <w:left w:val="none" w:sz="4" w:space="0" w:color="000000"/>
              <w:bottom w:val="none" w:sz="4" w:space="0" w:color="000000"/>
              <w:right w:val="none" w:sz="4" w:space="0" w:color="000000"/>
            </w:tcBorders>
            <w:noWrap/>
            <w:vAlign w:val="center"/>
          </w:tcPr>
          <w:p w:rsidR="00A658E1" w:rsidRDefault="00F23362">
            <w:pPr>
              <w:ind w:left="-533" w:right="-1809"/>
              <w:jc w:val="center"/>
              <w:rPr>
                <w:b/>
                <w:bCs/>
              </w:rPr>
            </w:pPr>
            <w:r>
              <w:rPr>
                <w:b/>
                <w:bCs/>
              </w:rPr>
              <w:t>списания материалов на давальческой основе</w:t>
            </w:r>
          </w:p>
        </w:tc>
        <w:tc>
          <w:tcPr>
            <w:tcW w:w="1276" w:type="dxa"/>
            <w:gridSpan w:val="2"/>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c>
          <w:tcPr>
            <w:tcW w:w="236" w:type="dxa"/>
            <w:tcBorders>
              <w:top w:val="none" w:sz="4" w:space="0" w:color="000000"/>
              <w:left w:val="none" w:sz="4" w:space="0" w:color="000000"/>
              <w:bottom w:val="none" w:sz="4" w:space="0" w:color="000000"/>
              <w:right w:val="none" w:sz="4" w:space="0" w:color="000000"/>
            </w:tcBorders>
          </w:tcPr>
          <w:p w:rsidR="00A658E1" w:rsidRDefault="00A658E1">
            <w:pPr>
              <w:rPr>
                <w:rFonts w:ascii="Arial CYR" w:hAnsi="Arial CYR" w:cs="Arial CYR"/>
                <w:sz w:val="20"/>
                <w:szCs w:val="20"/>
              </w:rPr>
            </w:pPr>
          </w:p>
        </w:tc>
        <w:tc>
          <w:tcPr>
            <w:tcW w:w="236" w:type="dxa"/>
            <w:tcBorders>
              <w:top w:val="none" w:sz="4" w:space="0" w:color="000000"/>
              <w:left w:val="none" w:sz="4" w:space="0" w:color="000000"/>
              <w:bottom w:val="none" w:sz="4" w:space="0" w:color="000000"/>
              <w:right w:val="none" w:sz="4" w:space="0" w:color="000000"/>
            </w:tcBorders>
          </w:tcPr>
          <w:p w:rsidR="00A658E1" w:rsidRDefault="00A658E1">
            <w:pPr>
              <w:rPr>
                <w:rFonts w:ascii="Arial CYR" w:hAnsi="Arial CYR" w:cs="Arial CYR"/>
                <w:sz w:val="20"/>
                <w:szCs w:val="20"/>
              </w:rPr>
            </w:pPr>
          </w:p>
        </w:tc>
        <w:tc>
          <w:tcPr>
            <w:tcW w:w="236" w:type="dxa"/>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r>
      <w:tr w:rsidR="00A658E1">
        <w:trPr>
          <w:gridAfter w:val="3"/>
          <w:wAfter w:w="2282" w:type="dxa"/>
          <w:trHeight w:val="255"/>
        </w:trPr>
        <w:tc>
          <w:tcPr>
            <w:tcW w:w="236" w:type="dxa"/>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c>
          <w:tcPr>
            <w:tcW w:w="410" w:type="dxa"/>
            <w:gridSpan w:val="2"/>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c>
          <w:tcPr>
            <w:tcW w:w="12900" w:type="dxa"/>
            <w:gridSpan w:val="10"/>
            <w:tcBorders>
              <w:top w:val="none" w:sz="4" w:space="0" w:color="000000"/>
              <w:left w:val="none" w:sz="4" w:space="0" w:color="000000"/>
              <w:bottom w:val="none" w:sz="4" w:space="0" w:color="000000"/>
              <w:right w:val="none" w:sz="4" w:space="0" w:color="000000"/>
            </w:tcBorders>
            <w:noWrap/>
            <w:vAlign w:val="center"/>
          </w:tcPr>
          <w:p w:rsidR="00A658E1" w:rsidRDefault="00F23362">
            <w:pPr>
              <w:ind w:right="-1809"/>
              <w:jc w:val="center"/>
              <w:rPr>
                <w:b/>
                <w:bCs/>
              </w:rPr>
            </w:pPr>
            <w:r>
              <w:rPr>
                <w:b/>
                <w:bCs/>
              </w:rPr>
              <w:t>в  _____________ 202___года</w:t>
            </w:r>
          </w:p>
        </w:tc>
        <w:tc>
          <w:tcPr>
            <w:tcW w:w="1276" w:type="dxa"/>
            <w:gridSpan w:val="2"/>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c>
          <w:tcPr>
            <w:tcW w:w="236" w:type="dxa"/>
            <w:tcBorders>
              <w:top w:val="none" w:sz="4" w:space="0" w:color="000000"/>
              <w:left w:val="none" w:sz="4" w:space="0" w:color="000000"/>
              <w:bottom w:val="none" w:sz="4" w:space="0" w:color="000000"/>
              <w:right w:val="none" w:sz="4" w:space="0" w:color="000000"/>
            </w:tcBorders>
          </w:tcPr>
          <w:p w:rsidR="00A658E1" w:rsidRDefault="00A658E1">
            <w:pPr>
              <w:rPr>
                <w:rFonts w:ascii="Arial CYR" w:hAnsi="Arial CYR" w:cs="Arial CYR"/>
                <w:sz w:val="20"/>
                <w:szCs w:val="20"/>
              </w:rPr>
            </w:pPr>
          </w:p>
        </w:tc>
        <w:tc>
          <w:tcPr>
            <w:tcW w:w="236" w:type="dxa"/>
            <w:tcBorders>
              <w:top w:val="none" w:sz="4" w:space="0" w:color="000000"/>
              <w:left w:val="none" w:sz="4" w:space="0" w:color="000000"/>
              <w:bottom w:val="none" w:sz="4" w:space="0" w:color="000000"/>
              <w:right w:val="none" w:sz="4" w:space="0" w:color="000000"/>
            </w:tcBorders>
          </w:tcPr>
          <w:p w:rsidR="00A658E1" w:rsidRDefault="00A658E1">
            <w:pPr>
              <w:rPr>
                <w:rFonts w:ascii="Arial CYR" w:hAnsi="Arial CYR" w:cs="Arial CYR"/>
                <w:sz w:val="20"/>
                <w:szCs w:val="20"/>
              </w:rPr>
            </w:pPr>
          </w:p>
        </w:tc>
        <w:tc>
          <w:tcPr>
            <w:tcW w:w="236" w:type="dxa"/>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r>
      <w:tr w:rsidR="00A658E1">
        <w:trPr>
          <w:gridAfter w:val="3"/>
          <w:wAfter w:w="2282" w:type="dxa"/>
          <w:trHeight w:val="255"/>
        </w:trPr>
        <w:tc>
          <w:tcPr>
            <w:tcW w:w="236" w:type="dxa"/>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c>
          <w:tcPr>
            <w:tcW w:w="410" w:type="dxa"/>
            <w:gridSpan w:val="2"/>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c>
          <w:tcPr>
            <w:tcW w:w="2149" w:type="dxa"/>
            <w:tcBorders>
              <w:top w:val="none" w:sz="4" w:space="0" w:color="000000"/>
              <w:left w:val="none" w:sz="4" w:space="0" w:color="000000"/>
              <w:bottom w:val="none" w:sz="4" w:space="0" w:color="000000"/>
              <w:right w:val="none" w:sz="4" w:space="0" w:color="000000"/>
            </w:tcBorders>
            <w:noWrap/>
            <w:vAlign w:val="center"/>
          </w:tcPr>
          <w:p w:rsidR="00A658E1" w:rsidRDefault="00A658E1">
            <w:pPr>
              <w:rPr>
                <w:rFonts w:ascii="Arial CYR" w:hAnsi="Arial CYR" w:cs="Arial CYR"/>
                <w:b/>
                <w:bCs/>
                <w:sz w:val="20"/>
                <w:szCs w:val="20"/>
              </w:rPr>
            </w:pPr>
          </w:p>
        </w:tc>
        <w:tc>
          <w:tcPr>
            <w:tcW w:w="1112" w:type="dxa"/>
            <w:tcBorders>
              <w:top w:val="none" w:sz="4" w:space="0" w:color="000000"/>
              <w:left w:val="none" w:sz="4" w:space="0" w:color="000000"/>
              <w:bottom w:val="none" w:sz="4" w:space="0" w:color="000000"/>
              <w:right w:val="none" w:sz="4" w:space="0" w:color="000000"/>
            </w:tcBorders>
            <w:noWrap/>
            <w:vAlign w:val="center"/>
          </w:tcPr>
          <w:p w:rsidR="00A658E1" w:rsidRDefault="00A658E1">
            <w:pPr>
              <w:rPr>
                <w:rFonts w:ascii="Arial CYR" w:hAnsi="Arial CYR" w:cs="Arial CYR"/>
                <w:b/>
                <w:bCs/>
                <w:sz w:val="20"/>
                <w:szCs w:val="20"/>
              </w:rPr>
            </w:pPr>
          </w:p>
        </w:tc>
        <w:tc>
          <w:tcPr>
            <w:tcW w:w="4110" w:type="dxa"/>
            <w:gridSpan w:val="2"/>
            <w:tcBorders>
              <w:top w:val="none" w:sz="4" w:space="0" w:color="000000"/>
              <w:left w:val="none" w:sz="4" w:space="0" w:color="000000"/>
              <w:bottom w:val="single" w:sz="4" w:space="0" w:color="auto"/>
              <w:right w:val="none" w:sz="4" w:space="0" w:color="000000"/>
            </w:tcBorders>
            <w:noWrap/>
            <w:vAlign w:val="center"/>
          </w:tcPr>
          <w:p w:rsidR="00A658E1" w:rsidRDefault="00F23362">
            <w:pPr>
              <w:ind w:left="110"/>
              <w:jc w:val="center"/>
              <w:rPr>
                <w:b/>
                <w:bCs/>
                <w:sz w:val="20"/>
                <w:szCs w:val="20"/>
              </w:rPr>
            </w:pPr>
            <w:r>
              <w:rPr>
                <w:b/>
                <w:bCs/>
                <w:sz w:val="20"/>
                <w:szCs w:val="20"/>
              </w:rPr>
              <w:t xml:space="preserve">   </w:t>
            </w:r>
          </w:p>
        </w:tc>
        <w:tc>
          <w:tcPr>
            <w:tcW w:w="494" w:type="dxa"/>
            <w:tcBorders>
              <w:top w:val="none" w:sz="4" w:space="0" w:color="000000"/>
              <w:left w:val="none" w:sz="4" w:space="0" w:color="000000"/>
              <w:bottom w:val="single" w:sz="4" w:space="0" w:color="auto"/>
              <w:right w:val="none" w:sz="4" w:space="0" w:color="000000"/>
            </w:tcBorders>
            <w:noWrap/>
            <w:vAlign w:val="center"/>
          </w:tcPr>
          <w:p w:rsidR="00A658E1" w:rsidRDefault="00F23362">
            <w:pPr>
              <w:ind w:left="-3464"/>
              <w:rPr>
                <w:b/>
                <w:bCs/>
                <w:sz w:val="20"/>
                <w:szCs w:val="20"/>
              </w:rPr>
            </w:pPr>
            <w:r>
              <w:rPr>
                <w:b/>
                <w:bCs/>
                <w:sz w:val="20"/>
                <w:szCs w:val="20"/>
              </w:rPr>
              <w:t> </w:t>
            </w:r>
          </w:p>
        </w:tc>
        <w:tc>
          <w:tcPr>
            <w:tcW w:w="629" w:type="dxa"/>
            <w:tcBorders>
              <w:top w:val="none" w:sz="4" w:space="0" w:color="000000"/>
              <w:left w:val="none" w:sz="4" w:space="0" w:color="000000"/>
              <w:bottom w:val="single" w:sz="4" w:space="0" w:color="auto"/>
              <w:right w:val="none" w:sz="4" w:space="0" w:color="000000"/>
            </w:tcBorders>
            <w:noWrap/>
            <w:vAlign w:val="center"/>
          </w:tcPr>
          <w:p w:rsidR="00A658E1" w:rsidRDefault="00F23362">
            <w:pPr>
              <w:rPr>
                <w:b/>
                <w:bCs/>
                <w:sz w:val="20"/>
                <w:szCs w:val="20"/>
              </w:rPr>
            </w:pPr>
            <w:r>
              <w:rPr>
                <w:b/>
                <w:bCs/>
                <w:sz w:val="20"/>
                <w:szCs w:val="20"/>
              </w:rPr>
              <w:t> </w:t>
            </w:r>
          </w:p>
        </w:tc>
        <w:tc>
          <w:tcPr>
            <w:tcW w:w="2832" w:type="dxa"/>
            <w:gridSpan w:val="3"/>
            <w:tcBorders>
              <w:top w:val="none" w:sz="4" w:space="0" w:color="000000"/>
              <w:left w:val="none" w:sz="4" w:space="0" w:color="000000"/>
              <w:bottom w:val="single" w:sz="4" w:space="0" w:color="auto"/>
              <w:right w:val="none" w:sz="4" w:space="0" w:color="000000"/>
            </w:tcBorders>
            <w:noWrap/>
            <w:vAlign w:val="center"/>
          </w:tcPr>
          <w:p w:rsidR="00A658E1" w:rsidRDefault="00A658E1">
            <w:pPr>
              <w:rPr>
                <w:b/>
                <w:bCs/>
              </w:rPr>
            </w:pPr>
          </w:p>
        </w:tc>
        <w:tc>
          <w:tcPr>
            <w:tcW w:w="1574" w:type="dxa"/>
            <w:tcBorders>
              <w:top w:val="none" w:sz="4" w:space="0" w:color="000000"/>
              <w:left w:val="none" w:sz="4" w:space="0" w:color="000000"/>
              <w:bottom w:val="none" w:sz="4" w:space="0" w:color="000000"/>
              <w:right w:val="none" w:sz="4" w:space="0" w:color="000000"/>
            </w:tcBorders>
            <w:noWrap/>
            <w:vAlign w:val="center"/>
          </w:tcPr>
          <w:p w:rsidR="00A658E1" w:rsidRDefault="00A658E1">
            <w:pPr>
              <w:rPr>
                <w:b/>
                <w:bCs/>
                <w:sz w:val="20"/>
                <w:szCs w:val="20"/>
              </w:rPr>
            </w:pPr>
          </w:p>
        </w:tc>
        <w:tc>
          <w:tcPr>
            <w:tcW w:w="1276" w:type="dxa"/>
            <w:gridSpan w:val="2"/>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c>
          <w:tcPr>
            <w:tcW w:w="236" w:type="dxa"/>
            <w:tcBorders>
              <w:top w:val="none" w:sz="4" w:space="0" w:color="000000"/>
              <w:left w:val="none" w:sz="4" w:space="0" w:color="000000"/>
              <w:bottom w:val="none" w:sz="4" w:space="0" w:color="000000"/>
              <w:right w:val="none" w:sz="4" w:space="0" w:color="000000"/>
            </w:tcBorders>
          </w:tcPr>
          <w:p w:rsidR="00A658E1" w:rsidRDefault="00A658E1">
            <w:pPr>
              <w:rPr>
                <w:rFonts w:ascii="Arial CYR" w:hAnsi="Arial CYR" w:cs="Arial CYR"/>
                <w:sz w:val="20"/>
                <w:szCs w:val="20"/>
              </w:rPr>
            </w:pPr>
          </w:p>
        </w:tc>
        <w:tc>
          <w:tcPr>
            <w:tcW w:w="236" w:type="dxa"/>
            <w:tcBorders>
              <w:top w:val="none" w:sz="4" w:space="0" w:color="000000"/>
              <w:left w:val="none" w:sz="4" w:space="0" w:color="000000"/>
              <w:bottom w:val="none" w:sz="4" w:space="0" w:color="000000"/>
              <w:right w:val="none" w:sz="4" w:space="0" w:color="000000"/>
            </w:tcBorders>
          </w:tcPr>
          <w:p w:rsidR="00A658E1" w:rsidRDefault="00A658E1">
            <w:pPr>
              <w:rPr>
                <w:rFonts w:ascii="Arial CYR" w:hAnsi="Arial CYR" w:cs="Arial CYR"/>
                <w:sz w:val="20"/>
                <w:szCs w:val="20"/>
              </w:rPr>
            </w:pPr>
          </w:p>
        </w:tc>
        <w:tc>
          <w:tcPr>
            <w:tcW w:w="236" w:type="dxa"/>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r>
      <w:tr w:rsidR="00A658E1">
        <w:trPr>
          <w:gridAfter w:val="3"/>
          <w:wAfter w:w="2282" w:type="dxa"/>
          <w:trHeight w:val="308"/>
        </w:trPr>
        <w:tc>
          <w:tcPr>
            <w:tcW w:w="236" w:type="dxa"/>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c>
          <w:tcPr>
            <w:tcW w:w="410" w:type="dxa"/>
            <w:gridSpan w:val="2"/>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c>
          <w:tcPr>
            <w:tcW w:w="2149" w:type="dxa"/>
            <w:tcBorders>
              <w:top w:val="none" w:sz="4" w:space="0" w:color="000000"/>
              <w:left w:val="none" w:sz="4" w:space="0" w:color="000000"/>
              <w:bottom w:val="none" w:sz="4" w:space="0" w:color="000000"/>
              <w:right w:val="none" w:sz="4" w:space="0" w:color="000000"/>
            </w:tcBorders>
            <w:noWrap/>
            <w:vAlign w:val="center"/>
          </w:tcPr>
          <w:p w:rsidR="00A658E1" w:rsidRDefault="00A658E1">
            <w:pPr>
              <w:rPr>
                <w:rFonts w:ascii="Arial CYR" w:hAnsi="Arial CYR" w:cs="Arial CYR"/>
                <w:b/>
                <w:bCs/>
                <w:sz w:val="20"/>
                <w:szCs w:val="20"/>
              </w:rPr>
            </w:pPr>
          </w:p>
        </w:tc>
        <w:tc>
          <w:tcPr>
            <w:tcW w:w="1112" w:type="dxa"/>
            <w:tcBorders>
              <w:top w:val="none" w:sz="4" w:space="0" w:color="000000"/>
              <w:left w:val="none" w:sz="4" w:space="0" w:color="000000"/>
              <w:bottom w:val="none" w:sz="4" w:space="0" w:color="000000"/>
              <w:right w:val="none" w:sz="4" w:space="0" w:color="000000"/>
            </w:tcBorders>
            <w:noWrap/>
            <w:vAlign w:val="center"/>
          </w:tcPr>
          <w:p w:rsidR="00A658E1" w:rsidRDefault="00A658E1">
            <w:pPr>
              <w:rPr>
                <w:rFonts w:ascii="Arial CYR" w:hAnsi="Arial CYR" w:cs="Arial CYR"/>
                <w:b/>
                <w:bCs/>
                <w:sz w:val="20"/>
                <w:szCs w:val="20"/>
              </w:rPr>
            </w:pPr>
          </w:p>
        </w:tc>
        <w:tc>
          <w:tcPr>
            <w:tcW w:w="5233" w:type="dxa"/>
            <w:gridSpan w:val="4"/>
            <w:tcBorders>
              <w:top w:val="single" w:sz="4" w:space="0" w:color="auto"/>
              <w:left w:val="none" w:sz="4" w:space="0" w:color="000000"/>
              <w:bottom w:val="single" w:sz="4" w:space="0" w:color="auto"/>
              <w:right w:val="none" w:sz="4" w:space="0" w:color="000000"/>
            </w:tcBorders>
            <w:noWrap/>
            <w:vAlign w:val="center"/>
          </w:tcPr>
          <w:p w:rsidR="00A658E1" w:rsidRDefault="00F23362">
            <w:pPr>
              <w:ind w:left="2520" w:right="448"/>
              <w:jc w:val="center"/>
              <w:rPr>
                <w:sz w:val="16"/>
                <w:szCs w:val="16"/>
              </w:rPr>
            </w:pPr>
            <w:r>
              <w:rPr>
                <w:sz w:val="16"/>
                <w:szCs w:val="16"/>
              </w:rPr>
              <w:t xml:space="preserve">        (подрядчик)</w:t>
            </w:r>
          </w:p>
          <w:p w:rsidR="00A658E1" w:rsidRDefault="00A658E1">
            <w:pPr>
              <w:ind w:left="394"/>
              <w:rPr>
                <w:sz w:val="16"/>
                <w:szCs w:val="16"/>
              </w:rPr>
            </w:pPr>
          </w:p>
        </w:tc>
        <w:tc>
          <w:tcPr>
            <w:tcW w:w="2832" w:type="dxa"/>
            <w:gridSpan w:val="3"/>
            <w:tcBorders>
              <w:top w:val="none" w:sz="4" w:space="0" w:color="000000"/>
              <w:left w:val="none" w:sz="4" w:space="0" w:color="000000"/>
              <w:bottom w:val="single" w:sz="4" w:space="0" w:color="auto"/>
              <w:right w:val="none" w:sz="4" w:space="0" w:color="000000"/>
            </w:tcBorders>
            <w:noWrap/>
            <w:vAlign w:val="center"/>
          </w:tcPr>
          <w:p w:rsidR="00A658E1" w:rsidRDefault="00A658E1">
            <w:pPr>
              <w:rPr>
                <w:b/>
                <w:bCs/>
              </w:rPr>
            </w:pPr>
          </w:p>
        </w:tc>
        <w:tc>
          <w:tcPr>
            <w:tcW w:w="1574" w:type="dxa"/>
            <w:tcBorders>
              <w:top w:val="none" w:sz="4" w:space="0" w:color="000000"/>
              <w:left w:val="none" w:sz="4" w:space="0" w:color="000000"/>
              <w:bottom w:val="none" w:sz="4" w:space="0" w:color="000000"/>
              <w:right w:val="none" w:sz="4" w:space="0" w:color="000000"/>
            </w:tcBorders>
            <w:noWrap/>
            <w:vAlign w:val="center"/>
          </w:tcPr>
          <w:p w:rsidR="00A658E1" w:rsidRDefault="00A658E1">
            <w:pPr>
              <w:rPr>
                <w:b/>
                <w:bCs/>
                <w:sz w:val="20"/>
                <w:szCs w:val="20"/>
              </w:rPr>
            </w:pPr>
          </w:p>
        </w:tc>
        <w:tc>
          <w:tcPr>
            <w:tcW w:w="1276" w:type="dxa"/>
            <w:gridSpan w:val="2"/>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c>
          <w:tcPr>
            <w:tcW w:w="236" w:type="dxa"/>
            <w:tcBorders>
              <w:top w:val="none" w:sz="4" w:space="0" w:color="000000"/>
              <w:left w:val="none" w:sz="4" w:space="0" w:color="000000"/>
              <w:bottom w:val="none" w:sz="4" w:space="0" w:color="000000"/>
              <w:right w:val="none" w:sz="4" w:space="0" w:color="000000"/>
            </w:tcBorders>
          </w:tcPr>
          <w:p w:rsidR="00A658E1" w:rsidRDefault="00A658E1">
            <w:pPr>
              <w:rPr>
                <w:rFonts w:ascii="Arial CYR" w:hAnsi="Arial CYR" w:cs="Arial CYR"/>
                <w:sz w:val="20"/>
                <w:szCs w:val="20"/>
              </w:rPr>
            </w:pPr>
          </w:p>
        </w:tc>
        <w:tc>
          <w:tcPr>
            <w:tcW w:w="236" w:type="dxa"/>
            <w:tcBorders>
              <w:top w:val="none" w:sz="4" w:space="0" w:color="000000"/>
              <w:left w:val="none" w:sz="4" w:space="0" w:color="000000"/>
              <w:bottom w:val="none" w:sz="4" w:space="0" w:color="000000"/>
              <w:right w:val="none" w:sz="4" w:space="0" w:color="000000"/>
            </w:tcBorders>
          </w:tcPr>
          <w:p w:rsidR="00A658E1" w:rsidRDefault="00A658E1">
            <w:pPr>
              <w:rPr>
                <w:rFonts w:ascii="Arial CYR" w:hAnsi="Arial CYR" w:cs="Arial CYR"/>
                <w:sz w:val="20"/>
                <w:szCs w:val="20"/>
              </w:rPr>
            </w:pPr>
          </w:p>
        </w:tc>
        <w:tc>
          <w:tcPr>
            <w:tcW w:w="236" w:type="dxa"/>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r>
      <w:tr w:rsidR="00A658E1">
        <w:trPr>
          <w:gridAfter w:val="3"/>
          <w:wAfter w:w="2282" w:type="dxa"/>
          <w:trHeight w:val="255"/>
        </w:trPr>
        <w:tc>
          <w:tcPr>
            <w:tcW w:w="236" w:type="dxa"/>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c>
          <w:tcPr>
            <w:tcW w:w="410" w:type="dxa"/>
            <w:gridSpan w:val="2"/>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c>
          <w:tcPr>
            <w:tcW w:w="2149" w:type="dxa"/>
            <w:tcBorders>
              <w:top w:val="none" w:sz="4" w:space="0" w:color="000000"/>
              <w:left w:val="none" w:sz="4" w:space="0" w:color="000000"/>
              <w:bottom w:val="none" w:sz="4" w:space="0" w:color="000000"/>
              <w:right w:val="none" w:sz="4" w:space="0" w:color="000000"/>
            </w:tcBorders>
            <w:noWrap/>
            <w:vAlign w:val="center"/>
          </w:tcPr>
          <w:p w:rsidR="00A658E1" w:rsidRDefault="00A658E1">
            <w:pPr>
              <w:rPr>
                <w:rFonts w:ascii="Arial CYR" w:hAnsi="Arial CYR" w:cs="Arial CYR"/>
                <w:b/>
                <w:bCs/>
                <w:sz w:val="20"/>
                <w:szCs w:val="20"/>
              </w:rPr>
            </w:pPr>
          </w:p>
        </w:tc>
        <w:tc>
          <w:tcPr>
            <w:tcW w:w="1112" w:type="dxa"/>
            <w:tcBorders>
              <w:top w:val="none" w:sz="4" w:space="0" w:color="000000"/>
              <w:left w:val="none" w:sz="4" w:space="0" w:color="000000"/>
              <w:bottom w:val="none" w:sz="4" w:space="0" w:color="000000"/>
              <w:right w:val="none" w:sz="4" w:space="0" w:color="000000"/>
            </w:tcBorders>
            <w:noWrap/>
            <w:vAlign w:val="center"/>
          </w:tcPr>
          <w:p w:rsidR="00A658E1" w:rsidRDefault="00A658E1">
            <w:pPr>
              <w:rPr>
                <w:rFonts w:ascii="Arial CYR" w:hAnsi="Arial CYR" w:cs="Arial CYR"/>
                <w:b/>
                <w:bCs/>
                <w:sz w:val="20"/>
                <w:szCs w:val="20"/>
              </w:rPr>
            </w:pPr>
          </w:p>
        </w:tc>
        <w:tc>
          <w:tcPr>
            <w:tcW w:w="4110" w:type="dxa"/>
            <w:gridSpan w:val="2"/>
            <w:tcBorders>
              <w:top w:val="single" w:sz="4" w:space="0" w:color="auto"/>
              <w:left w:val="none" w:sz="4" w:space="0" w:color="000000"/>
              <w:bottom w:val="none" w:sz="4" w:space="0" w:color="000000"/>
              <w:right w:val="none" w:sz="4" w:space="0" w:color="000000"/>
            </w:tcBorders>
            <w:noWrap/>
            <w:vAlign w:val="center"/>
          </w:tcPr>
          <w:p w:rsidR="00A658E1" w:rsidRDefault="00F23362">
            <w:pPr>
              <w:ind w:left="-31" w:right="-154"/>
              <w:jc w:val="center"/>
              <w:rPr>
                <w:bCs/>
                <w:sz w:val="16"/>
                <w:szCs w:val="16"/>
              </w:rPr>
            </w:pPr>
            <w:r>
              <w:rPr>
                <w:bCs/>
                <w:sz w:val="20"/>
                <w:szCs w:val="20"/>
              </w:rPr>
              <w:t xml:space="preserve">                                                  </w:t>
            </w:r>
            <w:r>
              <w:rPr>
                <w:bCs/>
                <w:sz w:val="16"/>
                <w:szCs w:val="16"/>
              </w:rPr>
              <w:t>(вид ремонта)</w:t>
            </w:r>
          </w:p>
        </w:tc>
        <w:tc>
          <w:tcPr>
            <w:tcW w:w="494" w:type="dxa"/>
            <w:tcBorders>
              <w:top w:val="single" w:sz="4" w:space="0" w:color="auto"/>
              <w:left w:val="none" w:sz="4" w:space="0" w:color="000000"/>
              <w:bottom w:val="none" w:sz="4" w:space="0" w:color="000000"/>
              <w:right w:val="none" w:sz="4" w:space="0" w:color="000000"/>
            </w:tcBorders>
            <w:noWrap/>
            <w:vAlign w:val="center"/>
          </w:tcPr>
          <w:p w:rsidR="00A658E1" w:rsidRDefault="00A658E1">
            <w:pPr>
              <w:rPr>
                <w:b/>
                <w:bCs/>
                <w:sz w:val="20"/>
                <w:szCs w:val="20"/>
              </w:rPr>
            </w:pPr>
          </w:p>
        </w:tc>
        <w:tc>
          <w:tcPr>
            <w:tcW w:w="629" w:type="dxa"/>
            <w:tcBorders>
              <w:top w:val="single" w:sz="4" w:space="0" w:color="auto"/>
              <w:left w:val="none" w:sz="4" w:space="0" w:color="000000"/>
              <w:bottom w:val="none" w:sz="4" w:space="0" w:color="000000"/>
              <w:right w:val="none" w:sz="4" w:space="0" w:color="000000"/>
            </w:tcBorders>
            <w:noWrap/>
            <w:vAlign w:val="center"/>
          </w:tcPr>
          <w:p w:rsidR="00A658E1" w:rsidRDefault="00A658E1">
            <w:pPr>
              <w:rPr>
                <w:b/>
                <w:bCs/>
                <w:sz w:val="20"/>
                <w:szCs w:val="20"/>
              </w:rPr>
            </w:pPr>
          </w:p>
        </w:tc>
        <w:tc>
          <w:tcPr>
            <w:tcW w:w="2832" w:type="dxa"/>
            <w:gridSpan w:val="3"/>
            <w:tcBorders>
              <w:top w:val="single" w:sz="4" w:space="0" w:color="auto"/>
              <w:left w:val="none" w:sz="4" w:space="0" w:color="000000"/>
              <w:bottom w:val="none" w:sz="4" w:space="0" w:color="000000"/>
              <w:right w:val="none" w:sz="4" w:space="0" w:color="000000"/>
            </w:tcBorders>
            <w:noWrap/>
            <w:vAlign w:val="center"/>
          </w:tcPr>
          <w:p w:rsidR="00A658E1" w:rsidRDefault="00A658E1">
            <w:pPr>
              <w:rPr>
                <w:b/>
                <w:bCs/>
              </w:rPr>
            </w:pPr>
          </w:p>
        </w:tc>
        <w:tc>
          <w:tcPr>
            <w:tcW w:w="1574" w:type="dxa"/>
            <w:tcBorders>
              <w:top w:val="none" w:sz="4" w:space="0" w:color="000000"/>
              <w:left w:val="none" w:sz="4" w:space="0" w:color="000000"/>
              <w:bottom w:val="none" w:sz="4" w:space="0" w:color="000000"/>
              <w:right w:val="none" w:sz="4" w:space="0" w:color="000000"/>
            </w:tcBorders>
            <w:noWrap/>
            <w:vAlign w:val="center"/>
          </w:tcPr>
          <w:p w:rsidR="00A658E1" w:rsidRDefault="00A658E1">
            <w:pPr>
              <w:rPr>
                <w:b/>
                <w:bCs/>
                <w:sz w:val="20"/>
                <w:szCs w:val="20"/>
              </w:rPr>
            </w:pPr>
          </w:p>
        </w:tc>
        <w:tc>
          <w:tcPr>
            <w:tcW w:w="1276" w:type="dxa"/>
            <w:gridSpan w:val="2"/>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c>
          <w:tcPr>
            <w:tcW w:w="236" w:type="dxa"/>
            <w:tcBorders>
              <w:top w:val="none" w:sz="4" w:space="0" w:color="000000"/>
              <w:left w:val="none" w:sz="4" w:space="0" w:color="000000"/>
              <w:bottom w:val="none" w:sz="4" w:space="0" w:color="000000"/>
              <w:right w:val="none" w:sz="4" w:space="0" w:color="000000"/>
            </w:tcBorders>
          </w:tcPr>
          <w:p w:rsidR="00A658E1" w:rsidRDefault="00A658E1">
            <w:pPr>
              <w:rPr>
                <w:rFonts w:ascii="Arial CYR" w:hAnsi="Arial CYR" w:cs="Arial CYR"/>
                <w:sz w:val="20"/>
                <w:szCs w:val="20"/>
              </w:rPr>
            </w:pPr>
          </w:p>
        </w:tc>
        <w:tc>
          <w:tcPr>
            <w:tcW w:w="236" w:type="dxa"/>
            <w:tcBorders>
              <w:top w:val="none" w:sz="4" w:space="0" w:color="000000"/>
              <w:left w:val="none" w:sz="4" w:space="0" w:color="000000"/>
              <w:bottom w:val="none" w:sz="4" w:space="0" w:color="000000"/>
              <w:right w:val="none" w:sz="4" w:space="0" w:color="000000"/>
            </w:tcBorders>
          </w:tcPr>
          <w:p w:rsidR="00A658E1" w:rsidRDefault="00A658E1">
            <w:pPr>
              <w:rPr>
                <w:rFonts w:ascii="Arial CYR" w:hAnsi="Arial CYR" w:cs="Arial CYR"/>
                <w:sz w:val="20"/>
                <w:szCs w:val="20"/>
              </w:rPr>
            </w:pPr>
          </w:p>
        </w:tc>
        <w:tc>
          <w:tcPr>
            <w:tcW w:w="236" w:type="dxa"/>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r>
      <w:tr w:rsidR="00A658E1">
        <w:trPr>
          <w:gridAfter w:val="3"/>
          <w:wAfter w:w="2282" w:type="dxa"/>
          <w:trHeight w:val="1275"/>
        </w:trPr>
        <w:tc>
          <w:tcPr>
            <w:tcW w:w="236" w:type="dxa"/>
            <w:tcBorders>
              <w:top w:val="none" w:sz="4" w:space="0" w:color="000000"/>
              <w:left w:val="none" w:sz="4" w:space="0" w:color="000000"/>
              <w:bottom w:val="none" w:sz="4" w:space="0" w:color="000000"/>
            </w:tcBorders>
          </w:tcPr>
          <w:p w:rsidR="00A658E1" w:rsidRDefault="00A658E1">
            <w:pPr>
              <w:ind w:left="114"/>
            </w:pPr>
          </w:p>
        </w:tc>
        <w:tc>
          <w:tcPr>
            <w:tcW w:w="236" w:type="dxa"/>
            <w:tcBorders>
              <w:top w:val="none" w:sz="4" w:space="0" w:color="000000"/>
              <w:left w:val="none" w:sz="4" w:space="0" w:color="000000"/>
              <w:bottom w:val="none" w:sz="4" w:space="0" w:color="000000"/>
              <w:right w:val="none" w:sz="4" w:space="0" w:color="000000"/>
            </w:tcBorders>
          </w:tcPr>
          <w:p w:rsidR="00A658E1" w:rsidRDefault="00A658E1">
            <w:pPr>
              <w:ind w:left="114"/>
            </w:pPr>
          </w:p>
        </w:tc>
        <w:tc>
          <w:tcPr>
            <w:tcW w:w="15058" w:type="dxa"/>
            <w:gridSpan w:val="16"/>
            <w:tcBorders>
              <w:top w:val="none" w:sz="4" w:space="0" w:color="000000"/>
              <w:left w:val="none" w:sz="4" w:space="0" w:color="000000"/>
              <w:bottom w:val="none" w:sz="4" w:space="0" w:color="000000"/>
            </w:tcBorders>
            <w:noWrap/>
            <w:vAlign w:val="bottom"/>
          </w:tcPr>
          <w:p w:rsidR="00A658E1" w:rsidRDefault="00F23362">
            <w:pPr>
              <w:ind w:left="114"/>
              <w:rPr>
                <w:rFonts w:ascii="Arial CYR" w:hAnsi="Arial CYR" w:cs="Arial CYR"/>
                <w:sz w:val="20"/>
                <w:szCs w:val="20"/>
              </w:rPr>
            </w:pPr>
            <w:r>
              <w:t xml:space="preserve">            Мы, нижеподписавшиеся: представитель Подрядчика  ________________ и представитель Заказчика  ________________________, сос</w:t>
            </w:r>
            <w:r>
              <w:t>тавили настоящий акт о том, что для выполнения  работ  сданных по акту на работы_______________для нужд ___________ в 20__г., договор №____________ от ________20__г.  Подрядчиком получены и полностью использованы следующие материалы на давальческой основе:</w:t>
            </w:r>
          </w:p>
        </w:tc>
      </w:tr>
      <w:tr w:rsidR="00A658E1">
        <w:trPr>
          <w:gridAfter w:val="3"/>
          <w:wAfter w:w="2282" w:type="dxa"/>
          <w:trHeight w:val="792"/>
        </w:trPr>
        <w:tc>
          <w:tcPr>
            <w:tcW w:w="236" w:type="dxa"/>
            <w:tcBorders>
              <w:top w:val="none" w:sz="4" w:space="0" w:color="000000"/>
              <w:left w:val="none" w:sz="4" w:space="0" w:color="000000"/>
              <w:bottom w:val="none" w:sz="4" w:space="0" w:color="000000"/>
              <w:right w:val="single" w:sz="4" w:space="0" w:color="auto"/>
            </w:tcBorders>
            <w:noWrap/>
            <w:vAlign w:val="bottom"/>
          </w:tcPr>
          <w:p w:rsidR="00A658E1" w:rsidRDefault="00A658E1">
            <w:pPr>
              <w:rPr>
                <w:sz w:val="20"/>
                <w:szCs w:val="20"/>
              </w:rPr>
            </w:pPr>
          </w:p>
        </w:tc>
        <w:tc>
          <w:tcPr>
            <w:tcW w:w="410" w:type="dxa"/>
            <w:gridSpan w:val="2"/>
            <w:tcBorders>
              <w:top w:val="single" w:sz="4" w:space="0" w:color="auto"/>
              <w:left w:val="single" w:sz="4" w:space="0" w:color="auto"/>
              <w:bottom w:val="single" w:sz="4" w:space="0" w:color="auto"/>
              <w:right w:val="single" w:sz="4" w:space="0" w:color="auto"/>
            </w:tcBorders>
            <w:vAlign w:val="center"/>
          </w:tcPr>
          <w:p w:rsidR="00A658E1" w:rsidRDefault="00F23362">
            <w:pPr>
              <w:jc w:val="center"/>
              <w:rPr>
                <w:b/>
                <w:bCs/>
                <w:sz w:val="18"/>
                <w:szCs w:val="18"/>
              </w:rPr>
            </w:pPr>
            <w:r>
              <w:rPr>
                <w:b/>
                <w:bCs/>
                <w:sz w:val="18"/>
                <w:szCs w:val="18"/>
              </w:rPr>
              <w:t>№ п/п</w:t>
            </w:r>
          </w:p>
        </w:tc>
        <w:tc>
          <w:tcPr>
            <w:tcW w:w="2149" w:type="dxa"/>
            <w:tcBorders>
              <w:top w:val="single" w:sz="4" w:space="0" w:color="auto"/>
              <w:left w:val="single" w:sz="4" w:space="0" w:color="auto"/>
              <w:bottom w:val="single" w:sz="4" w:space="0" w:color="auto"/>
              <w:right w:val="single" w:sz="4" w:space="0" w:color="auto"/>
            </w:tcBorders>
            <w:noWrap/>
            <w:vAlign w:val="bottom"/>
          </w:tcPr>
          <w:p w:rsidR="00A658E1" w:rsidRDefault="00A658E1">
            <w:pPr>
              <w:rPr>
                <w:sz w:val="20"/>
                <w:szCs w:val="20"/>
              </w:rPr>
            </w:pPr>
          </w:p>
          <w:tbl>
            <w:tblPr>
              <w:tblW w:w="0" w:type="auto"/>
              <w:tblCellSpacing w:w="0" w:type="dxa"/>
              <w:tblLayout w:type="fixed"/>
              <w:tblCellMar>
                <w:left w:w="0" w:type="dxa"/>
                <w:right w:w="0" w:type="dxa"/>
              </w:tblCellMar>
              <w:tblLook w:val="0000" w:firstRow="0" w:lastRow="0" w:firstColumn="0" w:lastColumn="0" w:noHBand="0" w:noVBand="0"/>
            </w:tblPr>
            <w:tblGrid>
              <w:gridCol w:w="2020"/>
            </w:tblGrid>
            <w:tr w:rsidR="00A658E1">
              <w:trPr>
                <w:trHeight w:val="689"/>
                <w:tblCellSpacing w:w="0" w:type="dxa"/>
              </w:trPr>
              <w:tc>
                <w:tcPr>
                  <w:tcW w:w="2020" w:type="dxa"/>
                  <w:vAlign w:val="center"/>
                </w:tcPr>
                <w:p w:rsidR="00A658E1" w:rsidRDefault="00F23362">
                  <w:pPr>
                    <w:jc w:val="center"/>
                    <w:rPr>
                      <w:b/>
                      <w:bCs/>
                      <w:sz w:val="18"/>
                      <w:szCs w:val="18"/>
                    </w:rPr>
                  </w:pPr>
                  <w:r>
                    <w:rPr>
                      <w:b/>
                      <w:bCs/>
                      <w:sz w:val="18"/>
                      <w:szCs w:val="18"/>
                    </w:rPr>
                    <w:t>инв. № объекта ремонта    (при ремонте)</w:t>
                  </w:r>
                </w:p>
              </w:tc>
            </w:tr>
          </w:tbl>
          <w:p w:rsidR="00A658E1" w:rsidRDefault="00A658E1">
            <w:pPr>
              <w:rPr>
                <w:sz w:val="20"/>
                <w:szCs w:val="20"/>
              </w:rPr>
            </w:pPr>
          </w:p>
        </w:tc>
        <w:tc>
          <w:tcPr>
            <w:tcW w:w="1195" w:type="dxa"/>
            <w:gridSpan w:val="2"/>
            <w:tcBorders>
              <w:top w:val="single" w:sz="4" w:space="0" w:color="auto"/>
              <w:left w:val="single" w:sz="4" w:space="0" w:color="auto"/>
              <w:bottom w:val="single" w:sz="4" w:space="0" w:color="auto"/>
              <w:right w:val="single" w:sz="4" w:space="0" w:color="auto"/>
            </w:tcBorders>
            <w:vAlign w:val="center"/>
          </w:tcPr>
          <w:p w:rsidR="00A658E1" w:rsidRDefault="00F23362">
            <w:pPr>
              <w:jc w:val="center"/>
              <w:rPr>
                <w:b/>
                <w:bCs/>
                <w:sz w:val="18"/>
                <w:szCs w:val="18"/>
              </w:rPr>
            </w:pPr>
            <w:r>
              <w:rPr>
                <w:b/>
                <w:bCs/>
                <w:sz w:val="18"/>
                <w:szCs w:val="18"/>
              </w:rPr>
              <w:t>Номенкл.№ материала</w:t>
            </w:r>
          </w:p>
        </w:tc>
        <w:tc>
          <w:tcPr>
            <w:tcW w:w="4027" w:type="dxa"/>
            <w:tcBorders>
              <w:top w:val="single" w:sz="4" w:space="0" w:color="auto"/>
              <w:left w:val="single" w:sz="4" w:space="0" w:color="auto"/>
              <w:bottom w:val="single" w:sz="4" w:space="0" w:color="auto"/>
              <w:right w:val="single" w:sz="4" w:space="0" w:color="auto"/>
            </w:tcBorders>
            <w:noWrap/>
            <w:vAlign w:val="center"/>
          </w:tcPr>
          <w:p w:rsidR="00A658E1" w:rsidRDefault="00F23362">
            <w:pPr>
              <w:jc w:val="center"/>
              <w:rPr>
                <w:b/>
                <w:bCs/>
                <w:sz w:val="18"/>
                <w:szCs w:val="18"/>
              </w:rPr>
            </w:pPr>
            <w:r>
              <w:rPr>
                <w:b/>
                <w:bCs/>
                <w:sz w:val="18"/>
                <w:szCs w:val="18"/>
              </w:rPr>
              <w:t>Наименование</w:t>
            </w:r>
          </w:p>
        </w:tc>
        <w:tc>
          <w:tcPr>
            <w:tcW w:w="494" w:type="dxa"/>
            <w:tcBorders>
              <w:top w:val="single" w:sz="8" w:space="0" w:color="auto"/>
              <w:left w:val="single" w:sz="4" w:space="0" w:color="auto"/>
              <w:bottom w:val="none" w:sz="4" w:space="0" w:color="000000"/>
              <w:right w:val="single" w:sz="8" w:space="0" w:color="auto"/>
            </w:tcBorders>
            <w:noWrap/>
            <w:vAlign w:val="center"/>
          </w:tcPr>
          <w:p w:rsidR="00A658E1" w:rsidRDefault="00F23362">
            <w:pPr>
              <w:jc w:val="center"/>
              <w:rPr>
                <w:b/>
                <w:bCs/>
                <w:sz w:val="18"/>
                <w:szCs w:val="18"/>
              </w:rPr>
            </w:pPr>
            <w:r>
              <w:rPr>
                <w:b/>
                <w:bCs/>
                <w:sz w:val="18"/>
                <w:szCs w:val="18"/>
              </w:rPr>
              <w:t>Ед.изм.</w:t>
            </w:r>
          </w:p>
        </w:tc>
        <w:tc>
          <w:tcPr>
            <w:tcW w:w="629" w:type="dxa"/>
            <w:tcBorders>
              <w:top w:val="single" w:sz="8" w:space="0" w:color="auto"/>
              <w:left w:val="none" w:sz="4" w:space="0" w:color="000000"/>
              <w:bottom w:val="none" w:sz="4" w:space="0" w:color="000000"/>
              <w:right w:val="single" w:sz="8" w:space="0" w:color="auto"/>
            </w:tcBorders>
            <w:noWrap/>
            <w:vAlign w:val="center"/>
          </w:tcPr>
          <w:p w:rsidR="00A658E1" w:rsidRDefault="00F23362">
            <w:pPr>
              <w:jc w:val="center"/>
              <w:rPr>
                <w:b/>
                <w:bCs/>
                <w:sz w:val="18"/>
                <w:szCs w:val="18"/>
              </w:rPr>
            </w:pPr>
            <w:r>
              <w:rPr>
                <w:b/>
                <w:bCs/>
                <w:sz w:val="18"/>
                <w:szCs w:val="18"/>
              </w:rPr>
              <w:t>Кол-во</w:t>
            </w:r>
          </w:p>
        </w:tc>
        <w:tc>
          <w:tcPr>
            <w:tcW w:w="2832" w:type="dxa"/>
            <w:gridSpan w:val="3"/>
            <w:tcBorders>
              <w:top w:val="single" w:sz="8" w:space="0" w:color="auto"/>
              <w:left w:val="none" w:sz="4" w:space="0" w:color="000000"/>
              <w:bottom w:val="none" w:sz="4" w:space="0" w:color="000000"/>
              <w:right w:val="single" w:sz="8" w:space="0" w:color="auto"/>
            </w:tcBorders>
            <w:noWrap/>
            <w:vAlign w:val="center"/>
          </w:tcPr>
          <w:p w:rsidR="00A658E1" w:rsidRDefault="00F23362">
            <w:pPr>
              <w:jc w:val="center"/>
              <w:rPr>
                <w:b/>
                <w:bCs/>
                <w:sz w:val="18"/>
                <w:szCs w:val="18"/>
              </w:rPr>
            </w:pPr>
            <w:r>
              <w:rPr>
                <w:b/>
                <w:bCs/>
                <w:sz w:val="18"/>
                <w:szCs w:val="18"/>
              </w:rPr>
              <w:t>Цена</w:t>
            </w:r>
          </w:p>
        </w:tc>
        <w:tc>
          <w:tcPr>
            <w:tcW w:w="1574" w:type="dxa"/>
            <w:tcBorders>
              <w:top w:val="single" w:sz="8" w:space="0" w:color="auto"/>
              <w:left w:val="none" w:sz="4" w:space="0" w:color="000000"/>
              <w:bottom w:val="none" w:sz="4" w:space="0" w:color="000000"/>
              <w:right w:val="none" w:sz="4" w:space="0" w:color="000000"/>
            </w:tcBorders>
            <w:noWrap/>
            <w:vAlign w:val="center"/>
          </w:tcPr>
          <w:p w:rsidR="00A658E1" w:rsidRDefault="00F23362">
            <w:pPr>
              <w:jc w:val="center"/>
              <w:rPr>
                <w:b/>
                <w:bCs/>
                <w:sz w:val="18"/>
                <w:szCs w:val="18"/>
              </w:rPr>
            </w:pPr>
            <w:r>
              <w:rPr>
                <w:b/>
                <w:bCs/>
                <w:sz w:val="18"/>
                <w:szCs w:val="18"/>
              </w:rPr>
              <w:t>Сумма</w:t>
            </w:r>
          </w:p>
        </w:tc>
        <w:tc>
          <w:tcPr>
            <w:tcW w:w="1276" w:type="dxa"/>
            <w:gridSpan w:val="2"/>
            <w:tcBorders>
              <w:top w:val="single" w:sz="8" w:space="0" w:color="auto"/>
              <w:left w:val="single" w:sz="8" w:space="0" w:color="auto"/>
              <w:bottom w:val="none" w:sz="4" w:space="0" w:color="000000"/>
              <w:right w:val="single" w:sz="8" w:space="0" w:color="auto"/>
            </w:tcBorders>
            <w:vAlign w:val="center"/>
          </w:tcPr>
          <w:p w:rsidR="00A658E1" w:rsidRDefault="00F23362">
            <w:pPr>
              <w:jc w:val="center"/>
              <w:rPr>
                <w:b/>
                <w:bCs/>
                <w:sz w:val="18"/>
                <w:szCs w:val="18"/>
              </w:rPr>
            </w:pPr>
            <w:r>
              <w:rPr>
                <w:b/>
                <w:bCs/>
                <w:sz w:val="18"/>
                <w:szCs w:val="18"/>
              </w:rPr>
              <w:t>Примечание</w:t>
            </w:r>
          </w:p>
        </w:tc>
        <w:tc>
          <w:tcPr>
            <w:tcW w:w="236" w:type="dxa"/>
            <w:tcBorders>
              <w:top w:val="none" w:sz="4" w:space="0" w:color="000000"/>
              <w:left w:val="none" w:sz="4" w:space="0" w:color="000000"/>
              <w:bottom w:val="none" w:sz="4" w:space="0" w:color="000000"/>
              <w:right w:val="none" w:sz="4" w:space="0" w:color="000000"/>
            </w:tcBorders>
          </w:tcPr>
          <w:p w:rsidR="00A658E1" w:rsidRDefault="00A658E1">
            <w:pPr>
              <w:rPr>
                <w:rFonts w:ascii="Arial CYR" w:hAnsi="Arial CYR" w:cs="Arial CYR"/>
                <w:sz w:val="20"/>
                <w:szCs w:val="20"/>
              </w:rPr>
            </w:pPr>
          </w:p>
        </w:tc>
        <w:tc>
          <w:tcPr>
            <w:tcW w:w="236" w:type="dxa"/>
            <w:tcBorders>
              <w:top w:val="none" w:sz="4" w:space="0" w:color="000000"/>
              <w:left w:val="none" w:sz="4" w:space="0" w:color="000000"/>
              <w:bottom w:val="none" w:sz="4" w:space="0" w:color="000000"/>
              <w:right w:val="none" w:sz="4" w:space="0" w:color="000000"/>
            </w:tcBorders>
          </w:tcPr>
          <w:p w:rsidR="00A658E1" w:rsidRDefault="00A658E1">
            <w:pPr>
              <w:rPr>
                <w:rFonts w:ascii="Arial CYR" w:hAnsi="Arial CYR" w:cs="Arial CYR"/>
                <w:sz w:val="20"/>
                <w:szCs w:val="20"/>
              </w:rPr>
            </w:pPr>
          </w:p>
        </w:tc>
        <w:tc>
          <w:tcPr>
            <w:tcW w:w="236" w:type="dxa"/>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r>
      <w:tr w:rsidR="00A658E1">
        <w:trPr>
          <w:gridAfter w:val="3"/>
          <w:wAfter w:w="2282" w:type="dxa"/>
          <w:trHeight w:val="300"/>
        </w:trPr>
        <w:tc>
          <w:tcPr>
            <w:tcW w:w="236" w:type="dxa"/>
            <w:tcBorders>
              <w:top w:val="none" w:sz="4" w:space="0" w:color="000000"/>
              <w:left w:val="none" w:sz="4" w:space="0" w:color="000000"/>
              <w:bottom w:val="none" w:sz="4" w:space="0" w:color="000000"/>
              <w:right w:val="none" w:sz="4" w:space="0" w:color="000000"/>
            </w:tcBorders>
            <w:noWrap/>
            <w:vAlign w:val="bottom"/>
          </w:tcPr>
          <w:p w:rsidR="00A658E1" w:rsidRDefault="00A658E1">
            <w:pPr>
              <w:rPr>
                <w:sz w:val="20"/>
                <w:szCs w:val="20"/>
              </w:rPr>
            </w:pPr>
          </w:p>
        </w:tc>
        <w:tc>
          <w:tcPr>
            <w:tcW w:w="410" w:type="dxa"/>
            <w:gridSpan w:val="2"/>
            <w:tcBorders>
              <w:top w:val="single" w:sz="4" w:space="0" w:color="auto"/>
              <w:left w:val="single" w:sz="4" w:space="0" w:color="auto"/>
              <w:bottom w:val="single" w:sz="4" w:space="0" w:color="auto"/>
              <w:right w:val="single" w:sz="4" w:space="0" w:color="auto"/>
            </w:tcBorders>
            <w:vAlign w:val="center"/>
          </w:tcPr>
          <w:p w:rsidR="00A658E1" w:rsidRDefault="00F23362">
            <w:pPr>
              <w:jc w:val="center"/>
              <w:rPr>
                <w:sz w:val="18"/>
                <w:szCs w:val="18"/>
              </w:rPr>
            </w:pPr>
            <w:r>
              <w:rPr>
                <w:sz w:val="18"/>
                <w:szCs w:val="18"/>
              </w:rPr>
              <w:t>1</w:t>
            </w:r>
          </w:p>
        </w:tc>
        <w:tc>
          <w:tcPr>
            <w:tcW w:w="2149" w:type="dxa"/>
            <w:vMerge w:val="restart"/>
            <w:tcBorders>
              <w:top w:val="single" w:sz="4" w:space="0" w:color="auto"/>
              <w:left w:val="single" w:sz="4" w:space="0" w:color="auto"/>
              <w:bottom w:val="single" w:sz="4" w:space="0" w:color="auto"/>
              <w:right w:val="single" w:sz="4" w:space="0" w:color="auto"/>
            </w:tcBorders>
          </w:tcPr>
          <w:p w:rsidR="00A658E1" w:rsidRDefault="00A658E1">
            <w:pPr>
              <w:rPr>
                <w:b/>
                <w:bCs/>
                <w:sz w:val="16"/>
                <w:szCs w:val="16"/>
              </w:rPr>
            </w:pPr>
          </w:p>
        </w:tc>
        <w:tc>
          <w:tcPr>
            <w:tcW w:w="1195" w:type="dxa"/>
            <w:gridSpan w:val="2"/>
            <w:tcBorders>
              <w:top w:val="single" w:sz="4" w:space="0" w:color="auto"/>
              <w:left w:val="none" w:sz="4" w:space="0" w:color="000000"/>
              <w:bottom w:val="single" w:sz="4" w:space="0" w:color="auto"/>
              <w:right w:val="single" w:sz="4" w:space="0" w:color="auto"/>
            </w:tcBorders>
            <w:noWrap/>
            <w:vAlign w:val="bottom"/>
          </w:tcPr>
          <w:p w:rsidR="00A658E1" w:rsidRDefault="00F23362">
            <w:pPr>
              <w:jc w:val="center"/>
              <w:rPr>
                <w:sz w:val="16"/>
                <w:szCs w:val="16"/>
              </w:rPr>
            </w:pPr>
            <w:r>
              <w:rPr>
                <w:sz w:val="16"/>
                <w:szCs w:val="16"/>
              </w:rPr>
              <w:t> </w:t>
            </w:r>
          </w:p>
        </w:tc>
        <w:tc>
          <w:tcPr>
            <w:tcW w:w="4027" w:type="dxa"/>
            <w:tcBorders>
              <w:top w:val="single" w:sz="4" w:space="0" w:color="auto"/>
              <w:left w:val="none" w:sz="4" w:space="0" w:color="000000"/>
              <w:bottom w:val="single" w:sz="4" w:space="0" w:color="auto"/>
              <w:right w:val="single" w:sz="4" w:space="0" w:color="auto"/>
            </w:tcBorders>
            <w:noWrap/>
            <w:vAlign w:val="bottom"/>
          </w:tcPr>
          <w:p w:rsidR="00A658E1" w:rsidRDefault="00F23362">
            <w:pPr>
              <w:rPr>
                <w:sz w:val="16"/>
                <w:szCs w:val="16"/>
              </w:rPr>
            </w:pPr>
            <w:r>
              <w:rPr>
                <w:sz w:val="16"/>
                <w:szCs w:val="16"/>
              </w:rPr>
              <w:t> </w:t>
            </w:r>
          </w:p>
        </w:tc>
        <w:tc>
          <w:tcPr>
            <w:tcW w:w="494" w:type="dxa"/>
            <w:tcBorders>
              <w:top w:val="single" w:sz="4" w:space="0" w:color="auto"/>
              <w:left w:val="none" w:sz="4" w:space="0" w:color="000000"/>
              <w:bottom w:val="single" w:sz="4" w:space="0" w:color="auto"/>
              <w:right w:val="single" w:sz="4" w:space="0" w:color="auto"/>
            </w:tcBorders>
            <w:noWrap/>
            <w:vAlign w:val="bottom"/>
          </w:tcPr>
          <w:p w:rsidR="00A658E1" w:rsidRDefault="00F23362">
            <w:pPr>
              <w:jc w:val="center"/>
              <w:rPr>
                <w:sz w:val="16"/>
                <w:szCs w:val="16"/>
              </w:rPr>
            </w:pPr>
            <w:r>
              <w:rPr>
                <w:sz w:val="16"/>
                <w:szCs w:val="16"/>
              </w:rPr>
              <w:t> </w:t>
            </w:r>
          </w:p>
        </w:tc>
        <w:tc>
          <w:tcPr>
            <w:tcW w:w="629" w:type="dxa"/>
            <w:tcBorders>
              <w:top w:val="single" w:sz="4" w:space="0" w:color="auto"/>
              <w:left w:val="none" w:sz="4" w:space="0" w:color="000000"/>
              <w:bottom w:val="single" w:sz="4" w:space="0" w:color="auto"/>
              <w:right w:val="single" w:sz="4" w:space="0" w:color="auto"/>
            </w:tcBorders>
            <w:noWrap/>
            <w:vAlign w:val="bottom"/>
          </w:tcPr>
          <w:p w:rsidR="00A658E1" w:rsidRDefault="00F23362">
            <w:pPr>
              <w:rPr>
                <w:sz w:val="16"/>
                <w:szCs w:val="16"/>
              </w:rPr>
            </w:pPr>
            <w:r>
              <w:rPr>
                <w:sz w:val="16"/>
                <w:szCs w:val="16"/>
              </w:rPr>
              <w:t> </w:t>
            </w:r>
          </w:p>
        </w:tc>
        <w:tc>
          <w:tcPr>
            <w:tcW w:w="2832" w:type="dxa"/>
            <w:gridSpan w:val="3"/>
            <w:tcBorders>
              <w:top w:val="single" w:sz="4" w:space="0" w:color="auto"/>
              <w:left w:val="none" w:sz="4" w:space="0" w:color="000000"/>
              <w:bottom w:val="single" w:sz="4" w:space="0" w:color="auto"/>
              <w:right w:val="single" w:sz="4" w:space="0" w:color="auto"/>
            </w:tcBorders>
            <w:noWrap/>
            <w:vAlign w:val="bottom"/>
          </w:tcPr>
          <w:p w:rsidR="00A658E1" w:rsidRDefault="00F23362">
            <w:pPr>
              <w:rPr>
                <w:sz w:val="16"/>
                <w:szCs w:val="16"/>
              </w:rPr>
            </w:pPr>
            <w:r>
              <w:rPr>
                <w:sz w:val="16"/>
                <w:szCs w:val="16"/>
              </w:rPr>
              <w:t> </w:t>
            </w:r>
          </w:p>
        </w:tc>
        <w:tc>
          <w:tcPr>
            <w:tcW w:w="1574" w:type="dxa"/>
            <w:tcBorders>
              <w:top w:val="single" w:sz="4" w:space="0" w:color="auto"/>
              <w:left w:val="none" w:sz="4" w:space="0" w:color="000000"/>
              <w:bottom w:val="single" w:sz="4" w:space="0" w:color="auto"/>
              <w:right w:val="single" w:sz="4" w:space="0" w:color="auto"/>
            </w:tcBorders>
            <w:noWrap/>
            <w:vAlign w:val="bottom"/>
          </w:tcPr>
          <w:p w:rsidR="00A658E1" w:rsidRDefault="00F23362">
            <w:pPr>
              <w:jc w:val="center"/>
              <w:rPr>
                <w:sz w:val="16"/>
                <w:szCs w:val="16"/>
              </w:rPr>
            </w:pPr>
            <w:r>
              <w:rPr>
                <w:sz w:val="16"/>
                <w:szCs w:val="16"/>
              </w:rPr>
              <w:t> </w:t>
            </w:r>
          </w:p>
        </w:tc>
        <w:tc>
          <w:tcPr>
            <w:tcW w:w="1276" w:type="dxa"/>
            <w:gridSpan w:val="2"/>
            <w:tcBorders>
              <w:top w:val="single" w:sz="4" w:space="0" w:color="auto"/>
              <w:left w:val="none" w:sz="4" w:space="0" w:color="000000"/>
              <w:bottom w:val="single" w:sz="4" w:space="0" w:color="auto"/>
              <w:right w:val="single" w:sz="4" w:space="0" w:color="auto"/>
            </w:tcBorders>
            <w:vAlign w:val="center"/>
          </w:tcPr>
          <w:p w:rsidR="00A658E1" w:rsidRDefault="00F23362">
            <w:pPr>
              <w:jc w:val="center"/>
              <w:rPr>
                <w:b/>
                <w:bCs/>
                <w:sz w:val="18"/>
                <w:szCs w:val="18"/>
              </w:rPr>
            </w:pPr>
            <w:r>
              <w:rPr>
                <w:b/>
                <w:bCs/>
                <w:sz w:val="18"/>
                <w:szCs w:val="18"/>
              </w:rPr>
              <w:t> </w:t>
            </w:r>
          </w:p>
        </w:tc>
        <w:tc>
          <w:tcPr>
            <w:tcW w:w="236" w:type="dxa"/>
            <w:tcBorders>
              <w:top w:val="none" w:sz="4" w:space="0" w:color="000000"/>
              <w:left w:val="none" w:sz="4" w:space="0" w:color="000000"/>
              <w:bottom w:val="none" w:sz="4" w:space="0" w:color="000000"/>
              <w:right w:val="none" w:sz="4" w:space="0" w:color="000000"/>
            </w:tcBorders>
          </w:tcPr>
          <w:p w:rsidR="00A658E1" w:rsidRDefault="00A658E1">
            <w:pPr>
              <w:rPr>
                <w:rFonts w:ascii="Arial CYR" w:hAnsi="Arial CYR" w:cs="Arial CYR"/>
                <w:sz w:val="20"/>
                <w:szCs w:val="20"/>
              </w:rPr>
            </w:pPr>
          </w:p>
        </w:tc>
        <w:tc>
          <w:tcPr>
            <w:tcW w:w="236" w:type="dxa"/>
            <w:tcBorders>
              <w:top w:val="none" w:sz="4" w:space="0" w:color="000000"/>
              <w:left w:val="none" w:sz="4" w:space="0" w:color="000000"/>
              <w:bottom w:val="none" w:sz="4" w:space="0" w:color="000000"/>
              <w:right w:val="none" w:sz="4" w:space="0" w:color="000000"/>
            </w:tcBorders>
          </w:tcPr>
          <w:p w:rsidR="00A658E1" w:rsidRDefault="00A658E1">
            <w:pPr>
              <w:rPr>
                <w:rFonts w:ascii="Arial CYR" w:hAnsi="Arial CYR" w:cs="Arial CYR"/>
                <w:sz w:val="20"/>
                <w:szCs w:val="20"/>
              </w:rPr>
            </w:pPr>
          </w:p>
        </w:tc>
        <w:tc>
          <w:tcPr>
            <w:tcW w:w="236" w:type="dxa"/>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r>
      <w:tr w:rsidR="00A658E1">
        <w:trPr>
          <w:gridAfter w:val="3"/>
          <w:wAfter w:w="2282" w:type="dxa"/>
          <w:trHeight w:val="255"/>
        </w:trPr>
        <w:tc>
          <w:tcPr>
            <w:tcW w:w="236" w:type="dxa"/>
            <w:tcBorders>
              <w:top w:val="none" w:sz="4" w:space="0" w:color="000000"/>
              <w:left w:val="none" w:sz="4" w:space="0" w:color="000000"/>
              <w:bottom w:val="none" w:sz="4" w:space="0" w:color="000000"/>
              <w:right w:val="none" w:sz="4" w:space="0" w:color="000000"/>
            </w:tcBorders>
            <w:noWrap/>
            <w:vAlign w:val="bottom"/>
          </w:tcPr>
          <w:p w:rsidR="00A658E1" w:rsidRDefault="00A658E1">
            <w:pPr>
              <w:rPr>
                <w:sz w:val="20"/>
                <w:szCs w:val="20"/>
              </w:rPr>
            </w:pPr>
          </w:p>
        </w:tc>
        <w:tc>
          <w:tcPr>
            <w:tcW w:w="410" w:type="dxa"/>
            <w:gridSpan w:val="2"/>
            <w:tcBorders>
              <w:top w:val="none" w:sz="4" w:space="0" w:color="000000"/>
              <w:left w:val="single" w:sz="4" w:space="0" w:color="auto"/>
              <w:bottom w:val="single" w:sz="4" w:space="0" w:color="auto"/>
              <w:right w:val="single" w:sz="4" w:space="0" w:color="auto"/>
            </w:tcBorders>
            <w:vAlign w:val="center"/>
          </w:tcPr>
          <w:p w:rsidR="00A658E1" w:rsidRDefault="00F23362">
            <w:pPr>
              <w:jc w:val="center"/>
              <w:rPr>
                <w:sz w:val="18"/>
                <w:szCs w:val="18"/>
              </w:rPr>
            </w:pPr>
            <w:r>
              <w:rPr>
                <w:sz w:val="18"/>
                <w:szCs w:val="18"/>
              </w:rPr>
              <w:t>2</w:t>
            </w:r>
          </w:p>
        </w:tc>
        <w:tc>
          <w:tcPr>
            <w:tcW w:w="2149" w:type="dxa"/>
            <w:vMerge/>
            <w:tcBorders>
              <w:top w:val="single" w:sz="4" w:space="0" w:color="auto"/>
              <w:left w:val="single" w:sz="4" w:space="0" w:color="auto"/>
              <w:bottom w:val="single" w:sz="4" w:space="0" w:color="auto"/>
              <w:right w:val="single" w:sz="4" w:space="0" w:color="auto"/>
            </w:tcBorders>
            <w:vAlign w:val="center"/>
          </w:tcPr>
          <w:p w:rsidR="00A658E1" w:rsidRDefault="00A658E1">
            <w:pPr>
              <w:rPr>
                <w:b/>
                <w:bCs/>
                <w:sz w:val="16"/>
                <w:szCs w:val="16"/>
              </w:rPr>
            </w:pPr>
          </w:p>
        </w:tc>
        <w:tc>
          <w:tcPr>
            <w:tcW w:w="1195" w:type="dxa"/>
            <w:gridSpan w:val="2"/>
            <w:tcBorders>
              <w:top w:val="none" w:sz="4" w:space="0" w:color="000000"/>
              <w:left w:val="none" w:sz="4" w:space="0" w:color="000000"/>
              <w:bottom w:val="single" w:sz="4" w:space="0" w:color="auto"/>
              <w:right w:val="single" w:sz="4" w:space="0" w:color="auto"/>
            </w:tcBorders>
            <w:noWrap/>
            <w:vAlign w:val="bottom"/>
          </w:tcPr>
          <w:p w:rsidR="00A658E1" w:rsidRDefault="00F23362">
            <w:pPr>
              <w:jc w:val="center"/>
              <w:rPr>
                <w:sz w:val="16"/>
                <w:szCs w:val="16"/>
              </w:rPr>
            </w:pPr>
            <w:r>
              <w:rPr>
                <w:sz w:val="16"/>
                <w:szCs w:val="16"/>
              </w:rPr>
              <w:t> </w:t>
            </w:r>
          </w:p>
        </w:tc>
        <w:tc>
          <w:tcPr>
            <w:tcW w:w="4027" w:type="dxa"/>
            <w:tcBorders>
              <w:top w:val="none" w:sz="4" w:space="0" w:color="000000"/>
              <w:left w:val="none" w:sz="4" w:space="0" w:color="000000"/>
              <w:bottom w:val="single" w:sz="4" w:space="0" w:color="auto"/>
              <w:right w:val="single" w:sz="4" w:space="0" w:color="auto"/>
            </w:tcBorders>
            <w:noWrap/>
            <w:vAlign w:val="bottom"/>
          </w:tcPr>
          <w:p w:rsidR="00A658E1" w:rsidRDefault="00F23362">
            <w:pPr>
              <w:rPr>
                <w:sz w:val="16"/>
                <w:szCs w:val="16"/>
              </w:rPr>
            </w:pPr>
            <w:r>
              <w:rPr>
                <w:sz w:val="16"/>
                <w:szCs w:val="16"/>
              </w:rPr>
              <w:t> </w:t>
            </w:r>
          </w:p>
        </w:tc>
        <w:tc>
          <w:tcPr>
            <w:tcW w:w="494" w:type="dxa"/>
            <w:tcBorders>
              <w:top w:val="none" w:sz="4" w:space="0" w:color="000000"/>
              <w:left w:val="none" w:sz="4" w:space="0" w:color="000000"/>
              <w:bottom w:val="single" w:sz="4" w:space="0" w:color="auto"/>
              <w:right w:val="single" w:sz="4" w:space="0" w:color="auto"/>
            </w:tcBorders>
            <w:noWrap/>
            <w:vAlign w:val="bottom"/>
          </w:tcPr>
          <w:p w:rsidR="00A658E1" w:rsidRDefault="00F23362">
            <w:pPr>
              <w:jc w:val="center"/>
              <w:rPr>
                <w:sz w:val="16"/>
                <w:szCs w:val="16"/>
              </w:rPr>
            </w:pPr>
            <w:r>
              <w:rPr>
                <w:sz w:val="16"/>
                <w:szCs w:val="16"/>
              </w:rPr>
              <w:t> </w:t>
            </w:r>
          </w:p>
        </w:tc>
        <w:tc>
          <w:tcPr>
            <w:tcW w:w="629" w:type="dxa"/>
            <w:tcBorders>
              <w:top w:val="none" w:sz="4" w:space="0" w:color="000000"/>
              <w:left w:val="none" w:sz="4" w:space="0" w:color="000000"/>
              <w:bottom w:val="single" w:sz="4" w:space="0" w:color="auto"/>
              <w:right w:val="single" w:sz="4" w:space="0" w:color="auto"/>
            </w:tcBorders>
            <w:noWrap/>
            <w:vAlign w:val="bottom"/>
          </w:tcPr>
          <w:p w:rsidR="00A658E1" w:rsidRDefault="00F23362">
            <w:pPr>
              <w:rPr>
                <w:sz w:val="16"/>
                <w:szCs w:val="16"/>
              </w:rPr>
            </w:pPr>
            <w:r>
              <w:rPr>
                <w:sz w:val="16"/>
                <w:szCs w:val="16"/>
              </w:rPr>
              <w:t> </w:t>
            </w:r>
          </w:p>
        </w:tc>
        <w:tc>
          <w:tcPr>
            <w:tcW w:w="2832" w:type="dxa"/>
            <w:gridSpan w:val="3"/>
            <w:tcBorders>
              <w:top w:val="none" w:sz="4" w:space="0" w:color="000000"/>
              <w:left w:val="none" w:sz="4" w:space="0" w:color="000000"/>
              <w:bottom w:val="single" w:sz="4" w:space="0" w:color="auto"/>
              <w:right w:val="single" w:sz="4" w:space="0" w:color="auto"/>
            </w:tcBorders>
            <w:noWrap/>
            <w:vAlign w:val="bottom"/>
          </w:tcPr>
          <w:p w:rsidR="00A658E1" w:rsidRDefault="00F23362">
            <w:pPr>
              <w:rPr>
                <w:sz w:val="16"/>
                <w:szCs w:val="16"/>
              </w:rPr>
            </w:pPr>
            <w:r>
              <w:rPr>
                <w:sz w:val="16"/>
                <w:szCs w:val="16"/>
              </w:rPr>
              <w:t> </w:t>
            </w:r>
          </w:p>
        </w:tc>
        <w:tc>
          <w:tcPr>
            <w:tcW w:w="1574" w:type="dxa"/>
            <w:tcBorders>
              <w:top w:val="none" w:sz="4" w:space="0" w:color="000000"/>
              <w:left w:val="none" w:sz="4" w:space="0" w:color="000000"/>
              <w:bottom w:val="single" w:sz="4" w:space="0" w:color="auto"/>
              <w:right w:val="single" w:sz="4" w:space="0" w:color="auto"/>
            </w:tcBorders>
            <w:noWrap/>
            <w:vAlign w:val="bottom"/>
          </w:tcPr>
          <w:p w:rsidR="00A658E1" w:rsidRDefault="00F23362">
            <w:pPr>
              <w:jc w:val="center"/>
              <w:rPr>
                <w:sz w:val="16"/>
                <w:szCs w:val="16"/>
              </w:rPr>
            </w:pPr>
            <w:r>
              <w:rPr>
                <w:sz w:val="16"/>
                <w:szCs w:val="16"/>
              </w:rPr>
              <w:t> </w:t>
            </w:r>
          </w:p>
        </w:tc>
        <w:tc>
          <w:tcPr>
            <w:tcW w:w="1276" w:type="dxa"/>
            <w:gridSpan w:val="2"/>
            <w:tcBorders>
              <w:top w:val="none" w:sz="4" w:space="0" w:color="000000"/>
              <w:left w:val="none" w:sz="4" w:space="0" w:color="000000"/>
              <w:bottom w:val="single" w:sz="4" w:space="0" w:color="auto"/>
              <w:right w:val="single" w:sz="4" w:space="0" w:color="auto"/>
            </w:tcBorders>
            <w:vAlign w:val="center"/>
          </w:tcPr>
          <w:p w:rsidR="00A658E1" w:rsidRDefault="00F23362">
            <w:pPr>
              <w:jc w:val="center"/>
              <w:rPr>
                <w:b/>
                <w:bCs/>
                <w:sz w:val="18"/>
                <w:szCs w:val="18"/>
              </w:rPr>
            </w:pPr>
            <w:r>
              <w:rPr>
                <w:b/>
                <w:bCs/>
                <w:sz w:val="18"/>
                <w:szCs w:val="18"/>
              </w:rPr>
              <w:t> </w:t>
            </w:r>
          </w:p>
        </w:tc>
        <w:tc>
          <w:tcPr>
            <w:tcW w:w="236" w:type="dxa"/>
            <w:tcBorders>
              <w:top w:val="none" w:sz="4" w:space="0" w:color="000000"/>
              <w:left w:val="none" w:sz="4" w:space="0" w:color="000000"/>
              <w:bottom w:val="none" w:sz="4" w:space="0" w:color="000000"/>
              <w:right w:val="none" w:sz="4" w:space="0" w:color="000000"/>
            </w:tcBorders>
          </w:tcPr>
          <w:p w:rsidR="00A658E1" w:rsidRDefault="00A658E1">
            <w:pPr>
              <w:rPr>
                <w:rFonts w:ascii="Arial CYR" w:hAnsi="Arial CYR" w:cs="Arial CYR"/>
                <w:sz w:val="20"/>
                <w:szCs w:val="20"/>
              </w:rPr>
            </w:pPr>
          </w:p>
        </w:tc>
        <w:tc>
          <w:tcPr>
            <w:tcW w:w="236" w:type="dxa"/>
            <w:tcBorders>
              <w:top w:val="none" w:sz="4" w:space="0" w:color="000000"/>
              <w:left w:val="none" w:sz="4" w:space="0" w:color="000000"/>
              <w:bottom w:val="none" w:sz="4" w:space="0" w:color="000000"/>
              <w:right w:val="none" w:sz="4" w:space="0" w:color="000000"/>
            </w:tcBorders>
          </w:tcPr>
          <w:p w:rsidR="00A658E1" w:rsidRDefault="00A658E1">
            <w:pPr>
              <w:rPr>
                <w:rFonts w:ascii="Arial CYR" w:hAnsi="Arial CYR" w:cs="Arial CYR"/>
                <w:sz w:val="20"/>
                <w:szCs w:val="20"/>
              </w:rPr>
            </w:pPr>
          </w:p>
        </w:tc>
        <w:tc>
          <w:tcPr>
            <w:tcW w:w="236" w:type="dxa"/>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r>
      <w:tr w:rsidR="00A658E1">
        <w:trPr>
          <w:gridAfter w:val="3"/>
          <w:wAfter w:w="2282" w:type="dxa"/>
          <w:trHeight w:val="255"/>
        </w:trPr>
        <w:tc>
          <w:tcPr>
            <w:tcW w:w="236" w:type="dxa"/>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c>
          <w:tcPr>
            <w:tcW w:w="410" w:type="dxa"/>
            <w:gridSpan w:val="2"/>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c>
          <w:tcPr>
            <w:tcW w:w="7371" w:type="dxa"/>
            <w:gridSpan w:val="4"/>
            <w:tcBorders>
              <w:top w:val="none" w:sz="4" w:space="0" w:color="000000"/>
              <w:left w:val="none" w:sz="4" w:space="0" w:color="000000"/>
              <w:bottom w:val="none" w:sz="4" w:space="0" w:color="000000"/>
              <w:right w:val="none" w:sz="4" w:space="0" w:color="000000"/>
            </w:tcBorders>
            <w:noWrap/>
            <w:vAlign w:val="bottom"/>
          </w:tcPr>
          <w:p w:rsidR="00A658E1" w:rsidRDefault="00A658E1"/>
          <w:p w:rsidR="00A658E1" w:rsidRDefault="00F23362">
            <w:r>
              <w:t>Стоимость давальческих материалов в сумме:</w:t>
            </w:r>
          </w:p>
        </w:tc>
        <w:tc>
          <w:tcPr>
            <w:tcW w:w="494" w:type="dxa"/>
            <w:tcBorders>
              <w:top w:val="none" w:sz="4" w:space="0" w:color="000000"/>
              <w:left w:val="none" w:sz="4" w:space="0" w:color="000000"/>
              <w:bottom w:val="none" w:sz="4" w:space="0" w:color="000000"/>
              <w:right w:val="none" w:sz="4" w:space="0" w:color="000000"/>
            </w:tcBorders>
            <w:noWrap/>
            <w:vAlign w:val="bottom"/>
          </w:tcPr>
          <w:p w:rsidR="00A658E1" w:rsidRDefault="00A658E1">
            <w:pPr>
              <w:jc w:val="center"/>
            </w:pPr>
          </w:p>
        </w:tc>
        <w:tc>
          <w:tcPr>
            <w:tcW w:w="629" w:type="dxa"/>
            <w:tcBorders>
              <w:top w:val="none" w:sz="4" w:space="0" w:color="000000"/>
              <w:left w:val="none" w:sz="4" w:space="0" w:color="000000"/>
              <w:bottom w:val="none" w:sz="4" w:space="0" w:color="000000"/>
              <w:right w:val="none" w:sz="4" w:space="0" w:color="000000"/>
            </w:tcBorders>
            <w:noWrap/>
            <w:vAlign w:val="bottom"/>
          </w:tcPr>
          <w:p w:rsidR="00A658E1" w:rsidRDefault="00A658E1"/>
        </w:tc>
        <w:tc>
          <w:tcPr>
            <w:tcW w:w="2832" w:type="dxa"/>
            <w:gridSpan w:val="3"/>
            <w:tcBorders>
              <w:top w:val="none" w:sz="4" w:space="0" w:color="000000"/>
              <w:left w:val="none" w:sz="4" w:space="0" w:color="000000"/>
              <w:bottom w:val="none" w:sz="4" w:space="0" w:color="000000"/>
              <w:right w:val="none" w:sz="4" w:space="0" w:color="000000"/>
            </w:tcBorders>
            <w:noWrap/>
            <w:vAlign w:val="bottom"/>
          </w:tcPr>
          <w:p w:rsidR="00A658E1" w:rsidRDefault="00A658E1"/>
        </w:tc>
        <w:tc>
          <w:tcPr>
            <w:tcW w:w="1574" w:type="dxa"/>
            <w:tcBorders>
              <w:top w:val="none" w:sz="4" w:space="0" w:color="000000"/>
              <w:left w:val="none" w:sz="4" w:space="0" w:color="000000"/>
              <w:bottom w:val="none" w:sz="4" w:space="0" w:color="000000"/>
              <w:right w:val="none" w:sz="4" w:space="0" w:color="000000"/>
            </w:tcBorders>
            <w:noWrap/>
            <w:vAlign w:val="bottom"/>
          </w:tcPr>
          <w:p w:rsidR="00A658E1" w:rsidRDefault="00A658E1">
            <w:pPr>
              <w:jc w:val="center"/>
              <w:rPr>
                <w:sz w:val="16"/>
                <w:szCs w:val="16"/>
              </w:rPr>
            </w:pPr>
          </w:p>
        </w:tc>
        <w:tc>
          <w:tcPr>
            <w:tcW w:w="1276" w:type="dxa"/>
            <w:gridSpan w:val="2"/>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c>
          <w:tcPr>
            <w:tcW w:w="236" w:type="dxa"/>
            <w:tcBorders>
              <w:top w:val="none" w:sz="4" w:space="0" w:color="000000"/>
              <w:left w:val="none" w:sz="4" w:space="0" w:color="000000"/>
              <w:bottom w:val="none" w:sz="4" w:space="0" w:color="000000"/>
              <w:right w:val="none" w:sz="4" w:space="0" w:color="000000"/>
            </w:tcBorders>
          </w:tcPr>
          <w:p w:rsidR="00A658E1" w:rsidRDefault="00A658E1">
            <w:pPr>
              <w:rPr>
                <w:rFonts w:ascii="Arial CYR" w:hAnsi="Arial CYR" w:cs="Arial CYR"/>
                <w:sz w:val="20"/>
                <w:szCs w:val="20"/>
              </w:rPr>
            </w:pPr>
          </w:p>
        </w:tc>
        <w:tc>
          <w:tcPr>
            <w:tcW w:w="236" w:type="dxa"/>
            <w:tcBorders>
              <w:top w:val="none" w:sz="4" w:space="0" w:color="000000"/>
              <w:left w:val="none" w:sz="4" w:space="0" w:color="000000"/>
              <w:bottom w:val="none" w:sz="4" w:space="0" w:color="000000"/>
              <w:right w:val="none" w:sz="4" w:space="0" w:color="000000"/>
            </w:tcBorders>
          </w:tcPr>
          <w:p w:rsidR="00A658E1" w:rsidRDefault="00A658E1">
            <w:pPr>
              <w:rPr>
                <w:rFonts w:ascii="Arial CYR" w:hAnsi="Arial CYR" w:cs="Arial CYR"/>
                <w:sz w:val="20"/>
                <w:szCs w:val="20"/>
              </w:rPr>
            </w:pPr>
          </w:p>
        </w:tc>
        <w:tc>
          <w:tcPr>
            <w:tcW w:w="236" w:type="dxa"/>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r>
      <w:tr w:rsidR="00A658E1">
        <w:trPr>
          <w:gridAfter w:val="3"/>
          <w:wAfter w:w="2282" w:type="dxa"/>
          <w:trHeight w:val="403"/>
        </w:trPr>
        <w:tc>
          <w:tcPr>
            <w:tcW w:w="236" w:type="dxa"/>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c>
          <w:tcPr>
            <w:tcW w:w="410" w:type="dxa"/>
            <w:gridSpan w:val="2"/>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c>
          <w:tcPr>
            <w:tcW w:w="7371" w:type="dxa"/>
            <w:gridSpan w:val="4"/>
            <w:tcBorders>
              <w:top w:val="none" w:sz="4" w:space="0" w:color="000000"/>
              <w:left w:val="none" w:sz="4" w:space="0" w:color="000000"/>
              <w:bottom w:val="none" w:sz="4" w:space="0" w:color="000000"/>
              <w:right w:val="none" w:sz="4" w:space="0" w:color="000000"/>
            </w:tcBorders>
            <w:noWrap/>
            <w:vAlign w:val="bottom"/>
          </w:tcPr>
          <w:p w:rsidR="00A658E1" w:rsidRDefault="00F23362">
            <w:r>
              <w:t>подлежит списанию с подотчета "Заказчика"</w:t>
            </w:r>
          </w:p>
        </w:tc>
        <w:tc>
          <w:tcPr>
            <w:tcW w:w="494" w:type="dxa"/>
            <w:tcBorders>
              <w:top w:val="none" w:sz="4" w:space="0" w:color="000000"/>
              <w:left w:val="none" w:sz="4" w:space="0" w:color="000000"/>
              <w:bottom w:val="none" w:sz="4" w:space="0" w:color="000000"/>
              <w:right w:val="none" w:sz="4" w:space="0" w:color="000000"/>
            </w:tcBorders>
            <w:noWrap/>
            <w:vAlign w:val="bottom"/>
          </w:tcPr>
          <w:p w:rsidR="00A658E1" w:rsidRDefault="00A658E1">
            <w:pPr>
              <w:jc w:val="center"/>
            </w:pPr>
          </w:p>
        </w:tc>
        <w:tc>
          <w:tcPr>
            <w:tcW w:w="629" w:type="dxa"/>
            <w:tcBorders>
              <w:top w:val="none" w:sz="4" w:space="0" w:color="000000"/>
              <w:left w:val="none" w:sz="4" w:space="0" w:color="000000"/>
              <w:bottom w:val="none" w:sz="4" w:space="0" w:color="000000"/>
              <w:right w:val="none" w:sz="4" w:space="0" w:color="000000"/>
            </w:tcBorders>
            <w:noWrap/>
            <w:vAlign w:val="bottom"/>
          </w:tcPr>
          <w:p w:rsidR="00A658E1" w:rsidRDefault="00A658E1"/>
        </w:tc>
        <w:tc>
          <w:tcPr>
            <w:tcW w:w="2832" w:type="dxa"/>
            <w:gridSpan w:val="3"/>
            <w:tcBorders>
              <w:top w:val="none" w:sz="4" w:space="0" w:color="000000"/>
              <w:left w:val="none" w:sz="4" w:space="0" w:color="000000"/>
              <w:bottom w:val="none" w:sz="4" w:space="0" w:color="000000"/>
              <w:right w:val="none" w:sz="4" w:space="0" w:color="000000"/>
            </w:tcBorders>
            <w:noWrap/>
            <w:vAlign w:val="bottom"/>
          </w:tcPr>
          <w:p w:rsidR="00A658E1" w:rsidRDefault="00A658E1"/>
        </w:tc>
        <w:tc>
          <w:tcPr>
            <w:tcW w:w="1574" w:type="dxa"/>
            <w:tcBorders>
              <w:top w:val="none" w:sz="4" w:space="0" w:color="000000"/>
              <w:left w:val="none" w:sz="4" w:space="0" w:color="000000"/>
              <w:bottom w:val="none" w:sz="4" w:space="0" w:color="000000"/>
              <w:right w:val="none" w:sz="4" w:space="0" w:color="000000"/>
            </w:tcBorders>
            <w:noWrap/>
            <w:vAlign w:val="bottom"/>
          </w:tcPr>
          <w:p w:rsidR="00A658E1" w:rsidRDefault="00A658E1">
            <w:pPr>
              <w:rPr>
                <w:b/>
                <w:bCs/>
                <w:sz w:val="16"/>
                <w:szCs w:val="16"/>
              </w:rPr>
            </w:pPr>
          </w:p>
        </w:tc>
        <w:tc>
          <w:tcPr>
            <w:tcW w:w="1276" w:type="dxa"/>
            <w:gridSpan w:val="2"/>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c>
          <w:tcPr>
            <w:tcW w:w="236" w:type="dxa"/>
            <w:tcBorders>
              <w:top w:val="none" w:sz="4" w:space="0" w:color="000000"/>
              <w:left w:val="none" w:sz="4" w:space="0" w:color="000000"/>
              <w:bottom w:val="none" w:sz="4" w:space="0" w:color="000000"/>
              <w:right w:val="none" w:sz="4" w:space="0" w:color="000000"/>
            </w:tcBorders>
          </w:tcPr>
          <w:p w:rsidR="00A658E1" w:rsidRDefault="00A658E1">
            <w:pPr>
              <w:rPr>
                <w:rFonts w:ascii="Arial CYR" w:hAnsi="Arial CYR" w:cs="Arial CYR"/>
                <w:sz w:val="20"/>
                <w:szCs w:val="20"/>
              </w:rPr>
            </w:pPr>
          </w:p>
        </w:tc>
        <w:tc>
          <w:tcPr>
            <w:tcW w:w="236" w:type="dxa"/>
            <w:tcBorders>
              <w:top w:val="none" w:sz="4" w:space="0" w:color="000000"/>
              <w:left w:val="none" w:sz="4" w:space="0" w:color="000000"/>
              <w:bottom w:val="none" w:sz="4" w:space="0" w:color="000000"/>
              <w:right w:val="none" w:sz="4" w:space="0" w:color="000000"/>
            </w:tcBorders>
          </w:tcPr>
          <w:p w:rsidR="00A658E1" w:rsidRDefault="00A658E1">
            <w:pPr>
              <w:rPr>
                <w:rFonts w:ascii="Arial CYR" w:hAnsi="Arial CYR" w:cs="Arial CYR"/>
                <w:sz w:val="20"/>
                <w:szCs w:val="20"/>
              </w:rPr>
            </w:pPr>
          </w:p>
        </w:tc>
        <w:tc>
          <w:tcPr>
            <w:tcW w:w="236" w:type="dxa"/>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r>
      <w:tr w:rsidR="00A658E1">
        <w:trPr>
          <w:gridAfter w:val="3"/>
          <w:wAfter w:w="2282" w:type="dxa"/>
          <w:trHeight w:val="255"/>
        </w:trPr>
        <w:tc>
          <w:tcPr>
            <w:tcW w:w="236" w:type="dxa"/>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c>
          <w:tcPr>
            <w:tcW w:w="410" w:type="dxa"/>
            <w:gridSpan w:val="2"/>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c>
          <w:tcPr>
            <w:tcW w:w="2149" w:type="dxa"/>
            <w:tcBorders>
              <w:top w:val="none" w:sz="4" w:space="0" w:color="000000"/>
              <w:left w:val="none" w:sz="4" w:space="0" w:color="000000"/>
              <w:bottom w:val="none" w:sz="4" w:space="0" w:color="000000"/>
              <w:right w:val="none" w:sz="4" w:space="0" w:color="000000"/>
            </w:tcBorders>
            <w:noWrap/>
            <w:vAlign w:val="bottom"/>
          </w:tcPr>
          <w:p w:rsidR="00A658E1" w:rsidRDefault="00A658E1">
            <w:pPr>
              <w:rPr>
                <w:b/>
                <w:bCs/>
              </w:rPr>
            </w:pPr>
          </w:p>
        </w:tc>
        <w:tc>
          <w:tcPr>
            <w:tcW w:w="1112" w:type="dxa"/>
            <w:tcBorders>
              <w:top w:val="none" w:sz="4" w:space="0" w:color="000000"/>
              <w:left w:val="none" w:sz="4" w:space="0" w:color="000000"/>
              <w:bottom w:val="none" w:sz="4" w:space="0" w:color="000000"/>
              <w:right w:val="none" w:sz="4" w:space="0" w:color="000000"/>
            </w:tcBorders>
            <w:noWrap/>
            <w:vAlign w:val="bottom"/>
          </w:tcPr>
          <w:p w:rsidR="00A658E1" w:rsidRDefault="00A658E1"/>
        </w:tc>
        <w:tc>
          <w:tcPr>
            <w:tcW w:w="4110" w:type="dxa"/>
            <w:gridSpan w:val="2"/>
            <w:tcBorders>
              <w:top w:val="none" w:sz="4" w:space="0" w:color="000000"/>
              <w:left w:val="none" w:sz="4" w:space="0" w:color="000000"/>
              <w:bottom w:val="none" w:sz="4" w:space="0" w:color="000000"/>
              <w:right w:val="none" w:sz="4" w:space="0" w:color="000000"/>
            </w:tcBorders>
            <w:noWrap/>
            <w:vAlign w:val="bottom"/>
          </w:tcPr>
          <w:p w:rsidR="00A658E1" w:rsidRDefault="00A658E1"/>
        </w:tc>
        <w:tc>
          <w:tcPr>
            <w:tcW w:w="494" w:type="dxa"/>
            <w:tcBorders>
              <w:top w:val="none" w:sz="4" w:space="0" w:color="000000"/>
              <w:left w:val="none" w:sz="4" w:space="0" w:color="000000"/>
              <w:bottom w:val="none" w:sz="4" w:space="0" w:color="000000"/>
              <w:right w:val="none" w:sz="4" w:space="0" w:color="000000"/>
            </w:tcBorders>
            <w:noWrap/>
            <w:vAlign w:val="bottom"/>
          </w:tcPr>
          <w:p w:rsidR="00A658E1" w:rsidRDefault="00A658E1">
            <w:pPr>
              <w:jc w:val="center"/>
            </w:pPr>
          </w:p>
        </w:tc>
        <w:tc>
          <w:tcPr>
            <w:tcW w:w="629" w:type="dxa"/>
            <w:tcBorders>
              <w:top w:val="none" w:sz="4" w:space="0" w:color="000000"/>
              <w:left w:val="none" w:sz="4" w:space="0" w:color="000000"/>
              <w:bottom w:val="none" w:sz="4" w:space="0" w:color="000000"/>
              <w:right w:val="none" w:sz="4" w:space="0" w:color="000000"/>
            </w:tcBorders>
            <w:noWrap/>
            <w:vAlign w:val="bottom"/>
          </w:tcPr>
          <w:p w:rsidR="00A658E1" w:rsidRDefault="00A658E1"/>
        </w:tc>
        <w:tc>
          <w:tcPr>
            <w:tcW w:w="2832" w:type="dxa"/>
            <w:gridSpan w:val="3"/>
            <w:tcBorders>
              <w:top w:val="none" w:sz="4" w:space="0" w:color="000000"/>
              <w:left w:val="none" w:sz="4" w:space="0" w:color="000000"/>
              <w:bottom w:val="none" w:sz="4" w:space="0" w:color="000000"/>
              <w:right w:val="none" w:sz="4" w:space="0" w:color="000000"/>
            </w:tcBorders>
            <w:noWrap/>
            <w:vAlign w:val="bottom"/>
          </w:tcPr>
          <w:p w:rsidR="00A658E1" w:rsidRDefault="00A658E1"/>
        </w:tc>
        <w:tc>
          <w:tcPr>
            <w:tcW w:w="1574" w:type="dxa"/>
            <w:tcBorders>
              <w:top w:val="none" w:sz="4" w:space="0" w:color="000000"/>
              <w:left w:val="none" w:sz="4" w:space="0" w:color="000000"/>
              <w:bottom w:val="none" w:sz="4" w:space="0" w:color="000000"/>
              <w:right w:val="none" w:sz="4" w:space="0" w:color="000000"/>
            </w:tcBorders>
            <w:noWrap/>
            <w:vAlign w:val="bottom"/>
          </w:tcPr>
          <w:p w:rsidR="00A658E1" w:rsidRDefault="00A658E1">
            <w:pPr>
              <w:rPr>
                <w:sz w:val="20"/>
                <w:szCs w:val="20"/>
              </w:rPr>
            </w:pPr>
          </w:p>
        </w:tc>
        <w:tc>
          <w:tcPr>
            <w:tcW w:w="1276" w:type="dxa"/>
            <w:gridSpan w:val="2"/>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c>
          <w:tcPr>
            <w:tcW w:w="236" w:type="dxa"/>
            <w:tcBorders>
              <w:top w:val="none" w:sz="4" w:space="0" w:color="000000"/>
              <w:left w:val="none" w:sz="4" w:space="0" w:color="000000"/>
              <w:bottom w:val="none" w:sz="4" w:space="0" w:color="000000"/>
              <w:right w:val="none" w:sz="4" w:space="0" w:color="000000"/>
            </w:tcBorders>
          </w:tcPr>
          <w:p w:rsidR="00A658E1" w:rsidRDefault="00A658E1">
            <w:pPr>
              <w:rPr>
                <w:rFonts w:ascii="Arial CYR" w:hAnsi="Arial CYR" w:cs="Arial CYR"/>
                <w:sz w:val="20"/>
                <w:szCs w:val="20"/>
              </w:rPr>
            </w:pPr>
          </w:p>
        </w:tc>
        <w:tc>
          <w:tcPr>
            <w:tcW w:w="236" w:type="dxa"/>
            <w:tcBorders>
              <w:top w:val="none" w:sz="4" w:space="0" w:color="000000"/>
              <w:left w:val="none" w:sz="4" w:space="0" w:color="000000"/>
              <w:bottom w:val="none" w:sz="4" w:space="0" w:color="000000"/>
              <w:right w:val="none" w:sz="4" w:space="0" w:color="000000"/>
            </w:tcBorders>
          </w:tcPr>
          <w:p w:rsidR="00A658E1" w:rsidRDefault="00A658E1">
            <w:pPr>
              <w:rPr>
                <w:rFonts w:ascii="Arial CYR" w:hAnsi="Arial CYR" w:cs="Arial CYR"/>
                <w:sz w:val="20"/>
                <w:szCs w:val="20"/>
              </w:rPr>
            </w:pPr>
          </w:p>
        </w:tc>
        <w:tc>
          <w:tcPr>
            <w:tcW w:w="236" w:type="dxa"/>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r>
      <w:tr w:rsidR="00A658E1">
        <w:trPr>
          <w:gridAfter w:val="3"/>
          <w:wAfter w:w="2282" w:type="dxa"/>
          <w:trHeight w:val="255"/>
        </w:trPr>
        <w:tc>
          <w:tcPr>
            <w:tcW w:w="236" w:type="dxa"/>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c>
          <w:tcPr>
            <w:tcW w:w="410" w:type="dxa"/>
            <w:gridSpan w:val="2"/>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c>
          <w:tcPr>
            <w:tcW w:w="3261" w:type="dxa"/>
            <w:gridSpan w:val="2"/>
            <w:tcBorders>
              <w:top w:val="none" w:sz="4" w:space="0" w:color="000000"/>
              <w:left w:val="none" w:sz="4" w:space="0" w:color="000000"/>
              <w:bottom w:val="none" w:sz="4" w:space="0" w:color="000000"/>
              <w:right w:val="none" w:sz="4" w:space="0" w:color="000000"/>
            </w:tcBorders>
            <w:noWrap/>
            <w:vAlign w:val="bottom"/>
          </w:tcPr>
          <w:p w:rsidR="00A658E1" w:rsidRDefault="00F23362">
            <w:r>
              <w:t>Представитель Подрядчика</w:t>
            </w:r>
          </w:p>
        </w:tc>
        <w:tc>
          <w:tcPr>
            <w:tcW w:w="4110" w:type="dxa"/>
            <w:gridSpan w:val="2"/>
            <w:tcBorders>
              <w:top w:val="none" w:sz="4" w:space="0" w:color="000000"/>
              <w:left w:val="none" w:sz="4" w:space="0" w:color="000000"/>
              <w:bottom w:val="none" w:sz="4" w:space="0" w:color="000000"/>
              <w:right w:val="none" w:sz="4" w:space="0" w:color="000000"/>
            </w:tcBorders>
            <w:noWrap/>
            <w:vAlign w:val="bottom"/>
          </w:tcPr>
          <w:p w:rsidR="00A658E1" w:rsidRDefault="00A658E1"/>
        </w:tc>
        <w:tc>
          <w:tcPr>
            <w:tcW w:w="3955" w:type="dxa"/>
            <w:gridSpan w:val="5"/>
            <w:tcBorders>
              <w:top w:val="none" w:sz="4" w:space="0" w:color="000000"/>
              <w:left w:val="none" w:sz="4" w:space="0" w:color="000000"/>
              <w:bottom w:val="none" w:sz="4" w:space="0" w:color="000000"/>
              <w:right w:val="none" w:sz="4" w:space="0" w:color="000000"/>
            </w:tcBorders>
            <w:noWrap/>
            <w:vAlign w:val="bottom"/>
          </w:tcPr>
          <w:p w:rsidR="00A658E1" w:rsidRDefault="00F23362">
            <w:r>
              <w:t>Представители Заказчика</w:t>
            </w:r>
          </w:p>
        </w:tc>
        <w:tc>
          <w:tcPr>
            <w:tcW w:w="1574" w:type="dxa"/>
            <w:tcBorders>
              <w:top w:val="none" w:sz="4" w:space="0" w:color="000000"/>
              <w:left w:val="none" w:sz="4" w:space="0" w:color="000000"/>
              <w:bottom w:val="none" w:sz="4" w:space="0" w:color="000000"/>
              <w:right w:val="none" w:sz="4" w:space="0" w:color="000000"/>
            </w:tcBorders>
            <w:noWrap/>
            <w:vAlign w:val="bottom"/>
          </w:tcPr>
          <w:p w:rsidR="00A658E1" w:rsidRDefault="00A658E1">
            <w:pPr>
              <w:rPr>
                <w:sz w:val="20"/>
                <w:szCs w:val="20"/>
              </w:rPr>
            </w:pPr>
          </w:p>
        </w:tc>
        <w:tc>
          <w:tcPr>
            <w:tcW w:w="1276" w:type="dxa"/>
            <w:gridSpan w:val="2"/>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c>
          <w:tcPr>
            <w:tcW w:w="236" w:type="dxa"/>
            <w:tcBorders>
              <w:top w:val="none" w:sz="4" w:space="0" w:color="000000"/>
              <w:left w:val="none" w:sz="4" w:space="0" w:color="000000"/>
              <w:bottom w:val="none" w:sz="4" w:space="0" w:color="000000"/>
              <w:right w:val="none" w:sz="4" w:space="0" w:color="000000"/>
            </w:tcBorders>
          </w:tcPr>
          <w:p w:rsidR="00A658E1" w:rsidRDefault="00A658E1">
            <w:pPr>
              <w:rPr>
                <w:rFonts w:ascii="Arial CYR" w:hAnsi="Arial CYR" w:cs="Arial CYR"/>
                <w:sz w:val="20"/>
                <w:szCs w:val="20"/>
              </w:rPr>
            </w:pPr>
          </w:p>
        </w:tc>
        <w:tc>
          <w:tcPr>
            <w:tcW w:w="236" w:type="dxa"/>
            <w:tcBorders>
              <w:top w:val="none" w:sz="4" w:space="0" w:color="000000"/>
              <w:left w:val="none" w:sz="4" w:space="0" w:color="000000"/>
              <w:bottom w:val="none" w:sz="4" w:space="0" w:color="000000"/>
              <w:right w:val="none" w:sz="4" w:space="0" w:color="000000"/>
            </w:tcBorders>
          </w:tcPr>
          <w:p w:rsidR="00A658E1" w:rsidRDefault="00A658E1">
            <w:pPr>
              <w:rPr>
                <w:rFonts w:ascii="Arial CYR" w:hAnsi="Arial CYR" w:cs="Arial CYR"/>
                <w:sz w:val="20"/>
                <w:szCs w:val="20"/>
              </w:rPr>
            </w:pPr>
          </w:p>
        </w:tc>
        <w:tc>
          <w:tcPr>
            <w:tcW w:w="236" w:type="dxa"/>
            <w:tcBorders>
              <w:top w:val="none" w:sz="4" w:space="0" w:color="000000"/>
              <w:left w:val="none" w:sz="4" w:space="0" w:color="000000"/>
              <w:bottom w:val="none" w:sz="4" w:space="0" w:color="000000"/>
              <w:right w:val="none" w:sz="4" w:space="0" w:color="000000"/>
            </w:tcBorders>
            <w:noWrap/>
            <w:vAlign w:val="bottom"/>
          </w:tcPr>
          <w:p w:rsidR="00A658E1" w:rsidRDefault="00A658E1">
            <w:pPr>
              <w:rPr>
                <w:rFonts w:ascii="Arial CYR" w:hAnsi="Arial CYR" w:cs="Arial CYR"/>
                <w:sz w:val="20"/>
                <w:szCs w:val="20"/>
              </w:rPr>
            </w:pPr>
          </w:p>
        </w:tc>
      </w:tr>
    </w:tbl>
    <w:p w:rsidR="00A658E1" w:rsidRDefault="00F23362">
      <w:pPr>
        <w:jc w:val="center"/>
        <w:rPr>
          <w:rFonts w:eastAsia="Calibri"/>
          <w:b/>
          <w:bCs/>
          <w:sz w:val="26"/>
          <w:szCs w:val="26"/>
          <w:lang w:eastAsia="en-US"/>
        </w:rPr>
      </w:pPr>
      <w:r>
        <w:rPr>
          <w:rFonts w:eastAsia="Calibri"/>
          <w:b/>
          <w:sz w:val="26"/>
          <w:szCs w:val="26"/>
          <w:lang w:eastAsia="en-US"/>
        </w:rPr>
        <w:t>ФОРМУ УТВЕРЖДАЕМ:</w:t>
      </w:r>
    </w:p>
    <w:p w:rsidR="00A658E1" w:rsidRDefault="00A658E1">
      <w:pPr>
        <w:jc w:val="center"/>
        <w:rPr>
          <w:rFonts w:eastAsia="Calibri"/>
          <w:b/>
          <w:bCs/>
          <w:sz w:val="26"/>
          <w:szCs w:val="26"/>
          <w:lang w:eastAsia="en-US"/>
        </w:rPr>
      </w:pPr>
    </w:p>
    <w:tbl>
      <w:tblPr>
        <w:tblW w:w="0" w:type="auto"/>
        <w:jc w:val="center"/>
        <w:tblLook w:val="00A0" w:firstRow="1" w:lastRow="0" w:firstColumn="1" w:lastColumn="0" w:noHBand="0" w:noVBand="0"/>
      </w:tblPr>
      <w:tblGrid>
        <w:gridCol w:w="5812"/>
        <w:gridCol w:w="5421"/>
      </w:tblGrid>
      <w:tr w:rsidR="00A658E1">
        <w:trPr>
          <w:jc w:val="center"/>
        </w:trPr>
        <w:tc>
          <w:tcPr>
            <w:tcW w:w="5812" w:type="dxa"/>
            <w:vAlign w:val="center"/>
          </w:tcPr>
          <w:p w:rsidR="00A658E1" w:rsidRDefault="00F23362">
            <w:pPr>
              <w:jc w:val="center"/>
              <w:rPr>
                <w:b/>
                <w:bCs/>
                <w:sz w:val="22"/>
                <w:szCs w:val="22"/>
              </w:rPr>
            </w:pPr>
            <w:r>
              <w:rPr>
                <w:b/>
                <w:bCs/>
                <w:sz w:val="22"/>
                <w:szCs w:val="22"/>
              </w:rPr>
              <w:t>Заказчик:</w:t>
            </w:r>
          </w:p>
          <w:p w:rsidR="00A658E1" w:rsidRDefault="00A658E1">
            <w:pPr>
              <w:jc w:val="center"/>
              <w:rPr>
                <w:bCs/>
                <w:sz w:val="22"/>
                <w:szCs w:val="22"/>
              </w:rPr>
            </w:pPr>
          </w:p>
          <w:p w:rsidR="00A658E1" w:rsidRDefault="00F23362">
            <w:pPr>
              <w:jc w:val="center"/>
              <w:rPr>
                <w:sz w:val="22"/>
                <w:szCs w:val="22"/>
              </w:rPr>
            </w:pPr>
            <w:r>
              <w:rPr>
                <w:b/>
                <w:bCs/>
                <w:sz w:val="22"/>
                <w:szCs w:val="22"/>
              </w:rPr>
              <w:t>________________/ _________________</w:t>
            </w:r>
          </w:p>
          <w:p w:rsidR="00A658E1" w:rsidRDefault="00F23362">
            <w:pPr>
              <w:jc w:val="center"/>
              <w:rPr>
                <w:sz w:val="22"/>
                <w:szCs w:val="22"/>
              </w:rPr>
            </w:pPr>
            <w:r>
              <w:rPr>
                <w:sz w:val="22"/>
                <w:szCs w:val="22"/>
              </w:rPr>
              <w:t>М.П.</w:t>
            </w:r>
          </w:p>
        </w:tc>
        <w:tc>
          <w:tcPr>
            <w:tcW w:w="5421" w:type="dxa"/>
            <w:vAlign w:val="center"/>
          </w:tcPr>
          <w:p w:rsidR="00A658E1" w:rsidRDefault="00F23362">
            <w:pPr>
              <w:jc w:val="center"/>
              <w:rPr>
                <w:b/>
                <w:sz w:val="22"/>
                <w:szCs w:val="22"/>
              </w:rPr>
            </w:pPr>
            <w:r>
              <w:rPr>
                <w:b/>
                <w:sz w:val="22"/>
                <w:szCs w:val="22"/>
              </w:rPr>
              <w:lastRenderedPageBreak/>
              <w:t>Подрядчик:</w:t>
            </w:r>
          </w:p>
          <w:p w:rsidR="00A658E1" w:rsidRDefault="00A658E1">
            <w:pPr>
              <w:jc w:val="center"/>
            </w:pPr>
          </w:p>
          <w:p w:rsidR="00A658E1" w:rsidRDefault="00F23362">
            <w:pPr>
              <w:jc w:val="center"/>
              <w:rPr>
                <w:sz w:val="22"/>
                <w:szCs w:val="22"/>
              </w:rPr>
            </w:pPr>
            <w:r>
              <w:rPr>
                <w:sz w:val="22"/>
                <w:szCs w:val="22"/>
              </w:rPr>
              <w:t>________________/</w:t>
            </w:r>
            <w:r>
              <w:rPr>
                <w:b/>
                <w:sz w:val="22"/>
                <w:szCs w:val="22"/>
              </w:rPr>
              <w:t xml:space="preserve"> _______________</w:t>
            </w:r>
          </w:p>
          <w:p w:rsidR="00A658E1" w:rsidRDefault="00F23362">
            <w:pPr>
              <w:jc w:val="center"/>
              <w:rPr>
                <w:sz w:val="22"/>
                <w:szCs w:val="22"/>
              </w:rPr>
            </w:pPr>
            <w:r>
              <w:rPr>
                <w:sz w:val="22"/>
                <w:szCs w:val="22"/>
              </w:rPr>
              <w:t>М.П.</w:t>
            </w:r>
          </w:p>
        </w:tc>
      </w:tr>
    </w:tbl>
    <w:p w:rsidR="00A658E1" w:rsidRDefault="00A658E1">
      <w:pPr>
        <w:sectPr w:rsidR="00A658E1">
          <w:pgSz w:w="16838" w:h="11906" w:orient="landscape"/>
          <w:pgMar w:top="709" w:right="538" w:bottom="425" w:left="851" w:header="709" w:footer="709" w:gutter="0"/>
          <w:cols w:space="708"/>
          <w:docGrid w:linePitch="360"/>
        </w:sectPr>
      </w:pPr>
    </w:p>
    <w:p w:rsidR="00A658E1" w:rsidRDefault="00F23362">
      <w:pPr>
        <w:jc w:val="right"/>
        <w:rPr>
          <w:sz w:val="20"/>
          <w:szCs w:val="20"/>
        </w:rPr>
      </w:pPr>
      <w:r>
        <w:rPr>
          <w:sz w:val="20"/>
          <w:szCs w:val="20"/>
        </w:rPr>
        <w:lastRenderedPageBreak/>
        <w:t>Приложение № 7</w:t>
      </w:r>
    </w:p>
    <w:p w:rsidR="00A658E1" w:rsidRDefault="00F23362">
      <w:pPr>
        <w:rPr>
          <w:sz w:val="20"/>
          <w:szCs w:val="20"/>
        </w:rPr>
      </w:pPr>
      <w:r>
        <w:rPr>
          <w:sz w:val="20"/>
          <w:szCs w:val="20"/>
        </w:rPr>
        <w:t xml:space="preserve">                                                                                                                                                                                                                        </w:t>
      </w:r>
      <w:r>
        <w:rPr>
          <w:sz w:val="20"/>
          <w:szCs w:val="20"/>
        </w:rPr>
        <w:t xml:space="preserve">                  к Договору №______________________</w:t>
      </w:r>
    </w:p>
    <w:p w:rsidR="00A658E1" w:rsidRDefault="00F23362">
      <w:pPr>
        <w:pStyle w:val="a6"/>
        <w:jc w:val="right"/>
        <w:rPr>
          <w:b w:val="0"/>
          <w:sz w:val="20"/>
        </w:rPr>
      </w:pPr>
      <w:r>
        <w:rPr>
          <w:b w:val="0"/>
          <w:sz w:val="20"/>
        </w:rPr>
        <w:t>от «___» ____________202_г.</w:t>
      </w:r>
    </w:p>
    <w:p w:rsidR="00A658E1" w:rsidRDefault="00A658E1">
      <w:pPr>
        <w:tabs>
          <w:tab w:val="center" w:pos="4677"/>
          <w:tab w:val="right" w:pos="9355"/>
        </w:tabs>
        <w:spacing w:before="120"/>
        <w:jc w:val="center"/>
        <w:rPr>
          <w:b/>
          <w:sz w:val="20"/>
          <w:szCs w:val="20"/>
          <w:lang w:eastAsia="en-US"/>
        </w:rPr>
      </w:pPr>
    </w:p>
    <w:p w:rsidR="00A658E1" w:rsidRDefault="00F23362">
      <w:pPr>
        <w:tabs>
          <w:tab w:val="center" w:pos="4677"/>
          <w:tab w:val="right" w:pos="9355"/>
        </w:tabs>
        <w:jc w:val="center"/>
        <w:rPr>
          <w:b/>
          <w:lang w:eastAsia="en-US"/>
        </w:rPr>
      </w:pPr>
      <w:r>
        <w:rPr>
          <w:b/>
          <w:lang w:eastAsia="en-US"/>
        </w:rPr>
        <w:t xml:space="preserve">Форма по раскрытию информации в отношении всей цепочки собственников, </w:t>
      </w:r>
    </w:p>
    <w:p w:rsidR="00A658E1" w:rsidRDefault="00F23362">
      <w:pPr>
        <w:tabs>
          <w:tab w:val="center" w:pos="4677"/>
          <w:tab w:val="right" w:pos="9355"/>
        </w:tabs>
        <w:jc w:val="center"/>
        <w:rPr>
          <w:b/>
          <w:lang w:eastAsia="en-US"/>
        </w:rPr>
      </w:pPr>
      <w:r>
        <w:rPr>
          <w:b/>
          <w:lang w:eastAsia="en-US"/>
        </w:rPr>
        <w:t>включая бенефициаров (в том числе конечных)</w:t>
      </w:r>
    </w:p>
    <w:p w:rsidR="00A658E1" w:rsidRDefault="00F23362">
      <w:pPr>
        <w:tabs>
          <w:tab w:val="center" w:pos="4677"/>
          <w:tab w:val="right" w:pos="9355"/>
        </w:tabs>
        <w:jc w:val="center"/>
        <w:rPr>
          <w:b/>
          <w:u w:val="single"/>
          <w:lang w:eastAsia="en-US"/>
        </w:rPr>
      </w:pPr>
      <w:r>
        <w:rPr>
          <w:b/>
          <w:u w:val="single"/>
          <w:lang w:eastAsia="en-US"/>
        </w:rPr>
        <w:t>Наименование организации</w:t>
      </w:r>
    </w:p>
    <w:tbl>
      <w:tblPr>
        <w:tblpPr w:leftFromText="180" w:rightFromText="180" w:vertAnchor="text" w:horzAnchor="margin" w:tblpY="189"/>
        <w:tblW w:w="15134" w:type="dxa"/>
        <w:tblLook w:val="00A0" w:firstRow="1" w:lastRow="0" w:firstColumn="1" w:lastColumn="0" w:noHBand="0" w:noVBand="0"/>
      </w:tblPr>
      <w:tblGrid>
        <w:gridCol w:w="3437"/>
        <w:gridCol w:w="2767"/>
        <w:gridCol w:w="8930"/>
      </w:tblGrid>
      <w:tr w:rsidR="00A658E1">
        <w:tc>
          <w:tcPr>
            <w:tcW w:w="3437" w:type="dxa"/>
            <w:vAlign w:val="center"/>
          </w:tcPr>
          <w:p w:rsidR="00A658E1" w:rsidRDefault="00A658E1"/>
        </w:tc>
        <w:tc>
          <w:tcPr>
            <w:tcW w:w="2767" w:type="dxa"/>
            <w:vAlign w:val="center"/>
          </w:tcPr>
          <w:p w:rsidR="00A658E1" w:rsidRDefault="00A658E1">
            <w:pPr>
              <w:jc w:val="center"/>
            </w:pPr>
          </w:p>
        </w:tc>
        <w:tc>
          <w:tcPr>
            <w:tcW w:w="8930" w:type="dxa"/>
            <w:vAlign w:val="center"/>
          </w:tcPr>
          <w:p w:rsidR="00A658E1" w:rsidRDefault="00F23362">
            <w:pPr>
              <w:jc w:val="right"/>
            </w:pPr>
            <w:r>
              <w:t>«__» __________ 2025г.</w:t>
            </w:r>
          </w:p>
        </w:tc>
      </w:tr>
    </w:tbl>
    <w:p w:rsidR="00A658E1" w:rsidRDefault="00A658E1">
      <w:pPr>
        <w:rPr>
          <w:vanish/>
        </w:rPr>
      </w:pPr>
    </w:p>
    <w:tbl>
      <w:tblPr>
        <w:tblW w:w="15066" w:type="dxa"/>
        <w:tblInd w:w="351" w:type="dxa"/>
        <w:tblLayout w:type="fixed"/>
        <w:tblLook w:val="00A0" w:firstRow="1" w:lastRow="0" w:firstColumn="1" w:lastColumn="0" w:noHBand="0" w:noVBand="0"/>
      </w:tblPr>
      <w:tblGrid>
        <w:gridCol w:w="582"/>
        <w:gridCol w:w="886"/>
        <w:gridCol w:w="904"/>
        <w:gridCol w:w="1173"/>
        <w:gridCol w:w="1032"/>
        <w:gridCol w:w="952"/>
        <w:gridCol w:w="1418"/>
        <w:gridCol w:w="445"/>
        <w:gridCol w:w="752"/>
        <w:gridCol w:w="835"/>
        <w:gridCol w:w="875"/>
        <w:gridCol w:w="740"/>
        <w:gridCol w:w="1420"/>
        <w:gridCol w:w="1562"/>
        <w:gridCol w:w="1490"/>
      </w:tblGrid>
      <w:tr w:rsidR="00A658E1">
        <w:trPr>
          <w:trHeight w:val="70"/>
        </w:trPr>
        <w:tc>
          <w:tcPr>
            <w:tcW w:w="582" w:type="dxa"/>
            <w:vMerge w:val="restart"/>
            <w:tcBorders>
              <w:top w:val="single" w:sz="4" w:space="0" w:color="auto"/>
              <w:left w:val="single" w:sz="4" w:space="0" w:color="auto"/>
              <w:bottom w:val="single" w:sz="4" w:space="0" w:color="auto"/>
              <w:right w:val="single" w:sz="4" w:space="0" w:color="auto"/>
            </w:tcBorders>
            <w:shd w:val="clear" w:color="auto" w:fill="BFBFBF"/>
            <w:vAlign w:val="center"/>
          </w:tcPr>
          <w:p w:rsidR="00A658E1" w:rsidRDefault="00F23362">
            <w:pPr>
              <w:jc w:val="center"/>
              <w:rPr>
                <w:sz w:val="16"/>
                <w:szCs w:val="16"/>
              </w:rPr>
            </w:pPr>
            <w:r>
              <w:rPr>
                <w:sz w:val="16"/>
                <w:szCs w:val="16"/>
              </w:rPr>
              <w:t>№ п/п</w:t>
            </w:r>
          </w:p>
        </w:tc>
        <w:tc>
          <w:tcPr>
            <w:tcW w:w="6365" w:type="dxa"/>
            <w:gridSpan w:val="6"/>
            <w:tcBorders>
              <w:top w:val="single" w:sz="4" w:space="0" w:color="auto"/>
              <w:left w:val="none" w:sz="4" w:space="0" w:color="000000"/>
              <w:bottom w:val="single" w:sz="4" w:space="0" w:color="auto"/>
              <w:right w:val="single" w:sz="4" w:space="0" w:color="auto"/>
            </w:tcBorders>
            <w:shd w:val="clear" w:color="auto" w:fill="BFBFBF"/>
            <w:vAlign w:val="bottom"/>
          </w:tcPr>
          <w:p w:rsidR="00A658E1" w:rsidRDefault="00F23362">
            <w:pPr>
              <w:jc w:val="center"/>
              <w:rPr>
                <w:sz w:val="16"/>
                <w:szCs w:val="16"/>
              </w:rPr>
            </w:pPr>
            <w:r>
              <w:rPr>
                <w:sz w:val="16"/>
                <w:szCs w:val="16"/>
              </w:rPr>
              <w:t>Наименование контрагента (ИНН, вид деятельности)</w:t>
            </w:r>
          </w:p>
        </w:tc>
        <w:tc>
          <w:tcPr>
            <w:tcW w:w="8119" w:type="dxa"/>
            <w:gridSpan w:val="8"/>
            <w:tcBorders>
              <w:top w:val="single" w:sz="4" w:space="0" w:color="auto"/>
              <w:left w:val="none" w:sz="4" w:space="0" w:color="000000"/>
              <w:bottom w:val="single" w:sz="4" w:space="0" w:color="auto"/>
              <w:right w:val="single" w:sz="4" w:space="0" w:color="auto"/>
            </w:tcBorders>
            <w:shd w:val="clear" w:color="auto" w:fill="BFBFBF"/>
            <w:vAlign w:val="bottom"/>
          </w:tcPr>
          <w:p w:rsidR="00A658E1" w:rsidRDefault="00F23362">
            <w:pPr>
              <w:jc w:val="center"/>
              <w:rPr>
                <w:sz w:val="16"/>
                <w:szCs w:val="16"/>
              </w:rPr>
            </w:pPr>
            <w:r>
              <w:rPr>
                <w:sz w:val="16"/>
                <w:szCs w:val="16"/>
              </w:rPr>
              <w:t>Информация о цепочке собственников, включая бенефициаров (в том числе конечных)</w:t>
            </w:r>
          </w:p>
        </w:tc>
      </w:tr>
      <w:tr w:rsidR="00A658E1">
        <w:trPr>
          <w:trHeight w:val="70"/>
        </w:trPr>
        <w:tc>
          <w:tcPr>
            <w:tcW w:w="582" w:type="dxa"/>
            <w:vMerge/>
            <w:tcBorders>
              <w:top w:val="single" w:sz="4" w:space="0" w:color="auto"/>
              <w:left w:val="single" w:sz="4" w:space="0" w:color="auto"/>
              <w:bottom w:val="single" w:sz="4" w:space="0" w:color="auto"/>
              <w:right w:val="single" w:sz="4" w:space="0" w:color="auto"/>
            </w:tcBorders>
            <w:shd w:val="clear" w:color="auto" w:fill="BFBFBF"/>
            <w:vAlign w:val="center"/>
          </w:tcPr>
          <w:p w:rsidR="00A658E1" w:rsidRDefault="00A658E1">
            <w:pPr>
              <w:rPr>
                <w:sz w:val="16"/>
                <w:szCs w:val="16"/>
              </w:rPr>
            </w:pPr>
          </w:p>
        </w:tc>
        <w:tc>
          <w:tcPr>
            <w:tcW w:w="886" w:type="dxa"/>
            <w:tcBorders>
              <w:top w:val="none" w:sz="4" w:space="0" w:color="000000"/>
              <w:left w:val="none" w:sz="4" w:space="0" w:color="000000"/>
              <w:bottom w:val="single" w:sz="4" w:space="0" w:color="auto"/>
              <w:right w:val="single" w:sz="4" w:space="0" w:color="auto"/>
            </w:tcBorders>
            <w:shd w:val="clear" w:color="auto" w:fill="BFBFBF"/>
            <w:vAlign w:val="center"/>
          </w:tcPr>
          <w:p w:rsidR="00A658E1" w:rsidRDefault="00F23362">
            <w:pPr>
              <w:jc w:val="center"/>
              <w:rPr>
                <w:sz w:val="16"/>
                <w:szCs w:val="16"/>
              </w:rPr>
            </w:pPr>
            <w:r>
              <w:rPr>
                <w:sz w:val="16"/>
                <w:szCs w:val="16"/>
              </w:rPr>
              <w:t>ИНН</w:t>
            </w:r>
          </w:p>
        </w:tc>
        <w:tc>
          <w:tcPr>
            <w:tcW w:w="904" w:type="dxa"/>
            <w:tcBorders>
              <w:top w:val="none" w:sz="4" w:space="0" w:color="000000"/>
              <w:left w:val="none" w:sz="4" w:space="0" w:color="000000"/>
              <w:bottom w:val="single" w:sz="4" w:space="0" w:color="auto"/>
              <w:right w:val="single" w:sz="4" w:space="0" w:color="auto"/>
            </w:tcBorders>
            <w:shd w:val="clear" w:color="auto" w:fill="BFBFBF"/>
            <w:vAlign w:val="center"/>
          </w:tcPr>
          <w:p w:rsidR="00A658E1" w:rsidRDefault="00F23362">
            <w:pPr>
              <w:jc w:val="center"/>
              <w:rPr>
                <w:sz w:val="16"/>
                <w:szCs w:val="16"/>
              </w:rPr>
            </w:pPr>
            <w:r>
              <w:rPr>
                <w:sz w:val="16"/>
                <w:szCs w:val="16"/>
              </w:rPr>
              <w:t>ОГРН</w:t>
            </w:r>
          </w:p>
        </w:tc>
        <w:tc>
          <w:tcPr>
            <w:tcW w:w="1173" w:type="dxa"/>
            <w:tcBorders>
              <w:top w:val="none" w:sz="4" w:space="0" w:color="000000"/>
              <w:left w:val="none" w:sz="4" w:space="0" w:color="000000"/>
              <w:bottom w:val="single" w:sz="4" w:space="0" w:color="auto"/>
              <w:right w:val="single" w:sz="4" w:space="0" w:color="auto"/>
            </w:tcBorders>
            <w:shd w:val="clear" w:color="auto" w:fill="BFBFBF"/>
            <w:vAlign w:val="center"/>
          </w:tcPr>
          <w:p w:rsidR="00A658E1" w:rsidRDefault="00F23362">
            <w:pPr>
              <w:jc w:val="center"/>
              <w:rPr>
                <w:sz w:val="16"/>
                <w:szCs w:val="16"/>
              </w:rPr>
            </w:pPr>
            <w:r>
              <w:rPr>
                <w:sz w:val="16"/>
                <w:szCs w:val="16"/>
              </w:rPr>
              <w:t>Наименование краткое</w:t>
            </w:r>
          </w:p>
        </w:tc>
        <w:tc>
          <w:tcPr>
            <w:tcW w:w="1032" w:type="dxa"/>
            <w:tcBorders>
              <w:top w:val="none" w:sz="4" w:space="0" w:color="000000"/>
              <w:left w:val="none" w:sz="4" w:space="0" w:color="000000"/>
              <w:bottom w:val="single" w:sz="4" w:space="0" w:color="auto"/>
              <w:right w:val="single" w:sz="4" w:space="0" w:color="auto"/>
            </w:tcBorders>
            <w:shd w:val="clear" w:color="auto" w:fill="BFBFBF"/>
            <w:vAlign w:val="center"/>
          </w:tcPr>
          <w:p w:rsidR="00A658E1" w:rsidRDefault="00F23362">
            <w:pPr>
              <w:jc w:val="center"/>
              <w:rPr>
                <w:sz w:val="16"/>
                <w:szCs w:val="16"/>
              </w:rPr>
            </w:pPr>
            <w:r>
              <w:rPr>
                <w:sz w:val="16"/>
                <w:szCs w:val="16"/>
              </w:rPr>
              <w:t>Код ОКВЭД</w:t>
            </w:r>
          </w:p>
        </w:tc>
        <w:tc>
          <w:tcPr>
            <w:tcW w:w="952" w:type="dxa"/>
            <w:tcBorders>
              <w:top w:val="none" w:sz="4" w:space="0" w:color="000000"/>
              <w:left w:val="none" w:sz="4" w:space="0" w:color="000000"/>
              <w:bottom w:val="single" w:sz="4" w:space="0" w:color="auto"/>
              <w:right w:val="single" w:sz="4" w:space="0" w:color="auto"/>
            </w:tcBorders>
            <w:shd w:val="clear" w:color="auto" w:fill="BFBFBF"/>
            <w:vAlign w:val="center"/>
          </w:tcPr>
          <w:p w:rsidR="00A658E1" w:rsidRDefault="00F23362">
            <w:pPr>
              <w:jc w:val="center"/>
              <w:rPr>
                <w:sz w:val="16"/>
                <w:szCs w:val="16"/>
              </w:rPr>
            </w:pPr>
            <w:r>
              <w:rPr>
                <w:sz w:val="16"/>
                <w:szCs w:val="16"/>
              </w:rPr>
              <w:t>Фамилия, Имя, Отчество руководителя</w:t>
            </w:r>
          </w:p>
        </w:tc>
        <w:tc>
          <w:tcPr>
            <w:tcW w:w="1418" w:type="dxa"/>
            <w:tcBorders>
              <w:top w:val="none" w:sz="4" w:space="0" w:color="000000"/>
              <w:left w:val="none" w:sz="4" w:space="0" w:color="000000"/>
              <w:bottom w:val="single" w:sz="4" w:space="0" w:color="auto"/>
              <w:right w:val="single" w:sz="4" w:space="0" w:color="auto"/>
            </w:tcBorders>
            <w:shd w:val="clear" w:color="auto" w:fill="BFBFBF"/>
            <w:vAlign w:val="center"/>
          </w:tcPr>
          <w:p w:rsidR="00A658E1" w:rsidRDefault="00F23362">
            <w:pPr>
              <w:jc w:val="center"/>
              <w:rPr>
                <w:sz w:val="16"/>
                <w:szCs w:val="16"/>
              </w:rPr>
            </w:pPr>
            <w:r>
              <w:rPr>
                <w:sz w:val="16"/>
                <w:szCs w:val="16"/>
              </w:rPr>
              <w:t>Серия и номер документа удостоверяющего личность руководителя</w:t>
            </w:r>
          </w:p>
        </w:tc>
        <w:tc>
          <w:tcPr>
            <w:tcW w:w="445" w:type="dxa"/>
            <w:tcBorders>
              <w:top w:val="none" w:sz="4" w:space="0" w:color="000000"/>
              <w:left w:val="none" w:sz="4" w:space="0" w:color="000000"/>
              <w:bottom w:val="single" w:sz="4" w:space="0" w:color="auto"/>
              <w:right w:val="single" w:sz="4" w:space="0" w:color="auto"/>
            </w:tcBorders>
            <w:shd w:val="clear" w:color="auto" w:fill="BFBFBF"/>
            <w:vAlign w:val="center"/>
          </w:tcPr>
          <w:p w:rsidR="00A658E1" w:rsidRDefault="00F23362">
            <w:pPr>
              <w:jc w:val="center"/>
              <w:rPr>
                <w:sz w:val="16"/>
                <w:szCs w:val="16"/>
              </w:rPr>
            </w:pPr>
            <w:r>
              <w:rPr>
                <w:sz w:val="16"/>
                <w:szCs w:val="16"/>
              </w:rPr>
              <w:t>№</w:t>
            </w:r>
          </w:p>
        </w:tc>
        <w:tc>
          <w:tcPr>
            <w:tcW w:w="752" w:type="dxa"/>
            <w:tcBorders>
              <w:top w:val="none" w:sz="4" w:space="0" w:color="000000"/>
              <w:left w:val="none" w:sz="4" w:space="0" w:color="000000"/>
              <w:bottom w:val="single" w:sz="4" w:space="0" w:color="auto"/>
              <w:right w:val="single" w:sz="4" w:space="0" w:color="auto"/>
            </w:tcBorders>
            <w:shd w:val="clear" w:color="auto" w:fill="BFBFBF"/>
            <w:vAlign w:val="center"/>
          </w:tcPr>
          <w:p w:rsidR="00A658E1" w:rsidRDefault="00F23362">
            <w:pPr>
              <w:jc w:val="center"/>
              <w:rPr>
                <w:sz w:val="16"/>
                <w:szCs w:val="16"/>
              </w:rPr>
            </w:pPr>
            <w:r>
              <w:rPr>
                <w:sz w:val="16"/>
                <w:szCs w:val="16"/>
              </w:rPr>
              <w:t>ИНН</w:t>
            </w:r>
          </w:p>
        </w:tc>
        <w:tc>
          <w:tcPr>
            <w:tcW w:w="835" w:type="dxa"/>
            <w:tcBorders>
              <w:top w:val="none" w:sz="4" w:space="0" w:color="000000"/>
              <w:left w:val="none" w:sz="4" w:space="0" w:color="000000"/>
              <w:bottom w:val="single" w:sz="4" w:space="0" w:color="auto"/>
              <w:right w:val="single" w:sz="4" w:space="0" w:color="auto"/>
            </w:tcBorders>
            <w:shd w:val="clear" w:color="auto" w:fill="BFBFBF"/>
            <w:vAlign w:val="center"/>
          </w:tcPr>
          <w:p w:rsidR="00A658E1" w:rsidRDefault="00F23362">
            <w:pPr>
              <w:jc w:val="center"/>
              <w:rPr>
                <w:sz w:val="16"/>
                <w:szCs w:val="16"/>
              </w:rPr>
            </w:pPr>
            <w:r>
              <w:rPr>
                <w:sz w:val="16"/>
                <w:szCs w:val="16"/>
              </w:rPr>
              <w:t>ОГРН</w:t>
            </w:r>
          </w:p>
        </w:tc>
        <w:tc>
          <w:tcPr>
            <w:tcW w:w="875" w:type="dxa"/>
            <w:tcBorders>
              <w:top w:val="none" w:sz="4" w:space="0" w:color="000000"/>
              <w:left w:val="none" w:sz="4" w:space="0" w:color="000000"/>
              <w:bottom w:val="single" w:sz="4" w:space="0" w:color="auto"/>
              <w:right w:val="single" w:sz="4" w:space="0" w:color="auto"/>
            </w:tcBorders>
            <w:shd w:val="clear" w:color="auto" w:fill="BFBFBF"/>
            <w:vAlign w:val="center"/>
          </w:tcPr>
          <w:p w:rsidR="00A658E1" w:rsidRDefault="00F23362">
            <w:pPr>
              <w:jc w:val="center"/>
              <w:rPr>
                <w:sz w:val="16"/>
                <w:szCs w:val="16"/>
              </w:rPr>
            </w:pPr>
            <w:r>
              <w:rPr>
                <w:sz w:val="16"/>
                <w:szCs w:val="16"/>
              </w:rPr>
              <w:t>Наименование / ФИО</w:t>
            </w:r>
          </w:p>
        </w:tc>
        <w:tc>
          <w:tcPr>
            <w:tcW w:w="740" w:type="dxa"/>
            <w:tcBorders>
              <w:top w:val="none" w:sz="4" w:space="0" w:color="000000"/>
              <w:left w:val="none" w:sz="4" w:space="0" w:color="000000"/>
              <w:bottom w:val="single" w:sz="4" w:space="0" w:color="auto"/>
              <w:right w:val="single" w:sz="4" w:space="0" w:color="auto"/>
            </w:tcBorders>
            <w:shd w:val="clear" w:color="auto" w:fill="BFBFBF"/>
            <w:vAlign w:val="center"/>
          </w:tcPr>
          <w:p w:rsidR="00A658E1" w:rsidRDefault="00F23362">
            <w:pPr>
              <w:jc w:val="center"/>
              <w:rPr>
                <w:sz w:val="16"/>
                <w:szCs w:val="16"/>
              </w:rPr>
            </w:pPr>
            <w:r>
              <w:rPr>
                <w:sz w:val="16"/>
                <w:szCs w:val="16"/>
              </w:rPr>
              <w:t>Адрес регистра ции</w:t>
            </w:r>
          </w:p>
        </w:tc>
        <w:tc>
          <w:tcPr>
            <w:tcW w:w="1420" w:type="dxa"/>
            <w:tcBorders>
              <w:top w:val="none" w:sz="4" w:space="0" w:color="000000"/>
              <w:left w:val="none" w:sz="4" w:space="0" w:color="000000"/>
              <w:bottom w:val="single" w:sz="4" w:space="0" w:color="auto"/>
              <w:right w:val="single" w:sz="4" w:space="0" w:color="auto"/>
            </w:tcBorders>
            <w:shd w:val="clear" w:color="auto" w:fill="BFBFBF"/>
            <w:vAlign w:val="center"/>
          </w:tcPr>
          <w:p w:rsidR="00A658E1" w:rsidRDefault="00F23362">
            <w:pPr>
              <w:jc w:val="center"/>
              <w:rPr>
                <w:sz w:val="16"/>
                <w:szCs w:val="16"/>
              </w:rPr>
            </w:pPr>
            <w:r>
              <w:rPr>
                <w:sz w:val="16"/>
                <w:szCs w:val="16"/>
              </w:rPr>
              <w:t>Серия и номер документа удостоверяющего личность руководителя (для физических лиц)</w:t>
            </w:r>
          </w:p>
        </w:tc>
        <w:tc>
          <w:tcPr>
            <w:tcW w:w="1562" w:type="dxa"/>
            <w:tcBorders>
              <w:top w:val="none" w:sz="4" w:space="0" w:color="000000"/>
              <w:left w:val="none" w:sz="4" w:space="0" w:color="000000"/>
              <w:bottom w:val="single" w:sz="4" w:space="0" w:color="auto"/>
              <w:right w:val="single" w:sz="4" w:space="0" w:color="auto"/>
            </w:tcBorders>
            <w:shd w:val="clear" w:color="auto" w:fill="BFBFBF"/>
            <w:vAlign w:val="center"/>
          </w:tcPr>
          <w:p w:rsidR="00A658E1" w:rsidRDefault="00F23362">
            <w:pPr>
              <w:jc w:val="center"/>
              <w:rPr>
                <w:sz w:val="16"/>
                <w:szCs w:val="16"/>
              </w:rPr>
            </w:pPr>
            <w:r>
              <w:rPr>
                <w:sz w:val="16"/>
                <w:szCs w:val="16"/>
              </w:rPr>
              <w:t>Руководитель/участник/бенефициар</w:t>
            </w:r>
          </w:p>
        </w:tc>
        <w:tc>
          <w:tcPr>
            <w:tcW w:w="1490" w:type="dxa"/>
            <w:tcBorders>
              <w:top w:val="none" w:sz="4" w:space="0" w:color="000000"/>
              <w:left w:val="none" w:sz="4" w:space="0" w:color="000000"/>
              <w:bottom w:val="single" w:sz="4" w:space="0" w:color="auto"/>
              <w:right w:val="single" w:sz="4" w:space="0" w:color="auto"/>
            </w:tcBorders>
            <w:shd w:val="clear" w:color="auto" w:fill="BFBFBF"/>
            <w:vAlign w:val="center"/>
          </w:tcPr>
          <w:p w:rsidR="00A658E1" w:rsidRDefault="00F23362">
            <w:pPr>
              <w:jc w:val="center"/>
              <w:rPr>
                <w:sz w:val="16"/>
                <w:szCs w:val="16"/>
              </w:rPr>
            </w:pPr>
            <w:r>
              <w:rPr>
                <w:sz w:val="16"/>
                <w:szCs w:val="16"/>
              </w:rPr>
              <w:t>Информация о подтверждающих д</w:t>
            </w:r>
            <w:r>
              <w:rPr>
                <w:sz w:val="16"/>
                <w:szCs w:val="16"/>
              </w:rPr>
              <w:t>окументов (наименование, номера и тд)</w:t>
            </w:r>
          </w:p>
        </w:tc>
      </w:tr>
      <w:tr w:rsidR="00A658E1">
        <w:trPr>
          <w:trHeight w:val="315"/>
        </w:trPr>
        <w:tc>
          <w:tcPr>
            <w:tcW w:w="582" w:type="dxa"/>
            <w:tcBorders>
              <w:top w:val="none" w:sz="4" w:space="0" w:color="000000"/>
              <w:left w:val="single" w:sz="4" w:space="0" w:color="auto"/>
              <w:bottom w:val="single" w:sz="4" w:space="0" w:color="auto"/>
              <w:right w:val="single" w:sz="4" w:space="0" w:color="auto"/>
            </w:tcBorders>
            <w:shd w:val="clear" w:color="auto" w:fill="BFBFBF"/>
            <w:vAlign w:val="center"/>
          </w:tcPr>
          <w:p w:rsidR="00A658E1" w:rsidRDefault="00F23362">
            <w:pPr>
              <w:jc w:val="center"/>
              <w:rPr>
                <w:i/>
                <w:sz w:val="16"/>
                <w:szCs w:val="16"/>
              </w:rPr>
            </w:pPr>
            <w:r>
              <w:rPr>
                <w:i/>
                <w:sz w:val="16"/>
                <w:szCs w:val="16"/>
              </w:rPr>
              <w:t>1</w:t>
            </w:r>
          </w:p>
        </w:tc>
        <w:tc>
          <w:tcPr>
            <w:tcW w:w="886" w:type="dxa"/>
            <w:tcBorders>
              <w:top w:val="none" w:sz="4" w:space="0" w:color="000000"/>
              <w:left w:val="none" w:sz="4" w:space="0" w:color="000000"/>
              <w:bottom w:val="single" w:sz="4" w:space="0" w:color="auto"/>
              <w:right w:val="single" w:sz="4" w:space="0" w:color="auto"/>
            </w:tcBorders>
            <w:shd w:val="clear" w:color="auto" w:fill="BFBFBF"/>
            <w:vAlign w:val="center"/>
          </w:tcPr>
          <w:p w:rsidR="00A658E1" w:rsidRDefault="00F23362">
            <w:pPr>
              <w:jc w:val="center"/>
              <w:rPr>
                <w:i/>
                <w:sz w:val="16"/>
                <w:szCs w:val="16"/>
              </w:rPr>
            </w:pPr>
            <w:r>
              <w:rPr>
                <w:i/>
                <w:sz w:val="16"/>
                <w:szCs w:val="16"/>
              </w:rPr>
              <w:t>2</w:t>
            </w:r>
          </w:p>
        </w:tc>
        <w:tc>
          <w:tcPr>
            <w:tcW w:w="904" w:type="dxa"/>
            <w:tcBorders>
              <w:top w:val="none" w:sz="4" w:space="0" w:color="000000"/>
              <w:left w:val="none" w:sz="4" w:space="0" w:color="000000"/>
              <w:bottom w:val="single" w:sz="4" w:space="0" w:color="auto"/>
              <w:right w:val="single" w:sz="4" w:space="0" w:color="auto"/>
            </w:tcBorders>
            <w:shd w:val="clear" w:color="auto" w:fill="BFBFBF"/>
            <w:vAlign w:val="center"/>
          </w:tcPr>
          <w:p w:rsidR="00A658E1" w:rsidRDefault="00F23362">
            <w:pPr>
              <w:jc w:val="center"/>
              <w:rPr>
                <w:i/>
                <w:sz w:val="16"/>
                <w:szCs w:val="16"/>
              </w:rPr>
            </w:pPr>
            <w:r>
              <w:rPr>
                <w:i/>
                <w:sz w:val="16"/>
                <w:szCs w:val="16"/>
              </w:rPr>
              <w:t>3</w:t>
            </w:r>
          </w:p>
        </w:tc>
        <w:tc>
          <w:tcPr>
            <w:tcW w:w="1173" w:type="dxa"/>
            <w:tcBorders>
              <w:top w:val="none" w:sz="4" w:space="0" w:color="000000"/>
              <w:left w:val="none" w:sz="4" w:space="0" w:color="000000"/>
              <w:bottom w:val="single" w:sz="4" w:space="0" w:color="auto"/>
              <w:right w:val="single" w:sz="4" w:space="0" w:color="auto"/>
            </w:tcBorders>
            <w:shd w:val="clear" w:color="auto" w:fill="BFBFBF"/>
            <w:vAlign w:val="center"/>
          </w:tcPr>
          <w:p w:rsidR="00A658E1" w:rsidRDefault="00F23362">
            <w:pPr>
              <w:jc w:val="center"/>
              <w:rPr>
                <w:i/>
                <w:sz w:val="16"/>
                <w:szCs w:val="16"/>
              </w:rPr>
            </w:pPr>
            <w:r>
              <w:rPr>
                <w:i/>
                <w:sz w:val="16"/>
                <w:szCs w:val="16"/>
              </w:rPr>
              <w:t>4</w:t>
            </w:r>
          </w:p>
        </w:tc>
        <w:tc>
          <w:tcPr>
            <w:tcW w:w="1032" w:type="dxa"/>
            <w:tcBorders>
              <w:top w:val="none" w:sz="4" w:space="0" w:color="000000"/>
              <w:left w:val="none" w:sz="4" w:space="0" w:color="000000"/>
              <w:bottom w:val="single" w:sz="4" w:space="0" w:color="auto"/>
              <w:right w:val="single" w:sz="4" w:space="0" w:color="auto"/>
            </w:tcBorders>
            <w:shd w:val="clear" w:color="auto" w:fill="BFBFBF"/>
            <w:vAlign w:val="center"/>
          </w:tcPr>
          <w:p w:rsidR="00A658E1" w:rsidRDefault="00F23362">
            <w:pPr>
              <w:jc w:val="center"/>
              <w:rPr>
                <w:i/>
                <w:sz w:val="16"/>
                <w:szCs w:val="16"/>
              </w:rPr>
            </w:pPr>
            <w:r>
              <w:rPr>
                <w:i/>
                <w:sz w:val="16"/>
                <w:szCs w:val="16"/>
              </w:rPr>
              <w:t>5</w:t>
            </w:r>
          </w:p>
        </w:tc>
        <w:tc>
          <w:tcPr>
            <w:tcW w:w="952" w:type="dxa"/>
            <w:tcBorders>
              <w:top w:val="none" w:sz="4" w:space="0" w:color="000000"/>
              <w:left w:val="none" w:sz="4" w:space="0" w:color="000000"/>
              <w:bottom w:val="single" w:sz="4" w:space="0" w:color="auto"/>
              <w:right w:val="single" w:sz="4" w:space="0" w:color="auto"/>
            </w:tcBorders>
            <w:shd w:val="clear" w:color="auto" w:fill="BFBFBF"/>
            <w:vAlign w:val="center"/>
          </w:tcPr>
          <w:p w:rsidR="00A658E1" w:rsidRDefault="00F23362">
            <w:pPr>
              <w:jc w:val="center"/>
              <w:rPr>
                <w:i/>
                <w:sz w:val="16"/>
                <w:szCs w:val="16"/>
              </w:rPr>
            </w:pPr>
            <w:r>
              <w:rPr>
                <w:i/>
                <w:sz w:val="16"/>
                <w:szCs w:val="16"/>
              </w:rPr>
              <w:t>6</w:t>
            </w:r>
          </w:p>
        </w:tc>
        <w:tc>
          <w:tcPr>
            <w:tcW w:w="1418" w:type="dxa"/>
            <w:tcBorders>
              <w:top w:val="none" w:sz="4" w:space="0" w:color="000000"/>
              <w:left w:val="none" w:sz="4" w:space="0" w:color="000000"/>
              <w:bottom w:val="single" w:sz="4" w:space="0" w:color="auto"/>
              <w:right w:val="single" w:sz="4" w:space="0" w:color="auto"/>
            </w:tcBorders>
            <w:shd w:val="clear" w:color="auto" w:fill="BFBFBF"/>
            <w:vAlign w:val="center"/>
          </w:tcPr>
          <w:p w:rsidR="00A658E1" w:rsidRDefault="00F23362">
            <w:pPr>
              <w:jc w:val="center"/>
              <w:rPr>
                <w:i/>
                <w:sz w:val="16"/>
                <w:szCs w:val="16"/>
              </w:rPr>
            </w:pPr>
            <w:r>
              <w:rPr>
                <w:i/>
                <w:sz w:val="16"/>
                <w:szCs w:val="16"/>
              </w:rPr>
              <w:t>7</w:t>
            </w:r>
          </w:p>
        </w:tc>
        <w:tc>
          <w:tcPr>
            <w:tcW w:w="445" w:type="dxa"/>
            <w:tcBorders>
              <w:top w:val="none" w:sz="4" w:space="0" w:color="000000"/>
              <w:left w:val="none" w:sz="4" w:space="0" w:color="000000"/>
              <w:bottom w:val="single" w:sz="4" w:space="0" w:color="auto"/>
              <w:right w:val="single" w:sz="4" w:space="0" w:color="auto"/>
            </w:tcBorders>
            <w:shd w:val="clear" w:color="auto" w:fill="BFBFBF"/>
            <w:vAlign w:val="center"/>
          </w:tcPr>
          <w:p w:rsidR="00A658E1" w:rsidRDefault="00F23362">
            <w:pPr>
              <w:jc w:val="center"/>
              <w:rPr>
                <w:i/>
                <w:sz w:val="16"/>
                <w:szCs w:val="16"/>
              </w:rPr>
            </w:pPr>
            <w:r>
              <w:rPr>
                <w:i/>
                <w:sz w:val="16"/>
                <w:szCs w:val="16"/>
              </w:rPr>
              <w:t>8</w:t>
            </w:r>
          </w:p>
        </w:tc>
        <w:tc>
          <w:tcPr>
            <w:tcW w:w="752" w:type="dxa"/>
            <w:tcBorders>
              <w:top w:val="none" w:sz="4" w:space="0" w:color="000000"/>
              <w:left w:val="none" w:sz="4" w:space="0" w:color="000000"/>
              <w:bottom w:val="single" w:sz="4" w:space="0" w:color="auto"/>
              <w:right w:val="single" w:sz="4" w:space="0" w:color="auto"/>
            </w:tcBorders>
            <w:shd w:val="clear" w:color="auto" w:fill="BFBFBF"/>
            <w:vAlign w:val="center"/>
          </w:tcPr>
          <w:p w:rsidR="00A658E1" w:rsidRDefault="00F23362">
            <w:pPr>
              <w:jc w:val="center"/>
              <w:rPr>
                <w:i/>
                <w:sz w:val="16"/>
                <w:szCs w:val="16"/>
              </w:rPr>
            </w:pPr>
            <w:r>
              <w:rPr>
                <w:i/>
                <w:sz w:val="16"/>
                <w:szCs w:val="16"/>
              </w:rPr>
              <w:t>9</w:t>
            </w:r>
          </w:p>
        </w:tc>
        <w:tc>
          <w:tcPr>
            <w:tcW w:w="835" w:type="dxa"/>
            <w:tcBorders>
              <w:top w:val="none" w:sz="4" w:space="0" w:color="000000"/>
              <w:left w:val="none" w:sz="4" w:space="0" w:color="000000"/>
              <w:bottom w:val="single" w:sz="4" w:space="0" w:color="auto"/>
              <w:right w:val="single" w:sz="4" w:space="0" w:color="auto"/>
            </w:tcBorders>
            <w:shd w:val="clear" w:color="auto" w:fill="BFBFBF"/>
            <w:vAlign w:val="center"/>
          </w:tcPr>
          <w:p w:rsidR="00A658E1" w:rsidRDefault="00F23362">
            <w:pPr>
              <w:jc w:val="center"/>
              <w:rPr>
                <w:i/>
                <w:sz w:val="16"/>
                <w:szCs w:val="16"/>
              </w:rPr>
            </w:pPr>
            <w:r>
              <w:rPr>
                <w:i/>
                <w:sz w:val="16"/>
                <w:szCs w:val="16"/>
              </w:rPr>
              <w:t>10</w:t>
            </w:r>
          </w:p>
        </w:tc>
        <w:tc>
          <w:tcPr>
            <w:tcW w:w="875" w:type="dxa"/>
            <w:tcBorders>
              <w:top w:val="none" w:sz="4" w:space="0" w:color="000000"/>
              <w:left w:val="none" w:sz="4" w:space="0" w:color="000000"/>
              <w:bottom w:val="single" w:sz="4" w:space="0" w:color="auto"/>
              <w:right w:val="single" w:sz="4" w:space="0" w:color="auto"/>
            </w:tcBorders>
            <w:shd w:val="clear" w:color="auto" w:fill="BFBFBF"/>
            <w:vAlign w:val="center"/>
          </w:tcPr>
          <w:p w:rsidR="00A658E1" w:rsidRDefault="00F23362">
            <w:pPr>
              <w:jc w:val="center"/>
              <w:rPr>
                <w:i/>
                <w:sz w:val="16"/>
                <w:szCs w:val="16"/>
              </w:rPr>
            </w:pPr>
            <w:r>
              <w:rPr>
                <w:i/>
                <w:sz w:val="16"/>
                <w:szCs w:val="16"/>
              </w:rPr>
              <w:t>11</w:t>
            </w:r>
          </w:p>
        </w:tc>
        <w:tc>
          <w:tcPr>
            <w:tcW w:w="740" w:type="dxa"/>
            <w:tcBorders>
              <w:top w:val="none" w:sz="4" w:space="0" w:color="000000"/>
              <w:left w:val="none" w:sz="4" w:space="0" w:color="000000"/>
              <w:bottom w:val="single" w:sz="4" w:space="0" w:color="auto"/>
              <w:right w:val="single" w:sz="4" w:space="0" w:color="auto"/>
            </w:tcBorders>
            <w:shd w:val="clear" w:color="auto" w:fill="BFBFBF"/>
            <w:vAlign w:val="center"/>
          </w:tcPr>
          <w:p w:rsidR="00A658E1" w:rsidRDefault="00F23362">
            <w:pPr>
              <w:jc w:val="center"/>
              <w:rPr>
                <w:i/>
                <w:sz w:val="16"/>
                <w:szCs w:val="16"/>
              </w:rPr>
            </w:pPr>
            <w:r>
              <w:rPr>
                <w:i/>
                <w:sz w:val="16"/>
                <w:szCs w:val="16"/>
              </w:rPr>
              <w:t>12</w:t>
            </w:r>
          </w:p>
        </w:tc>
        <w:tc>
          <w:tcPr>
            <w:tcW w:w="1420" w:type="dxa"/>
            <w:tcBorders>
              <w:top w:val="none" w:sz="4" w:space="0" w:color="000000"/>
              <w:left w:val="none" w:sz="4" w:space="0" w:color="000000"/>
              <w:bottom w:val="single" w:sz="4" w:space="0" w:color="auto"/>
              <w:right w:val="single" w:sz="4" w:space="0" w:color="auto"/>
            </w:tcBorders>
            <w:shd w:val="clear" w:color="auto" w:fill="BFBFBF"/>
            <w:vAlign w:val="center"/>
          </w:tcPr>
          <w:p w:rsidR="00A658E1" w:rsidRDefault="00F23362">
            <w:pPr>
              <w:jc w:val="center"/>
              <w:rPr>
                <w:i/>
                <w:sz w:val="16"/>
                <w:szCs w:val="16"/>
              </w:rPr>
            </w:pPr>
            <w:r>
              <w:rPr>
                <w:i/>
                <w:sz w:val="16"/>
                <w:szCs w:val="16"/>
              </w:rPr>
              <w:t>13</w:t>
            </w:r>
          </w:p>
        </w:tc>
        <w:tc>
          <w:tcPr>
            <w:tcW w:w="1562" w:type="dxa"/>
            <w:tcBorders>
              <w:top w:val="none" w:sz="4" w:space="0" w:color="000000"/>
              <w:left w:val="none" w:sz="4" w:space="0" w:color="000000"/>
              <w:bottom w:val="single" w:sz="4" w:space="0" w:color="auto"/>
              <w:right w:val="single" w:sz="4" w:space="0" w:color="auto"/>
            </w:tcBorders>
            <w:shd w:val="clear" w:color="auto" w:fill="BFBFBF"/>
            <w:vAlign w:val="center"/>
          </w:tcPr>
          <w:p w:rsidR="00A658E1" w:rsidRDefault="00F23362">
            <w:pPr>
              <w:jc w:val="center"/>
              <w:rPr>
                <w:i/>
                <w:sz w:val="16"/>
                <w:szCs w:val="16"/>
              </w:rPr>
            </w:pPr>
            <w:r>
              <w:rPr>
                <w:i/>
                <w:sz w:val="16"/>
                <w:szCs w:val="16"/>
              </w:rPr>
              <w:t>14</w:t>
            </w:r>
          </w:p>
        </w:tc>
        <w:tc>
          <w:tcPr>
            <w:tcW w:w="1490" w:type="dxa"/>
            <w:tcBorders>
              <w:top w:val="none" w:sz="4" w:space="0" w:color="000000"/>
              <w:left w:val="none" w:sz="4" w:space="0" w:color="000000"/>
              <w:bottom w:val="single" w:sz="4" w:space="0" w:color="auto"/>
              <w:right w:val="single" w:sz="4" w:space="0" w:color="auto"/>
            </w:tcBorders>
            <w:shd w:val="clear" w:color="auto" w:fill="BFBFBF"/>
            <w:vAlign w:val="center"/>
          </w:tcPr>
          <w:p w:rsidR="00A658E1" w:rsidRDefault="00F23362">
            <w:pPr>
              <w:jc w:val="center"/>
              <w:rPr>
                <w:i/>
                <w:sz w:val="16"/>
                <w:szCs w:val="16"/>
              </w:rPr>
            </w:pPr>
            <w:r>
              <w:rPr>
                <w:i/>
                <w:sz w:val="16"/>
                <w:szCs w:val="16"/>
              </w:rPr>
              <w:t>15</w:t>
            </w:r>
          </w:p>
        </w:tc>
      </w:tr>
      <w:tr w:rsidR="00A658E1">
        <w:trPr>
          <w:trHeight w:val="315"/>
        </w:trPr>
        <w:tc>
          <w:tcPr>
            <w:tcW w:w="582" w:type="dxa"/>
            <w:tcBorders>
              <w:top w:val="none" w:sz="4" w:space="0" w:color="000000"/>
              <w:left w:val="single" w:sz="4" w:space="0" w:color="auto"/>
              <w:bottom w:val="single" w:sz="4" w:space="0" w:color="auto"/>
              <w:right w:val="single" w:sz="4" w:space="0" w:color="auto"/>
            </w:tcBorders>
            <w:noWrap/>
            <w:vAlign w:val="bottom"/>
          </w:tcPr>
          <w:p w:rsidR="00A658E1" w:rsidRDefault="00F23362">
            <w:pPr>
              <w:rPr>
                <w:sz w:val="16"/>
                <w:szCs w:val="16"/>
              </w:rPr>
            </w:pPr>
            <w:r>
              <w:rPr>
                <w:sz w:val="16"/>
                <w:szCs w:val="16"/>
              </w:rPr>
              <w:t> </w:t>
            </w:r>
          </w:p>
        </w:tc>
        <w:tc>
          <w:tcPr>
            <w:tcW w:w="886" w:type="dxa"/>
            <w:tcBorders>
              <w:top w:val="none" w:sz="4" w:space="0" w:color="000000"/>
              <w:left w:val="none" w:sz="4" w:space="0" w:color="000000"/>
              <w:bottom w:val="single" w:sz="4" w:space="0" w:color="auto"/>
              <w:right w:val="single" w:sz="4" w:space="0" w:color="auto"/>
            </w:tcBorders>
            <w:noWrap/>
            <w:vAlign w:val="bottom"/>
          </w:tcPr>
          <w:p w:rsidR="00A658E1" w:rsidRDefault="00F23362">
            <w:pPr>
              <w:rPr>
                <w:sz w:val="16"/>
                <w:szCs w:val="16"/>
              </w:rPr>
            </w:pPr>
            <w:r>
              <w:rPr>
                <w:sz w:val="16"/>
                <w:szCs w:val="16"/>
              </w:rPr>
              <w:t> </w:t>
            </w:r>
          </w:p>
        </w:tc>
        <w:tc>
          <w:tcPr>
            <w:tcW w:w="904" w:type="dxa"/>
            <w:tcBorders>
              <w:top w:val="none" w:sz="4" w:space="0" w:color="000000"/>
              <w:left w:val="none" w:sz="4" w:space="0" w:color="000000"/>
              <w:bottom w:val="single" w:sz="4" w:space="0" w:color="auto"/>
              <w:right w:val="single" w:sz="4" w:space="0" w:color="auto"/>
            </w:tcBorders>
            <w:noWrap/>
            <w:vAlign w:val="bottom"/>
          </w:tcPr>
          <w:p w:rsidR="00A658E1" w:rsidRDefault="00F23362">
            <w:pPr>
              <w:rPr>
                <w:sz w:val="16"/>
                <w:szCs w:val="16"/>
              </w:rPr>
            </w:pPr>
            <w:r>
              <w:rPr>
                <w:sz w:val="16"/>
                <w:szCs w:val="16"/>
              </w:rPr>
              <w:t> </w:t>
            </w:r>
          </w:p>
        </w:tc>
        <w:tc>
          <w:tcPr>
            <w:tcW w:w="1173" w:type="dxa"/>
            <w:tcBorders>
              <w:top w:val="none" w:sz="4" w:space="0" w:color="000000"/>
              <w:left w:val="none" w:sz="4" w:space="0" w:color="000000"/>
              <w:bottom w:val="single" w:sz="4" w:space="0" w:color="auto"/>
              <w:right w:val="single" w:sz="4" w:space="0" w:color="auto"/>
            </w:tcBorders>
            <w:noWrap/>
            <w:vAlign w:val="bottom"/>
          </w:tcPr>
          <w:p w:rsidR="00A658E1" w:rsidRDefault="00F23362">
            <w:pPr>
              <w:rPr>
                <w:sz w:val="16"/>
                <w:szCs w:val="16"/>
              </w:rPr>
            </w:pPr>
            <w:r>
              <w:rPr>
                <w:sz w:val="16"/>
                <w:szCs w:val="16"/>
              </w:rPr>
              <w:t> </w:t>
            </w:r>
          </w:p>
        </w:tc>
        <w:tc>
          <w:tcPr>
            <w:tcW w:w="1032" w:type="dxa"/>
            <w:tcBorders>
              <w:top w:val="none" w:sz="4" w:space="0" w:color="000000"/>
              <w:left w:val="none" w:sz="4" w:space="0" w:color="000000"/>
              <w:bottom w:val="single" w:sz="4" w:space="0" w:color="auto"/>
              <w:right w:val="single" w:sz="4" w:space="0" w:color="auto"/>
            </w:tcBorders>
            <w:noWrap/>
            <w:vAlign w:val="bottom"/>
          </w:tcPr>
          <w:p w:rsidR="00A658E1" w:rsidRDefault="00F23362">
            <w:pPr>
              <w:rPr>
                <w:sz w:val="16"/>
                <w:szCs w:val="16"/>
              </w:rPr>
            </w:pPr>
            <w:r>
              <w:rPr>
                <w:sz w:val="16"/>
                <w:szCs w:val="16"/>
              </w:rPr>
              <w:t> </w:t>
            </w:r>
          </w:p>
        </w:tc>
        <w:tc>
          <w:tcPr>
            <w:tcW w:w="952" w:type="dxa"/>
            <w:tcBorders>
              <w:top w:val="none" w:sz="4" w:space="0" w:color="000000"/>
              <w:left w:val="none" w:sz="4" w:space="0" w:color="000000"/>
              <w:bottom w:val="single" w:sz="4" w:space="0" w:color="auto"/>
              <w:right w:val="single" w:sz="4" w:space="0" w:color="auto"/>
            </w:tcBorders>
            <w:noWrap/>
            <w:vAlign w:val="bottom"/>
          </w:tcPr>
          <w:p w:rsidR="00A658E1" w:rsidRDefault="00F23362">
            <w:pPr>
              <w:rPr>
                <w:sz w:val="16"/>
                <w:szCs w:val="16"/>
              </w:rPr>
            </w:pPr>
            <w:r>
              <w:rPr>
                <w:sz w:val="16"/>
                <w:szCs w:val="16"/>
              </w:rPr>
              <w:t> </w:t>
            </w:r>
          </w:p>
        </w:tc>
        <w:tc>
          <w:tcPr>
            <w:tcW w:w="1418" w:type="dxa"/>
            <w:tcBorders>
              <w:top w:val="none" w:sz="4" w:space="0" w:color="000000"/>
              <w:left w:val="none" w:sz="4" w:space="0" w:color="000000"/>
              <w:bottom w:val="single" w:sz="4" w:space="0" w:color="auto"/>
              <w:right w:val="single" w:sz="4" w:space="0" w:color="auto"/>
            </w:tcBorders>
            <w:noWrap/>
            <w:vAlign w:val="bottom"/>
          </w:tcPr>
          <w:p w:rsidR="00A658E1" w:rsidRDefault="00F23362">
            <w:pPr>
              <w:rPr>
                <w:sz w:val="16"/>
                <w:szCs w:val="16"/>
              </w:rPr>
            </w:pPr>
            <w:r>
              <w:rPr>
                <w:sz w:val="16"/>
                <w:szCs w:val="16"/>
              </w:rPr>
              <w:t> </w:t>
            </w:r>
          </w:p>
        </w:tc>
        <w:tc>
          <w:tcPr>
            <w:tcW w:w="445" w:type="dxa"/>
            <w:tcBorders>
              <w:top w:val="none" w:sz="4" w:space="0" w:color="000000"/>
              <w:left w:val="none" w:sz="4" w:space="0" w:color="000000"/>
              <w:bottom w:val="single" w:sz="4" w:space="0" w:color="auto"/>
              <w:right w:val="single" w:sz="4" w:space="0" w:color="auto"/>
            </w:tcBorders>
            <w:noWrap/>
            <w:vAlign w:val="bottom"/>
          </w:tcPr>
          <w:p w:rsidR="00A658E1" w:rsidRDefault="00F23362">
            <w:pPr>
              <w:rPr>
                <w:sz w:val="16"/>
                <w:szCs w:val="16"/>
              </w:rPr>
            </w:pPr>
            <w:r>
              <w:rPr>
                <w:sz w:val="16"/>
                <w:szCs w:val="16"/>
              </w:rPr>
              <w:t> </w:t>
            </w:r>
          </w:p>
        </w:tc>
        <w:tc>
          <w:tcPr>
            <w:tcW w:w="752" w:type="dxa"/>
            <w:tcBorders>
              <w:top w:val="none" w:sz="4" w:space="0" w:color="000000"/>
              <w:left w:val="none" w:sz="4" w:space="0" w:color="000000"/>
              <w:bottom w:val="single" w:sz="4" w:space="0" w:color="auto"/>
              <w:right w:val="single" w:sz="4" w:space="0" w:color="auto"/>
            </w:tcBorders>
            <w:noWrap/>
            <w:vAlign w:val="bottom"/>
          </w:tcPr>
          <w:p w:rsidR="00A658E1" w:rsidRDefault="00F23362">
            <w:pPr>
              <w:rPr>
                <w:sz w:val="16"/>
                <w:szCs w:val="16"/>
              </w:rPr>
            </w:pPr>
            <w:r>
              <w:rPr>
                <w:sz w:val="16"/>
                <w:szCs w:val="16"/>
              </w:rPr>
              <w:t> </w:t>
            </w:r>
          </w:p>
        </w:tc>
        <w:tc>
          <w:tcPr>
            <w:tcW w:w="835" w:type="dxa"/>
            <w:tcBorders>
              <w:top w:val="none" w:sz="4" w:space="0" w:color="000000"/>
              <w:left w:val="none" w:sz="4" w:space="0" w:color="000000"/>
              <w:bottom w:val="single" w:sz="4" w:space="0" w:color="auto"/>
              <w:right w:val="single" w:sz="4" w:space="0" w:color="auto"/>
            </w:tcBorders>
            <w:noWrap/>
            <w:vAlign w:val="bottom"/>
          </w:tcPr>
          <w:p w:rsidR="00A658E1" w:rsidRDefault="00F23362">
            <w:pPr>
              <w:rPr>
                <w:sz w:val="16"/>
                <w:szCs w:val="16"/>
              </w:rPr>
            </w:pPr>
            <w:r>
              <w:rPr>
                <w:sz w:val="16"/>
                <w:szCs w:val="16"/>
              </w:rPr>
              <w:t> </w:t>
            </w:r>
          </w:p>
        </w:tc>
        <w:tc>
          <w:tcPr>
            <w:tcW w:w="875" w:type="dxa"/>
            <w:tcBorders>
              <w:top w:val="none" w:sz="4" w:space="0" w:color="000000"/>
              <w:left w:val="none" w:sz="4" w:space="0" w:color="000000"/>
              <w:bottom w:val="single" w:sz="4" w:space="0" w:color="auto"/>
              <w:right w:val="single" w:sz="4" w:space="0" w:color="auto"/>
            </w:tcBorders>
            <w:noWrap/>
            <w:vAlign w:val="bottom"/>
          </w:tcPr>
          <w:p w:rsidR="00A658E1" w:rsidRDefault="00F23362">
            <w:pPr>
              <w:rPr>
                <w:sz w:val="16"/>
                <w:szCs w:val="16"/>
              </w:rPr>
            </w:pPr>
            <w:r>
              <w:rPr>
                <w:sz w:val="16"/>
                <w:szCs w:val="16"/>
              </w:rPr>
              <w:t> </w:t>
            </w:r>
          </w:p>
        </w:tc>
        <w:tc>
          <w:tcPr>
            <w:tcW w:w="740" w:type="dxa"/>
            <w:tcBorders>
              <w:top w:val="none" w:sz="4" w:space="0" w:color="000000"/>
              <w:left w:val="none" w:sz="4" w:space="0" w:color="000000"/>
              <w:bottom w:val="single" w:sz="4" w:space="0" w:color="auto"/>
              <w:right w:val="single" w:sz="4" w:space="0" w:color="auto"/>
            </w:tcBorders>
            <w:noWrap/>
            <w:vAlign w:val="bottom"/>
          </w:tcPr>
          <w:p w:rsidR="00A658E1" w:rsidRDefault="00F23362">
            <w:pPr>
              <w:rPr>
                <w:sz w:val="16"/>
                <w:szCs w:val="16"/>
              </w:rPr>
            </w:pPr>
            <w:r>
              <w:rPr>
                <w:sz w:val="16"/>
                <w:szCs w:val="16"/>
              </w:rPr>
              <w:t> </w:t>
            </w:r>
          </w:p>
        </w:tc>
        <w:tc>
          <w:tcPr>
            <w:tcW w:w="1420" w:type="dxa"/>
            <w:tcBorders>
              <w:top w:val="none" w:sz="4" w:space="0" w:color="000000"/>
              <w:left w:val="none" w:sz="4" w:space="0" w:color="000000"/>
              <w:bottom w:val="single" w:sz="4" w:space="0" w:color="auto"/>
              <w:right w:val="single" w:sz="4" w:space="0" w:color="auto"/>
            </w:tcBorders>
            <w:noWrap/>
            <w:vAlign w:val="bottom"/>
          </w:tcPr>
          <w:p w:rsidR="00A658E1" w:rsidRDefault="00F23362">
            <w:pPr>
              <w:rPr>
                <w:sz w:val="16"/>
                <w:szCs w:val="16"/>
              </w:rPr>
            </w:pPr>
            <w:r>
              <w:rPr>
                <w:sz w:val="16"/>
                <w:szCs w:val="16"/>
              </w:rPr>
              <w:t> </w:t>
            </w:r>
          </w:p>
        </w:tc>
        <w:tc>
          <w:tcPr>
            <w:tcW w:w="1562" w:type="dxa"/>
            <w:tcBorders>
              <w:top w:val="none" w:sz="4" w:space="0" w:color="000000"/>
              <w:left w:val="none" w:sz="4" w:space="0" w:color="000000"/>
              <w:bottom w:val="single" w:sz="4" w:space="0" w:color="auto"/>
              <w:right w:val="single" w:sz="4" w:space="0" w:color="auto"/>
            </w:tcBorders>
            <w:noWrap/>
            <w:vAlign w:val="bottom"/>
          </w:tcPr>
          <w:p w:rsidR="00A658E1" w:rsidRDefault="00F23362">
            <w:pPr>
              <w:rPr>
                <w:sz w:val="16"/>
                <w:szCs w:val="16"/>
              </w:rPr>
            </w:pPr>
            <w:r>
              <w:rPr>
                <w:sz w:val="16"/>
                <w:szCs w:val="16"/>
              </w:rPr>
              <w:t> </w:t>
            </w:r>
          </w:p>
        </w:tc>
        <w:tc>
          <w:tcPr>
            <w:tcW w:w="1490" w:type="dxa"/>
            <w:tcBorders>
              <w:top w:val="none" w:sz="4" w:space="0" w:color="000000"/>
              <w:left w:val="none" w:sz="4" w:space="0" w:color="000000"/>
              <w:bottom w:val="single" w:sz="4" w:space="0" w:color="auto"/>
              <w:right w:val="single" w:sz="4" w:space="0" w:color="auto"/>
            </w:tcBorders>
            <w:noWrap/>
            <w:vAlign w:val="bottom"/>
          </w:tcPr>
          <w:p w:rsidR="00A658E1" w:rsidRDefault="00F23362">
            <w:pPr>
              <w:rPr>
                <w:sz w:val="16"/>
                <w:szCs w:val="16"/>
              </w:rPr>
            </w:pPr>
            <w:r>
              <w:rPr>
                <w:sz w:val="16"/>
                <w:szCs w:val="16"/>
              </w:rPr>
              <w:t> </w:t>
            </w:r>
          </w:p>
        </w:tc>
      </w:tr>
    </w:tbl>
    <w:p w:rsidR="00A658E1" w:rsidRDefault="00F23362">
      <w:pPr>
        <w:widowControl w:val="0"/>
        <w:numPr>
          <w:ilvl w:val="0"/>
          <w:numId w:val="22"/>
        </w:numPr>
        <w:ind w:left="274" w:firstLine="675"/>
        <w:jc w:val="both"/>
        <w:rPr>
          <w:sz w:val="20"/>
          <w:szCs w:val="20"/>
        </w:rPr>
      </w:pPr>
      <w:r>
        <w:rPr>
          <w:sz w:val="20"/>
          <w:szCs w:val="20"/>
        </w:rPr>
        <w:t>Подрядчик гарантирует Заказчику, что сведения и документы в отношении всей цепочки собственников и руководителей, включая бенефициаров (в том числе конечных), передаваемые Заказчику являются полными, точными и достоверными.</w:t>
      </w:r>
    </w:p>
    <w:p w:rsidR="00A658E1" w:rsidRDefault="00F23362">
      <w:pPr>
        <w:widowControl w:val="0"/>
        <w:numPr>
          <w:ilvl w:val="0"/>
          <w:numId w:val="22"/>
        </w:numPr>
        <w:ind w:left="274" w:firstLine="675"/>
        <w:jc w:val="both"/>
        <w:rPr>
          <w:sz w:val="20"/>
          <w:szCs w:val="20"/>
        </w:rPr>
      </w:pPr>
      <w:r>
        <w:rPr>
          <w:sz w:val="20"/>
          <w:szCs w:val="20"/>
        </w:rPr>
        <w:t>Подрядчик настоящим выдает согла</w:t>
      </w:r>
      <w:r>
        <w:rPr>
          <w:sz w:val="20"/>
          <w:szCs w:val="20"/>
        </w:rPr>
        <w:t xml:space="preserve">сие и подтверждает получение им всех требуемых в соответствии с действующим законодательством РФ (в том числе о коммерческой тайне и о персональных данных) согласий всех упомянутых в сведениях, заинтересованных или причастных к сведениям лиц на обработку, </w:t>
      </w:r>
      <w:r>
        <w:rPr>
          <w:sz w:val="20"/>
          <w:szCs w:val="20"/>
        </w:rPr>
        <w:t>а также на раскрытие Заказчику полностью или частично предоставленных сведений компетентным органам государственной власти (в том числе, но не ограничиваясь, Федеральной налоговой службе РФ, Минэнерго России, Росфинмониторингу, Правительству РФ) и последую</w:t>
      </w:r>
      <w:r>
        <w:rPr>
          <w:sz w:val="20"/>
          <w:szCs w:val="20"/>
        </w:rPr>
        <w:t>щую обработку сведений такими органами (далее - Раскрытие). Подрядчик настоящим освобождает Заказчика от любой ответственности в связи с Раскрытием, в том числе возмещает Заказчику убытки, понесенные в связи с предъявлением Заказчику претензий, исков и тре</w:t>
      </w:r>
      <w:r>
        <w:rPr>
          <w:sz w:val="20"/>
          <w:szCs w:val="20"/>
        </w:rPr>
        <w:t>бований любыми третьими лицами, чьи права были или могли быть нарушены таким Раскрытием.</w:t>
      </w:r>
    </w:p>
    <w:tbl>
      <w:tblPr>
        <w:tblW w:w="15310" w:type="dxa"/>
        <w:tblInd w:w="351" w:type="dxa"/>
        <w:tblLayout w:type="fixed"/>
        <w:tblLook w:val="00A0" w:firstRow="1" w:lastRow="0" w:firstColumn="1" w:lastColumn="0" w:noHBand="0" w:noVBand="0"/>
      </w:tblPr>
      <w:tblGrid>
        <w:gridCol w:w="15310"/>
      </w:tblGrid>
      <w:tr w:rsidR="00A658E1">
        <w:tc>
          <w:tcPr>
            <w:tcW w:w="15310" w:type="dxa"/>
          </w:tcPr>
          <w:p w:rsidR="00A658E1" w:rsidRDefault="00F23362">
            <w:pPr>
              <w:rPr>
                <w:sz w:val="26"/>
                <w:szCs w:val="26"/>
              </w:rPr>
            </w:pPr>
            <w:r>
              <w:rPr>
                <w:sz w:val="26"/>
                <w:szCs w:val="26"/>
              </w:rPr>
              <w:t>__________________________________</w:t>
            </w:r>
          </w:p>
          <w:p w:rsidR="00A658E1" w:rsidRDefault="00F23362">
            <w:pPr>
              <w:tabs>
                <w:tab w:val="left" w:pos="34"/>
              </w:tabs>
              <w:rPr>
                <w:sz w:val="26"/>
                <w:szCs w:val="26"/>
                <w:vertAlign w:val="superscript"/>
              </w:rPr>
            </w:pPr>
            <w:r>
              <w:rPr>
                <w:sz w:val="26"/>
                <w:szCs w:val="26"/>
                <w:vertAlign w:val="superscript"/>
              </w:rPr>
              <w:t>(подпись, М.П.)</w:t>
            </w:r>
          </w:p>
        </w:tc>
      </w:tr>
      <w:tr w:rsidR="00A658E1">
        <w:tc>
          <w:tcPr>
            <w:tcW w:w="15310" w:type="dxa"/>
          </w:tcPr>
          <w:p w:rsidR="00A658E1" w:rsidRDefault="00F23362">
            <w:pPr>
              <w:rPr>
                <w:sz w:val="26"/>
                <w:szCs w:val="26"/>
              </w:rPr>
            </w:pPr>
            <w:r>
              <w:rPr>
                <w:sz w:val="26"/>
                <w:szCs w:val="26"/>
              </w:rPr>
              <w:t>_________________________________</w:t>
            </w:r>
          </w:p>
          <w:p w:rsidR="00A658E1" w:rsidRDefault="00F23362">
            <w:pPr>
              <w:tabs>
                <w:tab w:val="left" w:pos="4428"/>
              </w:tabs>
              <w:rPr>
                <w:sz w:val="26"/>
                <w:szCs w:val="26"/>
                <w:vertAlign w:val="superscript"/>
              </w:rPr>
            </w:pPr>
            <w:r>
              <w:rPr>
                <w:sz w:val="26"/>
                <w:szCs w:val="26"/>
                <w:vertAlign w:val="superscript"/>
              </w:rPr>
              <w:t>(фамилия, имя, отчество подписавшего, должность)</w:t>
            </w:r>
          </w:p>
        </w:tc>
      </w:tr>
    </w:tbl>
    <w:p w:rsidR="00A658E1" w:rsidRDefault="00A658E1">
      <w:pPr>
        <w:ind w:left="1069"/>
      </w:pPr>
    </w:p>
    <w:tbl>
      <w:tblPr>
        <w:tblpPr w:leftFromText="180" w:rightFromText="180" w:vertAnchor="text" w:horzAnchor="margin" w:tblpXSpec="center" w:tblpY="106"/>
        <w:tblW w:w="0" w:type="auto"/>
        <w:tblLook w:val="01E0" w:firstRow="1" w:lastRow="1" w:firstColumn="1" w:lastColumn="1" w:noHBand="0" w:noVBand="0"/>
      </w:tblPr>
      <w:tblGrid>
        <w:gridCol w:w="7093"/>
        <w:gridCol w:w="7093"/>
      </w:tblGrid>
      <w:tr w:rsidR="00A658E1">
        <w:trPr>
          <w:trHeight w:val="245"/>
        </w:trPr>
        <w:tc>
          <w:tcPr>
            <w:tcW w:w="14186" w:type="dxa"/>
            <w:gridSpan w:val="2"/>
            <w:vAlign w:val="bottom"/>
          </w:tcPr>
          <w:p w:rsidR="00A658E1" w:rsidRDefault="00F23362">
            <w:pPr>
              <w:jc w:val="center"/>
              <w:rPr>
                <w:b/>
              </w:rPr>
            </w:pPr>
            <w:r>
              <w:rPr>
                <w:b/>
              </w:rPr>
              <w:t>ФОРМУ УТВЕРЖДАЕМ:</w:t>
            </w:r>
          </w:p>
        </w:tc>
      </w:tr>
      <w:tr w:rsidR="00A658E1">
        <w:trPr>
          <w:trHeight w:val="400"/>
        </w:trPr>
        <w:tc>
          <w:tcPr>
            <w:tcW w:w="7093" w:type="dxa"/>
            <w:vAlign w:val="center"/>
          </w:tcPr>
          <w:p w:rsidR="00A658E1" w:rsidRDefault="00F23362">
            <w:pPr>
              <w:jc w:val="center"/>
              <w:rPr>
                <w:b/>
                <w:bCs/>
                <w:sz w:val="22"/>
                <w:szCs w:val="22"/>
              </w:rPr>
            </w:pPr>
            <w:r>
              <w:rPr>
                <w:b/>
                <w:bCs/>
                <w:sz w:val="22"/>
                <w:szCs w:val="22"/>
              </w:rPr>
              <w:t>Заказчик:</w:t>
            </w:r>
          </w:p>
          <w:p w:rsidR="00A658E1" w:rsidRDefault="00A658E1">
            <w:pPr>
              <w:jc w:val="center"/>
              <w:rPr>
                <w:bCs/>
                <w:sz w:val="22"/>
                <w:szCs w:val="22"/>
              </w:rPr>
            </w:pPr>
          </w:p>
          <w:p w:rsidR="00A658E1" w:rsidRDefault="00F23362">
            <w:pPr>
              <w:jc w:val="center"/>
              <w:rPr>
                <w:sz w:val="22"/>
                <w:szCs w:val="22"/>
              </w:rPr>
            </w:pPr>
            <w:r>
              <w:rPr>
                <w:b/>
                <w:bCs/>
                <w:sz w:val="22"/>
                <w:szCs w:val="22"/>
              </w:rPr>
              <w:t>________________/ _________________</w:t>
            </w:r>
          </w:p>
          <w:p w:rsidR="00A658E1" w:rsidRDefault="00F23362">
            <w:pPr>
              <w:jc w:val="center"/>
              <w:rPr>
                <w:sz w:val="22"/>
                <w:szCs w:val="22"/>
              </w:rPr>
            </w:pPr>
            <w:r>
              <w:rPr>
                <w:sz w:val="22"/>
                <w:szCs w:val="22"/>
              </w:rPr>
              <w:t>М.П.</w:t>
            </w:r>
          </w:p>
        </w:tc>
        <w:tc>
          <w:tcPr>
            <w:tcW w:w="7093" w:type="dxa"/>
            <w:vAlign w:val="center"/>
          </w:tcPr>
          <w:p w:rsidR="00A658E1" w:rsidRDefault="00F23362">
            <w:pPr>
              <w:jc w:val="center"/>
              <w:rPr>
                <w:b/>
                <w:sz w:val="22"/>
                <w:szCs w:val="22"/>
              </w:rPr>
            </w:pPr>
            <w:r>
              <w:rPr>
                <w:b/>
                <w:sz w:val="22"/>
                <w:szCs w:val="22"/>
              </w:rPr>
              <w:t>Подрядчик:</w:t>
            </w:r>
          </w:p>
          <w:p w:rsidR="00A658E1" w:rsidRDefault="00A658E1">
            <w:pPr>
              <w:jc w:val="center"/>
            </w:pPr>
          </w:p>
          <w:p w:rsidR="00A658E1" w:rsidRDefault="00F23362">
            <w:pPr>
              <w:jc w:val="center"/>
              <w:rPr>
                <w:sz w:val="22"/>
                <w:szCs w:val="22"/>
              </w:rPr>
            </w:pPr>
            <w:r>
              <w:rPr>
                <w:sz w:val="22"/>
                <w:szCs w:val="22"/>
              </w:rPr>
              <w:t>________________/</w:t>
            </w:r>
            <w:r>
              <w:rPr>
                <w:b/>
                <w:sz w:val="22"/>
                <w:szCs w:val="22"/>
              </w:rPr>
              <w:t xml:space="preserve"> __________________</w:t>
            </w:r>
          </w:p>
          <w:p w:rsidR="00A658E1" w:rsidRDefault="00F23362">
            <w:pPr>
              <w:jc w:val="center"/>
              <w:rPr>
                <w:sz w:val="22"/>
                <w:szCs w:val="22"/>
              </w:rPr>
            </w:pPr>
            <w:r>
              <w:rPr>
                <w:sz w:val="22"/>
                <w:szCs w:val="22"/>
              </w:rPr>
              <w:t>М.П.</w:t>
            </w:r>
          </w:p>
        </w:tc>
      </w:tr>
    </w:tbl>
    <w:p w:rsidR="00A658E1" w:rsidRDefault="00A658E1"/>
    <w:p w:rsidR="00A658E1" w:rsidRDefault="00A658E1">
      <w:pPr>
        <w:jc w:val="right"/>
        <w:rPr>
          <w:sz w:val="20"/>
          <w:szCs w:val="20"/>
        </w:rPr>
      </w:pPr>
    </w:p>
    <w:p w:rsidR="00A658E1" w:rsidRDefault="00A658E1">
      <w:pPr>
        <w:jc w:val="right"/>
        <w:rPr>
          <w:sz w:val="20"/>
          <w:szCs w:val="20"/>
        </w:rPr>
      </w:pPr>
    </w:p>
    <w:p w:rsidR="00A658E1" w:rsidRDefault="00A658E1">
      <w:pPr>
        <w:jc w:val="right"/>
        <w:rPr>
          <w:sz w:val="20"/>
          <w:szCs w:val="20"/>
        </w:rPr>
      </w:pPr>
    </w:p>
    <w:p w:rsidR="00A658E1" w:rsidRDefault="00A658E1">
      <w:pPr>
        <w:jc w:val="right"/>
        <w:rPr>
          <w:sz w:val="20"/>
          <w:szCs w:val="20"/>
        </w:rPr>
      </w:pPr>
    </w:p>
    <w:p w:rsidR="00A658E1" w:rsidRDefault="00A658E1">
      <w:pPr>
        <w:jc w:val="right"/>
        <w:rPr>
          <w:sz w:val="20"/>
          <w:szCs w:val="20"/>
        </w:rPr>
      </w:pPr>
    </w:p>
    <w:p w:rsidR="00A658E1" w:rsidRDefault="00A658E1">
      <w:pPr>
        <w:jc w:val="right"/>
        <w:rPr>
          <w:sz w:val="20"/>
          <w:szCs w:val="20"/>
        </w:rPr>
      </w:pPr>
    </w:p>
    <w:p w:rsidR="00A658E1" w:rsidRDefault="00A658E1">
      <w:pPr>
        <w:jc w:val="right"/>
        <w:rPr>
          <w:sz w:val="20"/>
          <w:szCs w:val="20"/>
        </w:rPr>
      </w:pPr>
    </w:p>
    <w:p w:rsidR="00A658E1" w:rsidRDefault="00A658E1">
      <w:pPr>
        <w:jc w:val="right"/>
        <w:rPr>
          <w:sz w:val="20"/>
          <w:szCs w:val="20"/>
        </w:rPr>
      </w:pPr>
    </w:p>
    <w:p w:rsidR="00A658E1" w:rsidRDefault="00A658E1">
      <w:pPr>
        <w:jc w:val="right"/>
        <w:rPr>
          <w:sz w:val="20"/>
          <w:szCs w:val="20"/>
        </w:rPr>
      </w:pPr>
    </w:p>
    <w:p w:rsidR="00A658E1" w:rsidRDefault="00A658E1">
      <w:pPr>
        <w:jc w:val="right"/>
        <w:rPr>
          <w:sz w:val="20"/>
          <w:szCs w:val="20"/>
        </w:rPr>
      </w:pPr>
    </w:p>
    <w:p w:rsidR="00A658E1" w:rsidRDefault="00A658E1">
      <w:pPr>
        <w:jc w:val="right"/>
        <w:rPr>
          <w:sz w:val="20"/>
          <w:szCs w:val="20"/>
        </w:rPr>
      </w:pPr>
    </w:p>
    <w:p w:rsidR="00A658E1" w:rsidRDefault="00F23362">
      <w:pPr>
        <w:jc w:val="right"/>
        <w:rPr>
          <w:sz w:val="20"/>
          <w:szCs w:val="20"/>
        </w:rPr>
      </w:pPr>
      <w:r>
        <w:rPr>
          <w:sz w:val="20"/>
          <w:szCs w:val="20"/>
        </w:rPr>
        <w:t>Приложение № 8</w:t>
      </w:r>
    </w:p>
    <w:p w:rsidR="00A658E1" w:rsidRDefault="00F23362">
      <w:pPr>
        <w:jc w:val="right"/>
        <w:rPr>
          <w:sz w:val="20"/>
          <w:szCs w:val="20"/>
        </w:rPr>
      </w:pPr>
      <w:r>
        <w:rPr>
          <w:sz w:val="20"/>
          <w:szCs w:val="20"/>
        </w:rPr>
        <w:t>к Договору №__________________________</w:t>
      </w:r>
    </w:p>
    <w:p w:rsidR="00A658E1" w:rsidRDefault="00F23362">
      <w:pPr>
        <w:pStyle w:val="a6"/>
        <w:jc w:val="right"/>
        <w:rPr>
          <w:b w:val="0"/>
          <w:sz w:val="20"/>
        </w:rPr>
      </w:pPr>
      <w:r>
        <w:rPr>
          <w:b w:val="0"/>
          <w:sz w:val="20"/>
        </w:rPr>
        <w:t>от «___» ____________202__г.</w:t>
      </w:r>
    </w:p>
    <w:p w:rsidR="00A658E1" w:rsidRDefault="00A658E1">
      <w:pPr>
        <w:pStyle w:val="a6"/>
        <w:jc w:val="right"/>
        <w:rPr>
          <w:b w:val="0"/>
          <w:sz w:val="18"/>
          <w:szCs w:val="18"/>
        </w:rPr>
      </w:pPr>
    </w:p>
    <w:p w:rsidR="00A658E1" w:rsidRDefault="00F23362">
      <w:pPr>
        <w:tabs>
          <w:tab w:val="center" w:pos="4677"/>
          <w:tab w:val="right" w:pos="9355"/>
        </w:tabs>
        <w:jc w:val="center"/>
        <w:rPr>
          <w:b/>
          <w:sz w:val="22"/>
          <w:szCs w:val="22"/>
        </w:rPr>
      </w:pPr>
      <w:r>
        <w:rPr>
          <w:b/>
          <w:sz w:val="22"/>
          <w:szCs w:val="22"/>
        </w:rPr>
        <w:t>Форма по предоставлению информации в отношении субподрядчика (соисполнителя, контрагента-поставщика, производителя)</w:t>
      </w:r>
    </w:p>
    <w:p w:rsidR="00A658E1" w:rsidRDefault="00F23362">
      <w:pPr>
        <w:tabs>
          <w:tab w:val="center" w:pos="4677"/>
          <w:tab w:val="right" w:pos="9355"/>
        </w:tabs>
        <w:jc w:val="center"/>
        <w:rPr>
          <w:sz w:val="22"/>
          <w:szCs w:val="22"/>
        </w:rPr>
      </w:pPr>
      <w:r>
        <w:rPr>
          <w:sz w:val="22"/>
          <w:szCs w:val="22"/>
        </w:rPr>
        <w:t>Организационно-правовая форма (полностью) «Наименование субподрядчика (Соисполнителя, Контрагента-Поставщика, Производителя)</w:t>
      </w:r>
    </w:p>
    <w:p w:rsidR="00A658E1" w:rsidRDefault="00F23362">
      <w:pPr>
        <w:tabs>
          <w:tab w:val="center" w:pos="4677"/>
          <w:tab w:val="right" w:pos="9355"/>
        </w:tabs>
        <w:spacing w:before="120"/>
        <w:jc w:val="right"/>
        <w:rPr>
          <w:sz w:val="22"/>
          <w:szCs w:val="22"/>
        </w:rPr>
      </w:pPr>
      <w:r>
        <w:rPr>
          <w:sz w:val="22"/>
          <w:szCs w:val="22"/>
        </w:rPr>
        <w:t>Дата заполнения</w:t>
      </w:r>
      <w:r>
        <w:rPr>
          <w:sz w:val="22"/>
          <w:szCs w:val="22"/>
        </w:rPr>
        <w:t xml:space="preserve"> (число / месяц / год)</w:t>
      </w:r>
    </w:p>
    <w:tbl>
      <w:tblPr>
        <w:tblpPr w:leftFromText="180" w:rightFromText="180" w:vertAnchor="text" w:horzAnchor="margin" w:tblpY="86"/>
        <w:tblW w:w="15276" w:type="dxa"/>
        <w:tblLayout w:type="fixed"/>
        <w:tblLook w:val="00A0" w:firstRow="1" w:lastRow="0" w:firstColumn="1" w:lastColumn="0" w:noHBand="0" w:noVBand="0"/>
      </w:tblPr>
      <w:tblGrid>
        <w:gridCol w:w="534"/>
        <w:gridCol w:w="992"/>
        <w:gridCol w:w="992"/>
        <w:gridCol w:w="2126"/>
        <w:gridCol w:w="2127"/>
        <w:gridCol w:w="2126"/>
        <w:gridCol w:w="1559"/>
        <w:gridCol w:w="1843"/>
        <w:gridCol w:w="2977"/>
      </w:tblGrid>
      <w:tr w:rsidR="00A658E1">
        <w:trPr>
          <w:trHeight w:val="1271"/>
        </w:trPr>
        <w:tc>
          <w:tcPr>
            <w:tcW w:w="534" w:type="dxa"/>
            <w:tcBorders>
              <w:top w:val="single" w:sz="4" w:space="0" w:color="auto"/>
              <w:left w:val="single" w:sz="4" w:space="0" w:color="auto"/>
              <w:bottom w:val="single" w:sz="4" w:space="0" w:color="auto"/>
              <w:right w:val="single" w:sz="4" w:space="0" w:color="auto"/>
            </w:tcBorders>
            <w:shd w:val="clear" w:color="auto" w:fill="BFBFBF"/>
            <w:vAlign w:val="center"/>
          </w:tcPr>
          <w:p w:rsidR="00A658E1" w:rsidRDefault="00F23362">
            <w:pPr>
              <w:jc w:val="center"/>
              <w:rPr>
                <w:sz w:val="22"/>
                <w:szCs w:val="22"/>
              </w:rPr>
            </w:pPr>
            <w:r>
              <w:rPr>
                <w:sz w:val="22"/>
                <w:szCs w:val="22"/>
              </w:rPr>
              <w:t>№ п/п</w:t>
            </w:r>
          </w:p>
        </w:tc>
        <w:tc>
          <w:tcPr>
            <w:tcW w:w="992" w:type="dxa"/>
            <w:tcBorders>
              <w:top w:val="single" w:sz="4" w:space="0" w:color="auto"/>
              <w:left w:val="none" w:sz="4" w:space="0" w:color="000000"/>
              <w:bottom w:val="single" w:sz="4" w:space="0" w:color="auto"/>
              <w:right w:val="single" w:sz="4" w:space="0" w:color="auto"/>
            </w:tcBorders>
            <w:shd w:val="clear" w:color="auto" w:fill="BFBFBF"/>
            <w:vAlign w:val="center"/>
          </w:tcPr>
          <w:p w:rsidR="00A658E1" w:rsidRDefault="00F23362">
            <w:pPr>
              <w:jc w:val="center"/>
              <w:rPr>
                <w:sz w:val="22"/>
                <w:szCs w:val="22"/>
              </w:rPr>
            </w:pPr>
            <w:r>
              <w:rPr>
                <w:sz w:val="22"/>
                <w:szCs w:val="22"/>
              </w:rPr>
              <w:t xml:space="preserve">ИНН </w:t>
            </w:r>
          </w:p>
        </w:tc>
        <w:tc>
          <w:tcPr>
            <w:tcW w:w="992" w:type="dxa"/>
            <w:tcBorders>
              <w:top w:val="single" w:sz="4" w:space="0" w:color="auto"/>
              <w:left w:val="none" w:sz="4" w:space="0" w:color="000000"/>
              <w:bottom w:val="single" w:sz="4" w:space="0" w:color="auto"/>
              <w:right w:val="single" w:sz="4" w:space="0" w:color="auto"/>
            </w:tcBorders>
            <w:shd w:val="clear" w:color="auto" w:fill="BFBFBF"/>
            <w:vAlign w:val="center"/>
          </w:tcPr>
          <w:p w:rsidR="00A658E1" w:rsidRDefault="00F23362">
            <w:pPr>
              <w:jc w:val="center"/>
              <w:rPr>
                <w:sz w:val="22"/>
                <w:szCs w:val="22"/>
              </w:rPr>
            </w:pPr>
            <w:r>
              <w:rPr>
                <w:sz w:val="22"/>
                <w:szCs w:val="22"/>
              </w:rPr>
              <w:t>КПП</w:t>
            </w:r>
          </w:p>
        </w:tc>
        <w:tc>
          <w:tcPr>
            <w:tcW w:w="2126" w:type="dxa"/>
            <w:tcBorders>
              <w:top w:val="single" w:sz="4" w:space="0" w:color="auto"/>
              <w:left w:val="single" w:sz="4" w:space="0" w:color="auto"/>
              <w:bottom w:val="single" w:sz="4" w:space="0" w:color="auto"/>
              <w:right w:val="single" w:sz="4" w:space="0" w:color="auto"/>
            </w:tcBorders>
            <w:shd w:val="clear" w:color="auto" w:fill="BFBFBF"/>
            <w:vAlign w:val="center"/>
          </w:tcPr>
          <w:p w:rsidR="00A658E1" w:rsidRDefault="00F23362">
            <w:pPr>
              <w:jc w:val="center"/>
              <w:rPr>
                <w:sz w:val="22"/>
                <w:szCs w:val="22"/>
              </w:rPr>
            </w:pPr>
            <w:r>
              <w:rPr>
                <w:sz w:val="22"/>
                <w:szCs w:val="22"/>
              </w:rPr>
              <w:t>Полное наименование субподрядчика</w:t>
            </w:r>
          </w:p>
        </w:tc>
        <w:tc>
          <w:tcPr>
            <w:tcW w:w="2127" w:type="dxa"/>
            <w:tcBorders>
              <w:top w:val="single" w:sz="4" w:space="0" w:color="auto"/>
              <w:left w:val="none" w:sz="4" w:space="0" w:color="000000"/>
              <w:bottom w:val="single" w:sz="4" w:space="0" w:color="auto"/>
              <w:right w:val="single" w:sz="4" w:space="0" w:color="auto"/>
            </w:tcBorders>
            <w:shd w:val="clear" w:color="auto" w:fill="BFBFBF"/>
            <w:vAlign w:val="center"/>
          </w:tcPr>
          <w:p w:rsidR="00A658E1" w:rsidRDefault="00F23362">
            <w:pPr>
              <w:jc w:val="center"/>
              <w:rPr>
                <w:sz w:val="22"/>
                <w:szCs w:val="22"/>
              </w:rPr>
            </w:pPr>
            <w:r>
              <w:rPr>
                <w:sz w:val="22"/>
                <w:szCs w:val="22"/>
              </w:rPr>
              <w:t>Краткое  наименование субподрядчика</w:t>
            </w:r>
          </w:p>
        </w:tc>
        <w:tc>
          <w:tcPr>
            <w:tcW w:w="2126" w:type="dxa"/>
            <w:tcBorders>
              <w:top w:val="single" w:sz="4" w:space="0" w:color="auto"/>
              <w:left w:val="single" w:sz="4" w:space="0" w:color="auto"/>
              <w:bottom w:val="single" w:sz="4" w:space="0" w:color="auto"/>
              <w:right w:val="single" w:sz="4" w:space="0" w:color="auto"/>
            </w:tcBorders>
            <w:shd w:val="clear" w:color="auto" w:fill="BFBFBF"/>
            <w:vAlign w:val="center"/>
          </w:tcPr>
          <w:p w:rsidR="00A658E1" w:rsidRDefault="00F23362">
            <w:pPr>
              <w:jc w:val="center"/>
              <w:rPr>
                <w:sz w:val="22"/>
                <w:szCs w:val="22"/>
              </w:rPr>
            </w:pPr>
            <w:r>
              <w:rPr>
                <w:sz w:val="22"/>
                <w:szCs w:val="22"/>
              </w:rPr>
              <w:t>Место нахождения (индекс и почтовый адрес)</w:t>
            </w:r>
          </w:p>
        </w:tc>
        <w:tc>
          <w:tcPr>
            <w:tcW w:w="1559" w:type="dxa"/>
            <w:tcBorders>
              <w:top w:val="single" w:sz="4" w:space="0" w:color="auto"/>
              <w:left w:val="none" w:sz="4" w:space="0" w:color="000000"/>
              <w:bottom w:val="single" w:sz="4" w:space="0" w:color="auto"/>
              <w:right w:val="single" w:sz="4" w:space="0" w:color="auto"/>
            </w:tcBorders>
            <w:shd w:val="clear" w:color="auto" w:fill="BFBFBF"/>
            <w:vAlign w:val="center"/>
          </w:tcPr>
          <w:p w:rsidR="00A658E1" w:rsidRDefault="00F23362">
            <w:pPr>
              <w:jc w:val="center"/>
              <w:rPr>
                <w:sz w:val="22"/>
                <w:szCs w:val="22"/>
              </w:rPr>
            </w:pPr>
            <w:r>
              <w:rPr>
                <w:sz w:val="22"/>
                <w:szCs w:val="22"/>
              </w:rPr>
              <w:t>Телефон</w:t>
            </w:r>
          </w:p>
        </w:tc>
        <w:tc>
          <w:tcPr>
            <w:tcW w:w="1843" w:type="dxa"/>
            <w:tcBorders>
              <w:top w:val="single" w:sz="4" w:space="0" w:color="auto"/>
              <w:left w:val="single" w:sz="4" w:space="0" w:color="auto"/>
              <w:bottom w:val="single" w:sz="4" w:space="0" w:color="auto"/>
              <w:right w:val="single" w:sz="4" w:space="0" w:color="auto"/>
            </w:tcBorders>
            <w:shd w:val="clear" w:color="auto" w:fill="BFBFBF"/>
            <w:vAlign w:val="center"/>
          </w:tcPr>
          <w:p w:rsidR="00A658E1" w:rsidRDefault="00F23362">
            <w:pPr>
              <w:jc w:val="center"/>
              <w:rPr>
                <w:sz w:val="22"/>
                <w:szCs w:val="22"/>
              </w:rPr>
            </w:pPr>
            <w:r>
              <w:rPr>
                <w:sz w:val="22"/>
                <w:szCs w:val="22"/>
              </w:rPr>
              <w:t>Адрес электронной почты</w:t>
            </w:r>
          </w:p>
        </w:tc>
        <w:tc>
          <w:tcPr>
            <w:tcW w:w="2977" w:type="dxa"/>
            <w:tcBorders>
              <w:top w:val="single" w:sz="4" w:space="0" w:color="auto"/>
              <w:left w:val="single" w:sz="4" w:space="0" w:color="auto"/>
              <w:bottom w:val="single" w:sz="4" w:space="0" w:color="auto"/>
              <w:right w:val="single" w:sz="4" w:space="0" w:color="auto"/>
            </w:tcBorders>
            <w:shd w:val="clear" w:color="auto" w:fill="BFBFBF"/>
            <w:vAlign w:val="center"/>
          </w:tcPr>
          <w:p w:rsidR="00A658E1" w:rsidRDefault="00F23362">
            <w:pPr>
              <w:jc w:val="center"/>
              <w:rPr>
                <w:sz w:val="22"/>
                <w:szCs w:val="22"/>
              </w:rPr>
            </w:pPr>
            <w:r>
              <w:rPr>
                <w:sz w:val="22"/>
                <w:szCs w:val="22"/>
              </w:rPr>
              <w:t>Код</w:t>
            </w:r>
          </w:p>
          <w:p w:rsidR="00A658E1" w:rsidRDefault="00F23362">
            <w:pPr>
              <w:jc w:val="center"/>
              <w:rPr>
                <w:sz w:val="22"/>
                <w:szCs w:val="22"/>
              </w:rPr>
            </w:pPr>
            <w:r>
              <w:rPr>
                <w:sz w:val="22"/>
                <w:szCs w:val="22"/>
              </w:rPr>
              <w:t>Принадлежности к субъектам малого (31) или среднего (51) предпринима- тельства</w:t>
            </w:r>
          </w:p>
        </w:tc>
      </w:tr>
      <w:tr w:rsidR="00A658E1">
        <w:trPr>
          <w:trHeight w:val="315"/>
        </w:trPr>
        <w:tc>
          <w:tcPr>
            <w:tcW w:w="534" w:type="dxa"/>
            <w:tcBorders>
              <w:top w:val="none" w:sz="4" w:space="0" w:color="000000"/>
              <w:left w:val="single" w:sz="4" w:space="0" w:color="auto"/>
              <w:bottom w:val="single" w:sz="4" w:space="0" w:color="auto"/>
              <w:right w:val="single" w:sz="4" w:space="0" w:color="auto"/>
            </w:tcBorders>
            <w:shd w:val="clear" w:color="auto" w:fill="BFBFBF"/>
            <w:vAlign w:val="center"/>
          </w:tcPr>
          <w:p w:rsidR="00A658E1" w:rsidRDefault="00F23362">
            <w:pPr>
              <w:jc w:val="center"/>
              <w:rPr>
                <w:i/>
                <w:sz w:val="22"/>
                <w:szCs w:val="22"/>
              </w:rPr>
            </w:pPr>
            <w:r>
              <w:rPr>
                <w:i/>
                <w:sz w:val="22"/>
                <w:szCs w:val="22"/>
              </w:rPr>
              <w:t>1</w:t>
            </w:r>
          </w:p>
        </w:tc>
        <w:tc>
          <w:tcPr>
            <w:tcW w:w="992" w:type="dxa"/>
            <w:tcBorders>
              <w:top w:val="none" w:sz="4" w:space="0" w:color="000000"/>
              <w:left w:val="none" w:sz="4" w:space="0" w:color="000000"/>
              <w:bottom w:val="single" w:sz="4" w:space="0" w:color="auto"/>
              <w:right w:val="single" w:sz="4" w:space="0" w:color="auto"/>
            </w:tcBorders>
            <w:shd w:val="clear" w:color="auto" w:fill="BFBFBF"/>
            <w:vAlign w:val="center"/>
          </w:tcPr>
          <w:p w:rsidR="00A658E1" w:rsidRDefault="00F23362">
            <w:pPr>
              <w:jc w:val="center"/>
              <w:rPr>
                <w:i/>
                <w:sz w:val="22"/>
                <w:szCs w:val="22"/>
              </w:rPr>
            </w:pPr>
            <w:r>
              <w:rPr>
                <w:i/>
                <w:sz w:val="22"/>
                <w:szCs w:val="22"/>
              </w:rPr>
              <w:t>2</w:t>
            </w:r>
          </w:p>
        </w:tc>
        <w:tc>
          <w:tcPr>
            <w:tcW w:w="992" w:type="dxa"/>
            <w:tcBorders>
              <w:top w:val="single" w:sz="4" w:space="0" w:color="auto"/>
              <w:left w:val="none" w:sz="4" w:space="0" w:color="000000"/>
              <w:bottom w:val="single" w:sz="4" w:space="0" w:color="auto"/>
              <w:right w:val="single" w:sz="4" w:space="0" w:color="auto"/>
            </w:tcBorders>
            <w:shd w:val="clear" w:color="auto" w:fill="BFBFBF"/>
            <w:vAlign w:val="center"/>
          </w:tcPr>
          <w:p w:rsidR="00A658E1" w:rsidRDefault="00F23362">
            <w:pPr>
              <w:jc w:val="center"/>
              <w:rPr>
                <w:i/>
                <w:sz w:val="22"/>
                <w:szCs w:val="22"/>
              </w:rPr>
            </w:pPr>
            <w:r>
              <w:rPr>
                <w:i/>
                <w:sz w:val="22"/>
                <w:szCs w:val="22"/>
              </w:rPr>
              <w:t>3</w:t>
            </w:r>
          </w:p>
        </w:tc>
        <w:tc>
          <w:tcPr>
            <w:tcW w:w="2126" w:type="dxa"/>
            <w:tcBorders>
              <w:top w:val="none" w:sz="4" w:space="0" w:color="000000"/>
              <w:left w:val="single" w:sz="4" w:space="0" w:color="auto"/>
              <w:bottom w:val="single" w:sz="4" w:space="0" w:color="auto"/>
              <w:right w:val="single" w:sz="4" w:space="0" w:color="auto"/>
            </w:tcBorders>
            <w:shd w:val="clear" w:color="auto" w:fill="BFBFBF"/>
            <w:vAlign w:val="center"/>
          </w:tcPr>
          <w:p w:rsidR="00A658E1" w:rsidRDefault="00F23362">
            <w:pPr>
              <w:jc w:val="center"/>
              <w:rPr>
                <w:i/>
                <w:sz w:val="22"/>
                <w:szCs w:val="22"/>
              </w:rPr>
            </w:pPr>
            <w:r>
              <w:rPr>
                <w:i/>
                <w:sz w:val="22"/>
                <w:szCs w:val="22"/>
              </w:rPr>
              <w:t>4</w:t>
            </w:r>
          </w:p>
        </w:tc>
        <w:tc>
          <w:tcPr>
            <w:tcW w:w="2127" w:type="dxa"/>
            <w:tcBorders>
              <w:top w:val="single" w:sz="4" w:space="0" w:color="auto"/>
              <w:left w:val="none" w:sz="4" w:space="0" w:color="000000"/>
              <w:bottom w:val="single" w:sz="4" w:space="0" w:color="auto"/>
              <w:right w:val="single" w:sz="4" w:space="0" w:color="auto"/>
            </w:tcBorders>
            <w:shd w:val="clear" w:color="auto" w:fill="BFBFBF"/>
            <w:vAlign w:val="center"/>
          </w:tcPr>
          <w:p w:rsidR="00A658E1" w:rsidRDefault="00F23362">
            <w:pPr>
              <w:jc w:val="center"/>
              <w:rPr>
                <w:i/>
                <w:sz w:val="22"/>
                <w:szCs w:val="22"/>
              </w:rPr>
            </w:pPr>
            <w:r>
              <w:rPr>
                <w:i/>
                <w:sz w:val="22"/>
                <w:szCs w:val="22"/>
              </w:rPr>
              <w:t>5</w:t>
            </w:r>
          </w:p>
        </w:tc>
        <w:tc>
          <w:tcPr>
            <w:tcW w:w="2126" w:type="dxa"/>
            <w:tcBorders>
              <w:top w:val="none" w:sz="4" w:space="0" w:color="000000"/>
              <w:left w:val="single" w:sz="4" w:space="0" w:color="auto"/>
              <w:bottom w:val="single" w:sz="4" w:space="0" w:color="auto"/>
              <w:right w:val="single" w:sz="4" w:space="0" w:color="auto"/>
            </w:tcBorders>
            <w:shd w:val="clear" w:color="auto" w:fill="BFBFBF"/>
            <w:vAlign w:val="center"/>
          </w:tcPr>
          <w:p w:rsidR="00A658E1" w:rsidRDefault="00F23362">
            <w:pPr>
              <w:jc w:val="center"/>
              <w:rPr>
                <w:i/>
                <w:sz w:val="22"/>
                <w:szCs w:val="22"/>
              </w:rPr>
            </w:pPr>
            <w:r>
              <w:rPr>
                <w:i/>
                <w:sz w:val="22"/>
                <w:szCs w:val="22"/>
              </w:rPr>
              <w:t>6</w:t>
            </w:r>
          </w:p>
        </w:tc>
        <w:tc>
          <w:tcPr>
            <w:tcW w:w="1559" w:type="dxa"/>
            <w:tcBorders>
              <w:top w:val="single" w:sz="4" w:space="0" w:color="auto"/>
              <w:left w:val="none" w:sz="4" w:space="0" w:color="000000"/>
              <w:bottom w:val="single" w:sz="4" w:space="0" w:color="auto"/>
              <w:right w:val="single" w:sz="4" w:space="0" w:color="auto"/>
            </w:tcBorders>
            <w:shd w:val="clear" w:color="auto" w:fill="BFBFBF"/>
            <w:vAlign w:val="center"/>
          </w:tcPr>
          <w:p w:rsidR="00A658E1" w:rsidRDefault="00F23362">
            <w:pPr>
              <w:jc w:val="center"/>
              <w:rPr>
                <w:i/>
                <w:sz w:val="22"/>
                <w:szCs w:val="22"/>
              </w:rPr>
            </w:pPr>
            <w:r>
              <w:rPr>
                <w:i/>
                <w:sz w:val="22"/>
                <w:szCs w:val="22"/>
              </w:rPr>
              <w:t>7</w:t>
            </w:r>
          </w:p>
        </w:tc>
        <w:tc>
          <w:tcPr>
            <w:tcW w:w="1843" w:type="dxa"/>
            <w:tcBorders>
              <w:top w:val="none" w:sz="4" w:space="0" w:color="000000"/>
              <w:left w:val="single" w:sz="4" w:space="0" w:color="auto"/>
              <w:bottom w:val="single" w:sz="4" w:space="0" w:color="auto"/>
              <w:right w:val="single" w:sz="4" w:space="0" w:color="auto"/>
            </w:tcBorders>
            <w:shd w:val="clear" w:color="auto" w:fill="BFBFBF"/>
            <w:vAlign w:val="center"/>
          </w:tcPr>
          <w:p w:rsidR="00A658E1" w:rsidRDefault="00F23362">
            <w:pPr>
              <w:jc w:val="center"/>
              <w:rPr>
                <w:i/>
                <w:sz w:val="22"/>
                <w:szCs w:val="22"/>
              </w:rPr>
            </w:pPr>
            <w:r>
              <w:rPr>
                <w:i/>
                <w:sz w:val="22"/>
                <w:szCs w:val="22"/>
              </w:rPr>
              <w:t>8</w:t>
            </w:r>
          </w:p>
        </w:tc>
        <w:tc>
          <w:tcPr>
            <w:tcW w:w="2977" w:type="dxa"/>
            <w:tcBorders>
              <w:top w:val="none" w:sz="4" w:space="0" w:color="000000"/>
              <w:left w:val="single" w:sz="4" w:space="0" w:color="auto"/>
              <w:bottom w:val="single" w:sz="4" w:space="0" w:color="auto"/>
              <w:right w:val="single" w:sz="4" w:space="0" w:color="auto"/>
            </w:tcBorders>
            <w:shd w:val="clear" w:color="auto" w:fill="BFBFBF"/>
            <w:vAlign w:val="center"/>
          </w:tcPr>
          <w:p w:rsidR="00A658E1" w:rsidRDefault="00F23362">
            <w:pPr>
              <w:jc w:val="center"/>
              <w:rPr>
                <w:i/>
                <w:sz w:val="22"/>
                <w:szCs w:val="22"/>
              </w:rPr>
            </w:pPr>
            <w:r>
              <w:rPr>
                <w:i/>
                <w:sz w:val="22"/>
                <w:szCs w:val="22"/>
              </w:rPr>
              <w:t>9</w:t>
            </w:r>
          </w:p>
        </w:tc>
      </w:tr>
      <w:tr w:rsidR="00A658E1">
        <w:trPr>
          <w:trHeight w:val="315"/>
        </w:trPr>
        <w:tc>
          <w:tcPr>
            <w:tcW w:w="534" w:type="dxa"/>
            <w:tcBorders>
              <w:top w:val="none" w:sz="4" w:space="0" w:color="000000"/>
              <w:left w:val="single" w:sz="4" w:space="0" w:color="auto"/>
              <w:bottom w:val="single" w:sz="4" w:space="0" w:color="auto"/>
              <w:right w:val="single" w:sz="4" w:space="0" w:color="auto"/>
            </w:tcBorders>
            <w:noWrap/>
            <w:vAlign w:val="bottom"/>
          </w:tcPr>
          <w:p w:rsidR="00A658E1" w:rsidRDefault="00F23362">
            <w:pPr>
              <w:jc w:val="both"/>
              <w:rPr>
                <w:sz w:val="22"/>
                <w:szCs w:val="22"/>
              </w:rPr>
            </w:pPr>
            <w:r>
              <w:rPr>
                <w:sz w:val="22"/>
                <w:szCs w:val="22"/>
              </w:rPr>
              <w:t> </w:t>
            </w:r>
          </w:p>
        </w:tc>
        <w:tc>
          <w:tcPr>
            <w:tcW w:w="992" w:type="dxa"/>
            <w:tcBorders>
              <w:top w:val="none" w:sz="4" w:space="0" w:color="000000"/>
              <w:left w:val="none" w:sz="4" w:space="0" w:color="000000"/>
              <w:bottom w:val="single" w:sz="4" w:space="0" w:color="auto"/>
              <w:right w:val="single" w:sz="4" w:space="0" w:color="auto"/>
            </w:tcBorders>
            <w:noWrap/>
            <w:vAlign w:val="bottom"/>
          </w:tcPr>
          <w:p w:rsidR="00A658E1" w:rsidRDefault="00F23362">
            <w:pPr>
              <w:jc w:val="both"/>
              <w:rPr>
                <w:sz w:val="22"/>
                <w:szCs w:val="22"/>
              </w:rPr>
            </w:pPr>
            <w:r>
              <w:rPr>
                <w:sz w:val="22"/>
                <w:szCs w:val="22"/>
              </w:rPr>
              <w:t> </w:t>
            </w:r>
          </w:p>
        </w:tc>
        <w:tc>
          <w:tcPr>
            <w:tcW w:w="992" w:type="dxa"/>
            <w:tcBorders>
              <w:top w:val="single" w:sz="4" w:space="0" w:color="auto"/>
              <w:left w:val="none" w:sz="4" w:space="0" w:color="000000"/>
              <w:bottom w:val="single" w:sz="4" w:space="0" w:color="auto"/>
              <w:right w:val="single" w:sz="4" w:space="0" w:color="auto"/>
            </w:tcBorders>
          </w:tcPr>
          <w:p w:rsidR="00A658E1" w:rsidRDefault="00A658E1">
            <w:pPr>
              <w:jc w:val="both"/>
              <w:rPr>
                <w:sz w:val="22"/>
                <w:szCs w:val="22"/>
              </w:rPr>
            </w:pPr>
          </w:p>
        </w:tc>
        <w:tc>
          <w:tcPr>
            <w:tcW w:w="2126" w:type="dxa"/>
            <w:tcBorders>
              <w:top w:val="none" w:sz="4" w:space="0" w:color="000000"/>
              <w:left w:val="single" w:sz="4" w:space="0" w:color="auto"/>
              <w:bottom w:val="single" w:sz="4" w:space="0" w:color="auto"/>
              <w:right w:val="single" w:sz="4" w:space="0" w:color="auto"/>
            </w:tcBorders>
            <w:noWrap/>
            <w:vAlign w:val="bottom"/>
          </w:tcPr>
          <w:p w:rsidR="00A658E1" w:rsidRDefault="00F23362">
            <w:pPr>
              <w:jc w:val="both"/>
              <w:rPr>
                <w:sz w:val="22"/>
                <w:szCs w:val="22"/>
              </w:rPr>
            </w:pPr>
            <w:r>
              <w:rPr>
                <w:sz w:val="22"/>
                <w:szCs w:val="22"/>
              </w:rPr>
              <w:t> </w:t>
            </w:r>
          </w:p>
        </w:tc>
        <w:tc>
          <w:tcPr>
            <w:tcW w:w="2127" w:type="dxa"/>
            <w:tcBorders>
              <w:top w:val="single" w:sz="4" w:space="0" w:color="auto"/>
              <w:left w:val="none" w:sz="4" w:space="0" w:color="000000"/>
              <w:bottom w:val="single" w:sz="4" w:space="0" w:color="auto"/>
              <w:right w:val="single" w:sz="4" w:space="0" w:color="auto"/>
            </w:tcBorders>
          </w:tcPr>
          <w:p w:rsidR="00A658E1" w:rsidRDefault="00A658E1">
            <w:pPr>
              <w:jc w:val="both"/>
              <w:rPr>
                <w:sz w:val="22"/>
                <w:szCs w:val="22"/>
              </w:rPr>
            </w:pPr>
          </w:p>
        </w:tc>
        <w:tc>
          <w:tcPr>
            <w:tcW w:w="2126" w:type="dxa"/>
            <w:tcBorders>
              <w:top w:val="none" w:sz="4" w:space="0" w:color="000000"/>
              <w:left w:val="single" w:sz="4" w:space="0" w:color="auto"/>
              <w:bottom w:val="single" w:sz="4" w:space="0" w:color="auto"/>
              <w:right w:val="single" w:sz="4" w:space="0" w:color="auto"/>
            </w:tcBorders>
            <w:noWrap/>
            <w:vAlign w:val="bottom"/>
          </w:tcPr>
          <w:p w:rsidR="00A658E1" w:rsidRDefault="00F23362">
            <w:pPr>
              <w:jc w:val="both"/>
              <w:rPr>
                <w:sz w:val="22"/>
                <w:szCs w:val="22"/>
              </w:rPr>
            </w:pPr>
            <w:r>
              <w:rPr>
                <w:sz w:val="22"/>
                <w:szCs w:val="22"/>
              </w:rPr>
              <w:t> </w:t>
            </w:r>
          </w:p>
        </w:tc>
        <w:tc>
          <w:tcPr>
            <w:tcW w:w="1559" w:type="dxa"/>
            <w:tcBorders>
              <w:top w:val="single" w:sz="4" w:space="0" w:color="auto"/>
              <w:left w:val="none" w:sz="4" w:space="0" w:color="000000"/>
              <w:bottom w:val="single" w:sz="4" w:space="0" w:color="auto"/>
              <w:right w:val="single" w:sz="4" w:space="0" w:color="auto"/>
            </w:tcBorders>
          </w:tcPr>
          <w:p w:rsidR="00A658E1" w:rsidRDefault="00A658E1">
            <w:pPr>
              <w:jc w:val="both"/>
              <w:rPr>
                <w:sz w:val="22"/>
                <w:szCs w:val="22"/>
              </w:rPr>
            </w:pPr>
          </w:p>
        </w:tc>
        <w:tc>
          <w:tcPr>
            <w:tcW w:w="1843" w:type="dxa"/>
            <w:tcBorders>
              <w:top w:val="none" w:sz="4" w:space="0" w:color="000000"/>
              <w:left w:val="single" w:sz="4" w:space="0" w:color="auto"/>
              <w:bottom w:val="single" w:sz="4" w:space="0" w:color="auto"/>
              <w:right w:val="single" w:sz="4" w:space="0" w:color="auto"/>
            </w:tcBorders>
          </w:tcPr>
          <w:p w:rsidR="00A658E1" w:rsidRDefault="00A658E1">
            <w:pPr>
              <w:jc w:val="both"/>
              <w:rPr>
                <w:sz w:val="22"/>
                <w:szCs w:val="22"/>
              </w:rPr>
            </w:pPr>
          </w:p>
        </w:tc>
        <w:tc>
          <w:tcPr>
            <w:tcW w:w="2977" w:type="dxa"/>
            <w:tcBorders>
              <w:top w:val="none" w:sz="4" w:space="0" w:color="000000"/>
              <w:left w:val="single" w:sz="4" w:space="0" w:color="auto"/>
              <w:bottom w:val="single" w:sz="4" w:space="0" w:color="auto"/>
              <w:right w:val="single" w:sz="4" w:space="0" w:color="auto"/>
            </w:tcBorders>
          </w:tcPr>
          <w:p w:rsidR="00A658E1" w:rsidRDefault="00A658E1">
            <w:pPr>
              <w:jc w:val="both"/>
              <w:rPr>
                <w:sz w:val="22"/>
                <w:szCs w:val="22"/>
              </w:rPr>
            </w:pPr>
          </w:p>
        </w:tc>
      </w:tr>
    </w:tbl>
    <w:p w:rsidR="00A658E1" w:rsidRDefault="00A658E1">
      <w:pPr>
        <w:tabs>
          <w:tab w:val="center" w:pos="4677"/>
          <w:tab w:val="right" w:pos="9355"/>
        </w:tabs>
        <w:jc w:val="center"/>
        <w:rPr>
          <w:b/>
          <w:bCs/>
          <w:sz w:val="22"/>
          <w:szCs w:val="22"/>
        </w:rPr>
      </w:pPr>
    </w:p>
    <w:p w:rsidR="00A658E1" w:rsidRDefault="00F23362">
      <w:pPr>
        <w:tabs>
          <w:tab w:val="center" w:pos="4677"/>
          <w:tab w:val="right" w:pos="9355"/>
        </w:tabs>
        <w:jc w:val="center"/>
        <w:rPr>
          <w:b/>
          <w:bCs/>
        </w:rPr>
      </w:pPr>
      <w:r>
        <w:rPr>
          <w:b/>
          <w:sz w:val="22"/>
          <w:szCs w:val="22"/>
        </w:rPr>
        <w:t>Форма по предоставлению информации в отношении субподрядного договора заключенного с субподрядчиком</w:t>
      </w:r>
    </w:p>
    <w:p w:rsidR="00A658E1" w:rsidRDefault="00F23362">
      <w:pPr>
        <w:tabs>
          <w:tab w:val="center" w:pos="4677"/>
          <w:tab w:val="right" w:pos="9355"/>
        </w:tabs>
        <w:jc w:val="center"/>
        <w:rPr>
          <w:b/>
        </w:rPr>
      </w:pPr>
      <w:r>
        <w:rPr>
          <w:b/>
          <w:sz w:val="22"/>
          <w:szCs w:val="22"/>
        </w:rPr>
        <w:t>(соисполнителем, контрагентом-поставщиком, производителем)</w:t>
      </w:r>
    </w:p>
    <w:tbl>
      <w:tblPr>
        <w:tblpPr w:leftFromText="180" w:rightFromText="180" w:vertAnchor="text" w:horzAnchor="margin" w:tblpY="86"/>
        <w:tblW w:w="15275" w:type="dxa"/>
        <w:tblLayout w:type="fixed"/>
        <w:tblLook w:val="00A0" w:firstRow="1" w:lastRow="0" w:firstColumn="1" w:lastColumn="0" w:noHBand="0" w:noVBand="0"/>
      </w:tblPr>
      <w:tblGrid>
        <w:gridCol w:w="534"/>
        <w:gridCol w:w="992"/>
        <w:gridCol w:w="992"/>
        <w:gridCol w:w="1276"/>
        <w:gridCol w:w="1308"/>
        <w:gridCol w:w="1385"/>
        <w:gridCol w:w="1134"/>
        <w:gridCol w:w="1134"/>
        <w:gridCol w:w="1701"/>
        <w:gridCol w:w="1134"/>
        <w:gridCol w:w="1701"/>
        <w:gridCol w:w="1984"/>
      </w:tblGrid>
      <w:tr w:rsidR="00A658E1">
        <w:trPr>
          <w:trHeight w:val="1575"/>
        </w:trPr>
        <w:tc>
          <w:tcPr>
            <w:tcW w:w="534" w:type="dxa"/>
            <w:tcBorders>
              <w:top w:val="single" w:sz="4" w:space="0" w:color="000000"/>
              <w:left w:val="single" w:sz="4" w:space="0" w:color="000000"/>
              <w:bottom w:val="single" w:sz="4" w:space="0" w:color="000000"/>
              <w:right w:val="single" w:sz="4" w:space="0" w:color="000000"/>
            </w:tcBorders>
            <w:shd w:val="clear" w:color="FFFFFF" w:fill="BFBFBF"/>
            <w:vAlign w:val="center"/>
          </w:tcPr>
          <w:p w:rsidR="00A658E1" w:rsidRDefault="00F23362">
            <w:pPr>
              <w:jc w:val="center"/>
              <w:rPr>
                <w:sz w:val="22"/>
                <w:szCs w:val="22"/>
              </w:rPr>
            </w:pPr>
            <w:r>
              <w:rPr>
                <w:sz w:val="22"/>
                <w:szCs w:val="22"/>
              </w:rPr>
              <w:t>№ п/п</w:t>
            </w:r>
          </w:p>
        </w:tc>
        <w:tc>
          <w:tcPr>
            <w:tcW w:w="992" w:type="dxa"/>
            <w:tcBorders>
              <w:top w:val="single" w:sz="4" w:space="0" w:color="000000"/>
              <w:left w:val="none" w:sz="4" w:space="0" w:color="000000"/>
              <w:bottom w:val="single" w:sz="4" w:space="0" w:color="000000"/>
              <w:right w:val="single" w:sz="4" w:space="0" w:color="000000"/>
            </w:tcBorders>
            <w:shd w:val="clear" w:color="FFFFFF" w:fill="BFBFBF"/>
            <w:vAlign w:val="center"/>
          </w:tcPr>
          <w:p w:rsidR="00A658E1" w:rsidRDefault="00F23362">
            <w:pPr>
              <w:jc w:val="center"/>
              <w:rPr>
                <w:sz w:val="22"/>
                <w:szCs w:val="22"/>
              </w:rPr>
            </w:pPr>
            <w:r>
              <w:rPr>
                <w:sz w:val="22"/>
                <w:szCs w:val="22"/>
              </w:rPr>
              <w:t>Номер догово-ра</w:t>
            </w:r>
          </w:p>
        </w:tc>
        <w:tc>
          <w:tcPr>
            <w:tcW w:w="992" w:type="dxa"/>
            <w:tcBorders>
              <w:top w:val="single" w:sz="4" w:space="0" w:color="000000"/>
              <w:left w:val="none" w:sz="4" w:space="0" w:color="000000"/>
              <w:bottom w:val="single" w:sz="4" w:space="0" w:color="000000"/>
              <w:right w:val="single" w:sz="4" w:space="0" w:color="000000"/>
            </w:tcBorders>
            <w:shd w:val="clear" w:color="FFFFFF" w:fill="BFBFBF"/>
            <w:vAlign w:val="center"/>
          </w:tcPr>
          <w:p w:rsidR="00A658E1" w:rsidRDefault="00F23362">
            <w:pPr>
              <w:jc w:val="center"/>
              <w:rPr>
                <w:sz w:val="22"/>
                <w:szCs w:val="22"/>
              </w:rPr>
            </w:pPr>
            <w:r>
              <w:rPr>
                <w:sz w:val="22"/>
                <w:szCs w:val="22"/>
              </w:rPr>
              <w:t>Дата догово-ра</w:t>
            </w:r>
          </w:p>
        </w:tc>
        <w:tc>
          <w:tcPr>
            <w:tcW w:w="1276" w:type="dxa"/>
            <w:tcBorders>
              <w:top w:val="single" w:sz="4" w:space="0" w:color="000000"/>
              <w:left w:val="single" w:sz="4" w:space="0" w:color="000000"/>
              <w:bottom w:val="single" w:sz="4" w:space="0" w:color="000000"/>
              <w:right w:val="single" w:sz="4" w:space="0" w:color="000000"/>
            </w:tcBorders>
            <w:shd w:val="clear" w:color="FFFFFF" w:fill="BFBFBF"/>
            <w:vAlign w:val="center"/>
          </w:tcPr>
          <w:p w:rsidR="00A658E1" w:rsidRDefault="00F23362">
            <w:pPr>
              <w:jc w:val="center"/>
              <w:rPr>
                <w:sz w:val="22"/>
                <w:szCs w:val="22"/>
              </w:rPr>
            </w:pPr>
            <w:r>
              <w:rPr>
                <w:sz w:val="22"/>
                <w:szCs w:val="22"/>
              </w:rPr>
              <w:t>Предмет договора</w:t>
            </w:r>
          </w:p>
        </w:tc>
        <w:tc>
          <w:tcPr>
            <w:tcW w:w="1308" w:type="dxa"/>
            <w:tcBorders>
              <w:top w:val="single" w:sz="4" w:space="0" w:color="000000"/>
              <w:left w:val="single" w:sz="4" w:space="0" w:color="000000"/>
              <w:bottom w:val="single" w:sz="4" w:space="0" w:color="000000"/>
              <w:right w:val="single" w:sz="4" w:space="0" w:color="000000"/>
            </w:tcBorders>
            <w:shd w:val="clear" w:color="FFFFFF" w:fill="BFBFBF"/>
            <w:vAlign w:val="center"/>
          </w:tcPr>
          <w:p w:rsidR="00A658E1" w:rsidRDefault="00F23362">
            <w:pPr>
              <w:jc w:val="center"/>
              <w:rPr>
                <w:sz w:val="22"/>
                <w:szCs w:val="22"/>
              </w:rPr>
            </w:pPr>
            <w:r>
              <w:rPr>
                <w:sz w:val="22"/>
                <w:szCs w:val="22"/>
              </w:rPr>
              <w:t>Срок начала действия договора</w:t>
            </w:r>
          </w:p>
        </w:tc>
        <w:tc>
          <w:tcPr>
            <w:tcW w:w="1385" w:type="dxa"/>
            <w:tcBorders>
              <w:top w:val="single" w:sz="4" w:space="0" w:color="000000"/>
              <w:left w:val="single" w:sz="4" w:space="0" w:color="000000"/>
              <w:bottom w:val="single" w:sz="4" w:space="0" w:color="000000"/>
              <w:right w:val="single" w:sz="4" w:space="0" w:color="000000"/>
            </w:tcBorders>
            <w:shd w:val="clear" w:color="FFFFFF" w:fill="BFBFBF"/>
            <w:vAlign w:val="center"/>
          </w:tcPr>
          <w:p w:rsidR="00A658E1" w:rsidRDefault="00F23362">
            <w:pPr>
              <w:jc w:val="center"/>
              <w:rPr>
                <w:sz w:val="22"/>
                <w:szCs w:val="22"/>
              </w:rPr>
            </w:pPr>
            <w:r>
              <w:rPr>
                <w:sz w:val="22"/>
                <w:szCs w:val="22"/>
              </w:rPr>
              <w:t>Срок окончания действия договора</w:t>
            </w:r>
          </w:p>
        </w:tc>
        <w:tc>
          <w:tcPr>
            <w:tcW w:w="1134" w:type="dxa"/>
            <w:tcBorders>
              <w:top w:val="single" w:sz="4" w:space="0" w:color="000000"/>
              <w:left w:val="single" w:sz="4" w:space="0" w:color="000000"/>
              <w:bottom w:val="single" w:sz="4" w:space="0" w:color="000000"/>
              <w:right w:val="single" w:sz="4" w:space="0" w:color="000000"/>
            </w:tcBorders>
            <w:shd w:val="clear" w:color="FFFFFF" w:fill="BFBFBF"/>
            <w:vAlign w:val="center"/>
          </w:tcPr>
          <w:p w:rsidR="00A658E1" w:rsidRDefault="00F23362">
            <w:pPr>
              <w:jc w:val="center"/>
              <w:rPr>
                <w:sz w:val="22"/>
                <w:szCs w:val="22"/>
              </w:rPr>
            </w:pPr>
            <w:r>
              <w:rPr>
                <w:sz w:val="22"/>
                <w:szCs w:val="22"/>
              </w:rPr>
              <w:t>Цена, с НДС</w:t>
            </w:r>
          </w:p>
          <w:p w:rsidR="00A658E1" w:rsidRDefault="00F23362">
            <w:pPr>
              <w:jc w:val="center"/>
              <w:rPr>
                <w:sz w:val="22"/>
                <w:szCs w:val="22"/>
              </w:rPr>
            </w:pPr>
            <w:r>
              <w:rPr>
                <w:sz w:val="22"/>
                <w:szCs w:val="22"/>
              </w:rPr>
              <w:t>(рубли, иная валюта)</w:t>
            </w:r>
          </w:p>
        </w:tc>
        <w:tc>
          <w:tcPr>
            <w:tcW w:w="1134" w:type="dxa"/>
            <w:tcBorders>
              <w:top w:val="single" w:sz="4" w:space="0" w:color="000000"/>
              <w:left w:val="none" w:sz="4" w:space="0" w:color="000000"/>
              <w:bottom w:val="single" w:sz="4" w:space="0" w:color="000000"/>
              <w:right w:val="single" w:sz="4" w:space="0" w:color="000000"/>
            </w:tcBorders>
            <w:shd w:val="clear" w:color="FFFFFF" w:fill="BFBFBF"/>
            <w:vAlign w:val="center"/>
          </w:tcPr>
          <w:p w:rsidR="00A658E1" w:rsidRDefault="00F23362">
            <w:pPr>
              <w:jc w:val="center"/>
              <w:rPr>
                <w:sz w:val="22"/>
                <w:szCs w:val="22"/>
              </w:rPr>
            </w:pPr>
            <w:r>
              <w:rPr>
                <w:sz w:val="22"/>
                <w:szCs w:val="22"/>
              </w:rPr>
              <w:t>Код и наимено вание (ОКПД)</w:t>
            </w:r>
          </w:p>
        </w:tc>
        <w:tc>
          <w:tcPr>
            <w:tcW w:w="1701" w:type="dxa"/>
            <w:tcBorders>
              <w:top w:val="single" w:sz="4" w:space="0" w:color="000000"/>
              <w:left w:val="none" w:sz="4" w:space="0" w:color="000000"/>
              <w:bottom w:val="single" w:sz="4" w:space="0" w:color="000000"/>
              <w:right w:val="single" w:sz="4" w:space="0" w:color="000000"/>
            </w:tcBorders>
            <w:shd w:val="clear" w:color="FFFFFF" w:fill="BFBFBF"/>
            <w:vAlign w:val="center"/>
          </w:tcPr>
          <w:p w:rsidR="00A658E1" w:rsidRDefault="00F23362">
            <w:pPr>
              <w:jc w:val="center"/>
              <w:rPr>
                <w:sz w:val="22"/>
                <w:szCs w:val="22"/>
              </w:rPr>
            </w:pPr>
            <w:r>
              <w:rPr>
                <w:sz w:val="22"/>
                <w:szCs w:val="22"/>
              </w:rPr>
              <w:t>Наименова-ние и количество товара/работ/ услуг                  (при наличии)</w:t>
            </w:r>
          </w:p>
        </w:tc>
        <w:tc>
          <w:tcPr>
            <w:tcW w:w="1134" w:type="dxa"/>
            <w:tcBorders>
              <w:top w:val="single" w:sz="4" w:space="0" w:color="000000"/>
              <w:left w:val="none" w:sz="4" w:space="0" w:color="000000"/>
              <w:bottom w:val="single" w:sz="4" w:space="0" w:color="000000"/>
              <w:right w:val="single" w:sz="4" w:space="0" w:color="000000"/>
            </w:tcBorders>
            <w:shd w:val="clear" w:color="FFFFFF" w:fill="BFBFBF"/>
            <w:vAlign w:val="center"/>
          </w:tcPr>
          <w:p w:rsidR="00A658E1" w:rsidRDefault="00F23362">
            <w:pPr>
              <w:jc w:val="center"/>
              <w:rPr>
                <w:sz w:val="22"/>
                <w:szCs w:val="22"/>
              </w:rPr>
            </w:pPr>
            <w:r>
              <w:rPr>
                <w:sz w:val="22"/>
                <w:szCs w:val="22"/>
              </w:rPr>
              <w:t>Единица измере-</w:t>
            </w:r>
          </w:p>
          <w:p w:rsidR="00A658E1" w:rsidRDefault="00F23362">
            <w:pPr>
              <w:jc w:val="center"/>
              <w:rPr>
                <w:sz w:val="22"/>
                <w:szCs w:val="22"/>
              </w:rPr>
            </w:pPr>
            <w:r>
              <w:rPr>
                <w:sz w:val="22"/>
                <w:szCs w:val="22"/>
              </w:rPr>
              <w:t>ния (ОКЕИ)</w:t>
            </w:r>
          </w:p>
        </w:tc>
        <w:tc>
          <w:tcPr>
            <w:tcW w:w="1701" w:type="dxa"/>
            <w:tcBorders>
              <w:top w:val="single" w:sz="4" w:space="0" w:color="000000"/>
              <w:left w:val="none" w:sz="4" w:space="0" w:color="000000"/>
              <w:bottom w:val="single" w:sz="4" w:space="0" w:color="000000"/>
              <w:right w:val="single" w:sz="4" w:space="0" w:color="000000"/>
            </w:tcBorders>
            <w:shd w:val="clear" w:color="FFFFFF" w:fill="BFBFBF"/>
            <w:vAlign w:val="center"/>
          </w:tcPr>
          <w:p w:rsidR="00A658E1" w:rsidRDefault="00F23362">
            <w:pPr>
              <w:jc w:val="center"/>
              <w:rPr>
                <w:sz w:val="22"/>
                <w:szCs w:val="22"/>
              </w:rPr>
            </w:pPr>
            <w:r>
              <w:rPr>
                <w:sz w:val="22"/>
                <w:szCs w:val="22"/>
              </w:rPr>
              <w:t>Наимено-вание и коды страны электронныхения товара (ОКСМ) (при наличии)</w:t>
            </w:r>
          </w:p>
        </w:tc>
        <w:tc>
          <w:tcPr>
            <w:tcW w:w="1984" w:type="dxa"/>
            <w:tcBorders>
              <w:top w:val="single" w:sz="4" w:space="0" w:color="000000"/>
              <w:left w:val="none" w:sz="4" w:space="0" w:color="000000"/>
              <w:bottom w:val="single" w:sz="4" w:space="0" w:color="000000"/>
              <w:right w:val="single" w:sz="4" w:space="0" w:color="000000"/>
            </w:tcBorders>
            <w:shd w:val="clear" w:color="FFFFFF" w:fill="BFBFBF"/>
            <w:vAlign w:val="center"/>
          </w:tcPr>
          <w:p w:rsidR="00A658E1" w:rsidRDefault="00F23362">
            <w:pPr>
              <w:jc w:val="center"/>
              <w:rPr>
                <w:sz w:val="22"/>
                <w:szCs w:val="22"/>
              </w:rPr>
            </w:pPr>
            <w:r>
              <w:rPr>
                <w:sz w:val="22"/>
                <w:szCs w:val="22"/>
              </w:rPr>
              <w:t>Наименование и код страны регистрации производителя поставляемого товара</w:t>
            </w:r>
          </w:p>
        </w:tc>
      </w:tr>
      <w:tr w:rsidR="00A658E1">
        <w:trPr>
          <w:trHeight w:val="315"/>
        </w:trPr>
        <w:tc>
          <w:tcPr>
            <w:tcW w:w="534" w:type="dxa"/>
            <w:tcBorders>
              <w:top w:val="none" w:sz="4" w:space="0" w:color="000000"/>
              <w:left w:val="single" w:sz="4" w:space="0" w:color="000000"/>
              <w:bottom w:val="single" w:sz="4" w:space="0" w:color="000000"/>
              <w:right w:val="single" w:sz="4" w:space="0" w:color="000000"/>
            </w:tcBorders>
            <w:shd w:val="clear" w:color="FFFFFF" w:fill="BFBFBF"/>
            <w:vAlign w:val="center"/>
          </w:tcPr>
          <w:p w:rsidR="00A658E1" w:rsidRDefault="00F23362">
            <w:pPr>
              <w:jc w:val="center"/>
              <w:rPr>
                <w:i/>
                <w:sz w:val="20"/>
                <w:szCs w:val="20"/>
              </w:rPr>
            </w:pPr>
            <w:r>
              <w:rPr>
                <w:i/>
                <w:sz w:val="22"/>
                <w:szCs w:val="22"/>
              </w:rPr>
              <w:t>1</w:t>
            </w:r>
          </w:p>
        </w:tc>
        <w:tc>
          <w:tcPr>
            <w:tcW w:w="992" w:type="dxa"/>
            <w:tcBorders>
              <w:top w:val="none" w:sz="4" w:space="0" w:color="000000"/>
              <w:left w:val="none" w:sz="4" w:space="0" w:color="000000"/>
              <w:bottom w:val="single" w:sz="4" w:space="0" w:color="000000"/>
              <w:right w:val="single" w:sz="4" w:space="0" w:color="000000"/>
            </w:tcBorders>
            <w:shd w:val="clear" w:color="FFFFFF" w:fill="BFBFBF"/>
            <w:vAlign w:val="center"/>
          </w:tcPr>
          <w:p w:rsidR="00A658E1" w:rsidRDefault="00F23362">
            <w:pPr>
              <w:jc w:val="center"/>
              <w:rPr>
                <w:i/>
                <w:sz w:val="20"/>
                <w:szCs w:val="20"/>
              </w:rPr>
            </w:pPr>
            <w:r>
              <w:rPr>
                <w:i/>
                <w:sz w:val="22"/>
                <w:szCs w:val="22"/>
              </w:rPr>
              <w:t>2</w:t>
            </w:r>
          </w:p>
        </w:tc>
        <w:tc>
          <w:tcPr>
            <w:tcW w:w="992" w:type="dxa"/>
            <w:tcBorders>
              <w:top w:val="single" w:sz="4" w:space="0" w:color="000000"/>
              <w:left w:val="none" w:sz="4" w:space="0" w:color="000000"/>
              <w:bottom w:val="single" w:sz="4" w:space="0" w:color="000000"/>
              <w:right w:val="single" w:sz="4" w:space="0" w:color="000000"/>
            </w:tcBorders>
            <w:shd w:val="clear" w:color="FFFFFF" w:fill="BFBFBF"/>
            <w:vAlign w:val="center"/>
          </w:tcPr>
          <w:p w:rsidR="00A658E1" w:rsidRDefault="00F23362">
            <w:pPr>
              <w:jc w:val="center"/>
              <w:rPr>
                <w:i/>
                <w:sz w:val="20"/>
                <w:szCs w:val="20"/>
              </w:rPr>
            </w:pPr>
            <w:r>
              <w:rPr>
                <w:i/>
                <w:sz w:val="22"/>
                <w:szCs w:val="22"/>
              </w:rPr>
              <w:t>3</w:t>
            </w:r>
          </w:p>
        </w:tc>
        <w:tc>
          <w:tcPr>
            <w:tcW w:w="1276" w:type="dxa"/>
            <w:tcBorders>
              <w:top w:val="single" w:sz="4" w:space="0" w:color="000000"/>
              <w:left w:val="single" w:sz="4" w:space="0" w:color="000000"/>
              <w:bottom w:val="single" w:sz="4" w:space="0" w:color="000000"/>
              <w:right w:val="single" w:sz="4" w:space="0" w:color="000000"/>
            </w:tcBorders>
            <w:shd w:val="clear" w:color="FFFFFF" w:fill="BFBFBF"/>
            <w:vAlign w:val="center"/>
          </w:tcPr>
          <w:p w:rsidR="00A658E1" w:rsidRDefault="00F23362">
            <w:pPr>
              <w:jc w:val="center"/>
              <w:rPr>
                <w:i/>
                <w:sz w:val="20"/>
                <w:szCs w:val="20"/>
              </w:rPr>
            </w:pPr>
            <w:r>
              <w:rPr>
                <w:i/>
                <w:sz w:val="22"/>
                <w:szCs w:val="22"/>
              </w:rPr>
              <w:t>4</w:t>
            </w:r>
          </w:p>
        </w:tc>
        <w:tc>
          <w:tcPr>
            <w:tcW w:w="1308" w:type="dxa"/>
            <w:tcBorders>
              <w:top w:val="single" w:sz="4" w:space="0" w:color="000000"/>
              <w:left w:val="single" w:sz="4" w:space="0" w:color="000000"/>
              <w:bottom w:val="single" w:sz="4" w:space="0" w:color="000000"/>
              <w:right w:val="single" w:sz="4" w:space="0" w:color="000000"/>
            </w:tcBorders>
            <w:shd w:val="clear" w:color="FFFFFF" w:fill="BFBFBF"/>
            <w:vAlign w:val="center"/>
          </w:tcPr>
          <w:p w:rsidR="00A658E1" w:rsidRDefault="00F23362">
            <w:pPr>
              <w:jc w:val="center"/>
              <w:rPr>
                <w:i/>
                <w:sz w:val="20"/>
                <w:szCs w:val="20"/>
              </w:rPr>
            </w:pPr>
            <w:r>
              <w:rPr>
                <w:i/>
                <w:sz w:val="22"/>
                <w:szCs w:val="22"/>
              </w:rPr>
              <w:t>5</w:t>
            </w:r>
          </w:p>
        </w:tc>
        <w:tc>
          <w:tcPr>
            <w:tcW w:w="1385" w:type="dxa"/>
            <w:tcBorders>
              <w:top w:val="none" w:sz="4" w:space="0" w:color="000000"/>
              <w:left w:val="single" w:sz="4" w:space="0" w:color="000000"/>
              <w:bottom w:val="single" w:sz="4" w:space="0" w:color="000000"/>
              <w:right w:val="single" w:sz="4" w:space="0" w:color="000000"/>
            </w:tcBorders>
            <w:shd w:val="clear" w:color="FFFFFF" w:fill="BFBFBF"/>
            <w:vAlign w:val="center"/>
          </w:tcPr>
          <w:p w:rsidR="00A658E1" w:rsidRDefault="00F23362">
            <w:pPr>
              <w:jc w:val="center"/>
              <w:rPr>
                <w:i/>
                <w:sz w:val="20"/>
                <w:szCs w:val="20"/>
              </w:rPr>
            </w:pPr>
            <w:r>
              <w:rPr>
                <w:i/>
                <w:sz w:val="22"/>
                <w:szCs w:val="22"/>
              </w:rPr>
              <w:t>6</w:t>
            </w:r>
          </w:p>
        </w:tc>
        <w:tc>
          <w:tcPr>
            <w:tcW w:w="1134" w:type="dxa"/>
            <w:tcBorders>
              <w:top w:val="none" w:sz="4" w:space="0" w:color="000000"/>
              <w:left w:val="single" w:sz="4" w:space="0" w:color="000000"/>
              <w:bottom w:val="single" w:sz="4" w:space="0" w:color="000000"/>
              <w:right w:val="single" w:sz="4" w:space="0" w:color="000000"/>
            </w:tcBorders>
            <w:shd w:val="clear" w:color="FFFFFF" w:fill="BFBFBF"/>
            <w:vAlign w:val="center"/>
          </w:tcPr>
          <w:p w:rsidR="00A658E1" w:rsidRDefault="00F23362">
            <w:pPr>
              <w:jc w:val="center"/>
              <w:rPr>
                <w:i/>
                <w:sz w:val="20"/>
                <w:szCs w:val="20"/>
              </w:rPr>
            </w:pPr>
            <w:r>
              <w:rPr>
                <w:i/>
                <w:sz w:val="22"/>
                <w:szCs w:val="22"/>
              </w:rPr>
              <w:t>7</w:t>
            </w:r>
          </w:p>
        </w:tc>
        <w:tc>
          <w:tcPr>
            <w:tcW w:w="1134" w:type="dxa"/>
            <w:tcBorders>
              <w:top w:val="none" w:sz="4" w:space="0" w:color="000000"/>
              <w:left w:val="none" w:sz="4" w:space="0" w:color="000000"/>
              <w:bottom w:val="single" w:sz="4" w:space="0" w:color="000000"/>
              <w:right w:val="single" w:sz="4" w:space="0" w:color="000000"/>
            </w:tcBorders>
            <w:shd w:val="clear" w:color="FFFFFF" w:fill="BFBFBF"/>
            <w:vAlign w:val="center"/>
          </w:tcPr>
          <w:p w:rsidR="00A658E1" w:rsidRDefault="00F23362">
            <w:pPr>
              <w:jc w:val="center"/>
              <w:rPr>
                <w:i/>
                <w:sz w:val="20"/>
                <w:szCs w:val="20"/>
              </w:rPr>
            </w:pPr>
            <w:r>
              <w:rPr>
                <w:i/>
                <w:sz w:val="22"/>
                <w:szCs w:val="22"/>
              </w:rPr>
              <w:t>8</w:t>
            </w:r>
          </w:p>
        </w:tc>
        <w:tc>
          <w:tcPr>
            <w:tcW w:w="1701" w:type="dxa"/>
            <w:tcBorders>
              <w:top w:val="none" w:sz="4" w:space="0" w:color="000000"/>
              <w:left w:val="none" w:sz="4" w:space="0" w:color="000000"/>
              <w:bottom w:val="single" w:sz="4" w:space="0" w:color="000000"/>
              <w:right w:val="single" w:sz="4" w:space="0" w:color="000000"/>
            </w:tcBorders>
            <w:shd w:val="clear" w:color="FFFFFF" w:fill="BFBFBF"/>
            <w:vAlign w:val="center"/>
          </w:tcPr>
          <w:p w:rsidR="00A658E1" w:rsidRDefault="00F23362">
            <w:pPr>
              <w:jc w:val="center"/>
              <w:rPr>
                <w:i/>
                <w:sz w:val="20"/>
                <w:szCs w:val="20"/>
              </w:rPr>
            </w:pPr>
            <w:r>
              <w:rPr>
                <w:i/>
                <w:sz w:val="22"/>
                <w:szCs w:val="22"/>
              </w:rPr>
              <w:t>9</w:t>
            </w:r>
          </w:p>
        </w:tc>
        <w:tc>
          <w:tcPr>
            <w:tcW w:w="1134" w:type="dxa"/>
            <w:tcBorders>
              <w:top w:val="none" w:sz="4" w:space="0" w:color="000000"/>
              <w:left w:val="none" w:sz="4" w:space="0" w:color="000000"/>
              <w:bottom w:val="single" w:sz="4" w:space="0" w:color="000000"/>
              <w:right w:val="single" w:sz="4" w:space="0" w:color="000000"/>
            </w:tcBorders>
            <w:shd w:val="clear" w:color="FFFFFF" w:fill="BFBFBF"/>
            <w:vAlign w:val="center"/>
          </w:tcPr>
          <w:p w:rsidR="00A658E1" w:rsidRDefault="00F23362">
            <w:pPr>
              <w:jc w:val="center"/>
              <w:rPr>
                <w:i/>
                <w:sz w:val="20"/>
                <w:szCs w:val="20"/>
              </w:rPr>
            </w:pPr>
            <w:r>
              <w:rPr>
                <w:i/>
                <w:sz w:val="22"/>
                <w:szCs w:val="22"/>
              </w:rPr>
              <w:t>10</w:t>
            </w:r>
          </w:p>
        </w:tc>
        <w:tc>
          <w:tcPr>
            <w:tcW w:w="1701" w:type="dxa"/>
            <w:tcBorders>
              <w:top w:val="none" w:sz="4" w:space="0" w:color="000000"/>
              <w:left w:val="none" w:sz="4" w:space="0" w:color="000000"/>
              <w:bottom w:val="single" w:sz="4" w:space="0" w:color="000000"/>
              <w:right w:val="single" w:sz="4" w:space="0" w:color="000000"/>
            </w:tcBorders>
            <w:shd w:val="clear" w:color="FFFFFF" w:fill="BFBFBF"/>
            <w:vAlign w:val="center"/>
          </w:tcPr>
          <w:p w:rsidR="00A658E1" w:rsidRDefault="00F23362">
            <w:pPr>
              <w:jc w:val="center"/>
              <w:rPr>
                <w:i/>
                <w:sz w:val="20"/>
                <w:szCs w:val="20"/>
              </w:rPr>
            </w:pPr>
            <w:r>
              <w:rPr>
                <w:i/>
                <w:sz w:val="22"/>
                <w:szCs w:val="22"/>
              </w:rPr>
              <w:t>11</w:t>
            </w:r>
          </w:p>
        </w:tc>
        <w:tc>
          <w:tcPr>
            <w:tcW w:w="1984" w:type="dxa"/>
            <w:tcBorders>
              <w:top w:val="none" w:sz="4" w:space="0" w:color="000000"/>
              <w:left w:val="none" w:sz="4" w:space="0" w:color="000000"/>
              <w:bottom w:val="single" w:sz="4" w:space="0" w:color="000000"/>
              <w:right w:val="single" w:sz="4" w:space="0" w:color="000000"/>
            </w:tcBorders>
            <w:shd w:val="clear" w:color="FFFFFF" w:fill="BFBFBF"/>
            <w:vAlign w:val="center"/>
          </w:tcPr>
          <w:p w:rsidR="00A658E1" w:rsidRDefault="00F23362">
            <w:pPr>
              <w:jc w:val="center"/>
              <w:rPr>
                <w:i/>
                <w:sz w:val="20"/>
                <w:szCs w:val="20"/>
              </w:rPr>
            </w:pPr>
            <w:r>
              <w:rPr>
                <w:i/>
                <w:sz w:val="22"/>
                <w:szCs w:val="22"/>
              </w:rPr>
              <w:t>12</w:t>
            </w:r>
          </w:p>
        </w:tc>
      </w:tr>
      <w:tr w:rsidR="00A658E1">
        <w:trPr>
          <w:trHeight w:val="532"/>
        </w:trPr>
        <w:tc>
          <w:tcPr>
            <w:tcW w:w="534" w:type="dxa"/>
            <w:tcBorders>
              <w:top w:val="none" w:sz="4" w:space="0" w:color="000000"/>
              <w:left w:val="single" w:sz="4" w:space="0" w:color="000000"/>
              <w:bottom w:val="single" w:sz="4" w:space="0" w:color="000000"/>
              <w:right w:val="single" w:sz="4" w:space="0" w:color="000000"/>
            </w:tcBorders>
            <w:noWrap/>
            <w:vAlign w:val="bottom"/>
          </w:tcPr>
          <w:p w:rsidR="00A658E1" w:rsidRDefault="00A658E1">
            <w:pPr>
              <w:jc w:val="both"/>
              <w:rPr>
                <w:sz w:val="22"/>
                <w:szCs w:val="22"/>
              </w:rPr>
            </w:pPr>
          </w:p>
          <w:p w:rsidR="00A658E1" w:rsidRDefault="00F23362">
            <w:pPr>
              <w:jc w:val="both"/>
            </w:pPr>
            <w:r>
              <w:rPr>
                <w:sz w:val="22"/>
                <w:szCs w:val="22"/>
              </w:rPr>
              <w:t> </w:t>
            </w:r>
          </w:p>
        </w:tc>
        <w:tc>
          <w:tcPr>
            <w:tcW w:w="992" w:type="dxa"/>
            <w:tcBorders>
              <w:top w:val="none" w:sz="4" w:space="0" w:color="000000"/>
              <w:left w:val="none" w:sz="4" w:space="0" w:color="000000"/>
              <w:bottom w:val="single" w:sz="4" w:space="0" w:color="000000"/>
              <w:right w:val="single" w:sz="4" w:space="0" w:color="000000"/>
            </w:tcBorders>
            <w:noWrap/>
            <w:vAlign w:val="bottom"/>
          </w:tcPr>
          <w:p w:rsidR="00A658E1" w:rsidRDefault="00F23362">
            <w:pPr>
              <w:jc w:val="both"/>
              <w:rPr>
                <w:sz w:val="22"/>
                <w:szCs w:val="22"/>
              </w:rPr>
            </w:pPr>
            <w:r>
              <w:rPr>
                <w:sz w:val="22"/>
                <w:szCs w:val="22"/>
              </w:rPr>
              <w:t> </w:t>
            </w:r>
          </w:p>
        </w:tc>
        <w:tc>
          <w:tcPr>
            <w:tcW w:w="992" w:type="dxa"/>
            <w:tcBorders>
              <w:top w:val="single" w:sz="4" w:space="0" w:color="000000"/>
              <w:left w:val="none" w:sz="4" w:space="0" w:color="000000"/>
              <w:bottom w:val="single" w:sz="4" w:space="0" w:color="000000"/>
              <w:right w:val="single" w:sz="4" w:space="0" w:color="000000"/>
            </w:tcBorders>
          </w:tcPr>
          <w:p w:rsidR="00A658E1" w:rsidRDefault="00A658E1">
            <w:pPr>
              <w:jc w:val="both"/>
              <w:rPr>
                <w:sz w:val="22"/>
                <w:szCs w:val="22"/>
              </w:rPr>
            </w:pPr>
          </w:p>
        </w:tc>
        <w:tc>
          <w:tcPr>
            <w:tcW w:w="1276" w:type="dxa"/>
            <w:tcBorders>
              <w:top w:val="single" w:sz="4" w:space="0" w:color="000000"/>
              <w:left w:val="single" w:sz="4" w:space="0" w:color="000000"/>
              <w:bottom w:val="single" w:sz="4" w:space="0" w:color="000000"/>
              <w:right w:val="single" w:sz="4" w:space="0" w:color="000000"/>
            </w:tcBorders>
          </w:tcPr>
          <w:p w:rsidR="00A658E1" w:rsidRDefault="00A658E1">
            <w:pPr>
              <w:jc w:val="both"/>
              <w:rPr>
                <w:sz w:val="22"/>
                <w:szCs w:val="22"/>
              </w:rPr>
            </w:pPr>
          </w:p>
        </w:tc>
        <w:tc>
          <w:tcPr>
            <w:tcW w:w="1308" w:type="dxa"/>
            <w:tcBorders>
              <w:top w:val="single" w:sz="4" w:space="0" w:color="000000"/>
              <w:left w:val="single" w:sz="4" w:space="0" w:color="000000"/>
              <w:bottom w:val="single" w:sz="4" w:space="0" w:color="000000"/>
              <w:right w:val="single" w:sz="4" w:space="0" w:color="000000"/>
            </w:tcBorders>
          </w:tcPr>
          <w:p w:rsidR="00A658E1" w:rsidRDefault="00A658E1">
            <w:pPr>
              <w:jc w:val="both"/>
              <w:rPr>
                <w:sz w:val="22"/>
                <w:szCs w:val="22"/>
              </w:rPr>
            </w:pPr>
          </w:p>
        </w:tc>
        <w:tc>
          <w:tcPr>
            <w:tcW w:w="1385" w:type="dxa"/>
            <w:tcBorders>
              <w:top w:val="none" w:sz="4" w:space="0" w:color="000000"/>
              <w:left w:val="single" w:sz="4" w:space="0" w:color="000000"/>
              <w:bottom w:val="single" w:sz="4" w:space="0" w:color="000000"/>
              <w:right w:val="single" w:sz="4" w:space="0" w:color="000000"/>
            </w:tcBorders>
          </w:tcPr>
          <w:p w:rsidR="00A658E1" w:rsidRDefault="00A658E1">
            <w:pPr>
              <w:jc w:val="both"/>
              <w:rPr>
                <w:sz w:val="22"/>
                <w:szCs w:val="22"/>
              </w:rPr>
            </w:pPr>
          </w:p>
        </w:tc>
        <w:tc>
          <w:tcPr>
            <w:tcW w:w="1134" w:type="dxa"/>
            <w:tcBorders>
              <w:top w:val="none" w:sz="4" w:space="0" w:color="000000"/>
              <w:left w:val="single" w:sz="4" w:space="0" w:color="000000"/>
              <w:bottom w:val="single" w:sz="4" w:space="0" w:color="000000"/>
              <w:right w:val="single" w:sz="4" w:space="0" w:color="000000"/>
            </w:tcBorders>
            <w:noWrap/>
            <w:vAlign w:val="bottom"/>
          </w:tcPr>
          <w:p w:rsidR="00A658E1" w:rsidRDefault="00F23362">
            <w:pPr>
              <w:jc w:val="both"/>
              <w:rPr>
                <w:sz w:val="22"/>
                <w:szCs w:val="22"/>
              </w:rPr>
            </w:pPr>
            <w:r>
              <w:rPr>
                <w:sz w:val="22"/>
                <w:szCs w:val="22"/>
              </w:rPr>
              <w:t> </w:t>
            </w:r>
          </w:p>
        </w:tc>
        <w:tc>
          <w:tcPr>
            <w:tcW w:w="1134" w:type="dxa"/>
            <w:tcBorders>
              <w:top w:val="none" w:sz="4" w:space="0" w:color="000000"/>
              <w:left w:val="none" w:sz="4" w:space="0" w:color="000000"/>
              <w:bottom w:val="single" w:sz="4" w:space="0" w:color="000000"/>
              <w:right w:val="single" w:sz="4" w:space="0" w:color="000000"/>
            </w:tcBorders>
            <w:noWrap/>
            <w:vAlign w:val="bottom"/>
          </w:tcPr>
          <w:p w:rsidR="00A658E1" w:rsidRDefault="00F23362">
            <w:pPr>
              <w:jc w:val="both"/>
              <w:rPr>
                <w:sz w:val="22"/>
                <w:szCs w:val="22"/>
              </w:rPr>
            </w:pPr>
            <w:r>
              <w:rPr>
                <w:sz w:val="22"/>
                <w:szCs w:val="22"/>
              </w:rPr>
              <w:t> </w:t>
            </w:r>
          </w:p>
        </w:tc>
        <w:tc>
          <w:tcPr>
            <w:tcW w:w="1701" w:type="dxa"/>
            <w:tcBorders>
              <w:top w:val="none" w:sz="4" w:space="0" w:color="000000"/>
              <w:left w:val="none" w:sz="4" w:space="0" w:color="000000"/>
              <w:bottom w:val="single" w:sz="4" w:space="0" w:color="000000"/>
              <w:right w:val="single" w:sz="4" w:space="0" w:color="000000"/>
            </w:tcBorders>
            <w:noWrap/>
            <w:vAlign w:val="bottom"/>
          </w:tcPr>
          <w:p w:rsidR="00A658E1" w:rsidRDefault="00F23362">
            <w:pPr>
              <w:jc w:val="both"/>
              <w:rPr>
                <w:sz w:val="22"/>
                <w:szCs w:val="22"/>
              </w:rPr>
            </w:pPr>
            <w:r>
              <w:rPr>
                <w:sz w:val="22"/>
                <w:szCs w:val="22"/>
              </w:rPr>
              <w:t> </w:t>
            </w:r>
          </w:p>
        </w:tc>
        <w:tc>
          <w:tcPr>
            <w:tcW w:w="1134" w:type="dxa"/>
            <w:tcBorders>
              <w:top w:val="none" w:sz="4" w:space="0" w:color="000000"/>
              <w:left w:val="none" w:sz="4" w:space="0" w:color="000000"/>
              <w:bottom w:val="single" w:sz="4" w:space="0" w:color="000000"/>
              <w:right w:val="single" w:sz="4" w:space="0" w:color="000000"/>
            </w:tcBorders>
            <w:noWrap/>
            <w:vAlign w:val="bottom"/>
          </w:tcPr>
          <w:p w:rsidR="00A658E1" w:rsidRDefault="00F23362">
            <w:pPr>
              <w:jc w:val="both"/>
              <w:rPr>
                <w:sz w:val="22"/>
                <w:szCs w:val="22"/>
              </w:rPr>
            </w:pPr>
            <w:r>
              <w:rPr>
                <w:sz w:val="22"/>
                <w:szCs w:val="22"/>
              </w:rPr>
              <w:t> </w:t>
            </w:r>
          </w:p>
        </w:tc>
        <w:tc>
          <w:tcPr>
            <w:tcW w:w="1701" w:type="dxa"/>
            <w:tcBorders>
              <w:top w:val="none" w:sz="4" w:space="0" w:color="000000"/>
              <w:left w:val="none" w:sz="4" w:space="0" w:color="000000"/>
              <w:bottom w:val="single" w:sz="4" w:space="0" w:color="000000"/>
              <w:right w:val="single" w:sz="4" w:space="0" w:color="000000"/>
            </w:tcBorders>
            <w:noWrap/>
            <w:vAlign w:val="bottom"/>
          </w:tcPr>
          <w:p w:rsidR="00A658E1" w:rsidRDefault="00F23362">
            <w:pPr>
              <w:jc w:val="both"/>
              <w:rPr>
                <w:sz w:val="22"/>
                <w:szCs w:val="22"/>
              </w:rPr>
            </w:pPr>
            <w:r>
              <w:rPr>
                <w:sz w:val="22"/>
                <w:szCs w:val="22"/>
              </w:rPr>
              <w:t> </w:t>
            </w:r>
          </w:p>
        </w:tc>
        <w:tc>
          <w:tcPr>
            <w:tcW w:w="1984" w:type="dxa"/>
            <w:tcBorders>
              <w:top w:val="none" w:sz="4" w:space="0" w:color="000000"/>
              <w:left w:val="none" w:sz="4" w:space="0" w:color="000000"/>
              <w:bottom w:val="single" w:sz="4" w:space="0" w:color="000000"/>
              <w:right w:val="single" w:sz="4" w:space="0" w:color="000000"/>
            </w:tcBorders>
          </w:tcPr>
          <w:p w:rsidR="00A658E1" w:rsidRDefault="00A658E1">
            <w:pPr>
              <w:jc w:val="both"/>
              <w:rPr>
                <w:sz w:val="22"/>
                <w:szCs w:val="22"/>
              </w:rPr>
            </w:pPr>
          </w:p>
          <w:p w:rsidR="00A658E1" w:rsidRDefault="00A658E1">
            <w:pPr>
              <w:jc w:val="both"/>
              <w:rPr>
                <w:sz w:val="22"/>
                <w:szCs w:val="22"/>
              </w:rPr>
            </w:pPr>
          </w:p>
        </w:tc>
      </w:tr>
      <w:tr w:rsidR="00A658E1">
        <w:trPr>
          <w:trHeight w:val="415"/>
        </w:trPr>
        <w:tc>
          <w:tcPr>
            <w:tcW w:w="534" w:type="dxa"/>
            <w:tcBorders>
              <w:top w:val="none" w:sz="4" w:space="0" w:color="000000"/>
              <w:left w:val="single" w:sz="4" w:space="0" w:color="000000"/>
              <w:bottom w:val="single" w:sz="4" w:space="0" w:color="000000"/>
              <w:right w:val="single" w:sz="4" w:space="0" w:color="000000"/>
            </w:tcBorders>
            <w:noWrap/>
            <w:vAlign w:val="bottom"/>
          </w:tcPr>
          <w:p w:rsidR="00A658E1" w:rsidRDefault="00F23362">
            <w:pPr>
              <w:jc w:val="both"/>
              <w:rPr>
                <w:sz w:val="22"/>
                <w:szCs w:val="22"/>
              </w:rPr>
            </w:pPr>
            <w:r>
              <w:rPr>
                <w:sz w:val="22"/>
                <w:szCs w:val="22"/>
              </w:rPr>
              <w:t> </w:t>
            </w:r>
          </w:p>
        </w:tc>
        <w:tc>
          <w:tcPr>
            <w:tcW w:w="992" w:type="dxa"/>
            <w:tcBorders>
              <w:top w:val="none" w:sz="4" w:space="0" w:color="000000"/>
              <w:left w:val="none" w:sz="4" w:space="0" w:color="000000"/>
              <w:bottom w:val="single" w:sz="4" w:space="0" w:color="000000"/>
              <w:right w:val="single" w:sz="4" w:space="0" w:color="000000"/>
            </w:tcBorders>
            <w:noWrap/>
            <w:vAlign w:val="bottom"/>
          </w:tcPr>
          <w:p w:rsidR="00A658E1" w:rsidRDefault="00F23362">
            <w:pPr>
              <w:jc w:val="both"/>
              <w:rPr>
                <w:sz w:val="22"/>
                <w:szCs w:val="22"/>
              </w:rPr>
            </w:pPr>
            <w:r>
              <w:rPr>
                <w:sz w:val="22"/>
                <w:szCs w:val="22"/>
              </w:rPr>
              <w:t> </w:t>
            </w:r>
          </w:p>
        </w:tc>
        <w:tc>
          <w:tcPr>
            <w:tcW w:w="992" w:type="dxa"/>
            <w:tcBorders>
              <w:top w:val="single" w:sz="4" w:space="0" w:color="000000"/>
              <w:left w:val="none" w:sz="4" w:space="0" w:color="000000"/>
              <w:bottom w:val="single" w:sz="4" w:space="0" w:color="000000"/>
              <w:right w:val="single" w:sz="4" w:space="0" w:color="000000"/>
            </w:tcBorders>
          </w:tcPr>
          <w:p w:rsidR="00A658E1" w:rsidRDefault="00A658E1">
            <w:pPr>
              <w:jc w:val="both"/>
              <w:rPr>
                <w:sz w:val="22"/>
                <w:szCs w:val="22"/>
              </w:rPr>
            </w:pPr>
          </w:p>
        </w:tc>
        <w:tc>
          <w:tcPr>
            <w:tcW w:w="1276" w:type="dxa"/>
            <w:tcBorders>
              <w:top w:val="single" w:sz="4" w:space="0" w:color="000000"/>
              <w:left w:val="single" w:sz="4" w:space="0" w:color="000000"/>
              <w:bottom w:val="single" w:sz="4" w:space="0" w:color="000000"/>
              <w:right w:val="single" w:sz="4" w:space="0" w:color="000000"/>
            </w:tcBorders>
          </w:tcPr>
          <w:p w:rsidR="00A658E1" w:rsidRDefault="00A658E1">
            <w:pPr>
              <w:jc w:val="both"/>
              <w:rPr>
                <w:sz w:val="22"/>
                <w:szCs w:val="22"/>
              </w:rPr>
            </w:pPr>
          </w:p>
        </w:tc>
        <w:tc>
          <w:tcPr>
            <w:tcW w:w="1308" w:type="dxa"/>
            <w:tcBorders>
              <w:top w:val="single" w:sz="4" w:space="0" w:color="000000"/>
              <w:left w:val="single" w:sz="4" w:space="0" w:color="000000"/>
              <w:bottom w:val="single" w:sz="4" w:space="0" w:color="000000"/>
              <w:right w:val="single" w:sz="4" w:space="0" w:color="000000"/>
            </w:tcBorders>
          </w:tcPr>
          <w:p w:rsidR="00A658E1" w:rsidRDefault="00A658E1">
            <w:pPr>
              <w:jc w:val="both"/>
              <w:rPr>
                <w:sz w:val="22"/>
                <w:szCs w:val="22"/>
              </w:rPr>
            </w:pPr>
          </w:p>
        </w:tc>
        <w:tc>
          <w:tcPr>
            <w:tcW w:w="1385" w:type="dxa"/>
            <w:tcBorders>
              <w:top w:val="none" w:sz="4" w:space="0" w:color="000000"/>
              <w:left w:val="single" w:sz="4" w:space="0" w:color="000000"/>
              <w:bottom w:val="single" w:sz="4" w:space="0" w:color="000000"/>
              <w:right w:val="single" w:sz="4" w:space="0" w:color="000000"/>
            </w:tcBorders>
          </w:tcPr>
          <w:p w:rsidR="00A658E1" w:rsidRDefault="00A658E1">
            <w:pPr>
              <w:jc w:val="both"/>
              <w:rPr>
                <w:sz w:val="22"/>
                <w:szCs w:val="22"/>
              </w:rPr>
            </w:pPr>
          </w:p>
        </w:tc>
        <w:tc>
          <w:tcPr>
            <w:tcW w:w="1134" w:type="dxa"/>
            <w:tcBorders>
              <w:top w:val="none" w:sz="4" w:space="0" w:color="000000"/>
              <w:left w:val="single" w:sz="4" w:space="0" w:color="000000"/>
              <w:bottom w:val="single" w:sz="4" w:space="0" w:color="000000"/>
              <w:right w:val="single" w:sz="4" w:space="0" w:color="000000"/>
            </w:tcBorders>
            <w:noWrap/>
            <w:vAlign w:val="bottom"/>
          </w:tcPr>
          <w:p w:rsidR="00A658E1" w:rsidRDefault="00F23362">
            <w:pPr>
              <w:jc w:val="both"/>
              <w:rPr>
                <w:sz w:val="22"/>
                <w:szCs w:val="22"/>
              </w:rPr>
            </w:pPr>
            <w:r>
              <w:rPr>
                <w:sz w:val="22"/>
                <w:szCs w:val="22"/>
              </w:rPr>
              <w:t> </w:t>
            </w:r>
          </w:p>
        </w:tc>
        <w:tc>
          <w:tcPr>
            <w:tcW w:w="1134" w:type="dxa"/>
            <w:tcBorders>
              <w:top w:val="none" w:sz="4" w:space="0" w:color="000000"/>
              <w:left w:val="none" w:sz="4" w:space="0" w:color="000000"/>
              <w:bottom w:val="single" w:sz="4" w:space="0" w:color="000000"/>
              <w:right w:val="single" w:sz="4" w:space="0" w:color="000000"/>
            </w:tcBorders>
            <w:noWrap/>
            <w:vAlign w:val="bottom"/>
          </w:tcPr>
          <w:p w:rsidR="00A658E1" w:rsidRDefault="00F23362">
            <w:pPr>
              <w:jc w:val="both"/>
              <w:rPr>
                <w:sz w:val="22"/>
                <w:szCs w:val="22"/>
              </w:rPr>
            </w:pPr>
            <w:r>
              <w:rPr>
                <w:sz w:val="22"/>
                <w:szCs w:val="22"/>
              </w:rPr>
              <w:t> </w:t>
            </w:r>
          </w:p>
        </w:tc>
        <w:tc>
          <w:tcPr>
            <w:tcW w:w="1701" w:type="dxa"/>
            <w:tcBorders>
              <w:top w:val="none" w:sz="4" w:space="0" w:color="000000"/>
              <w:left w:val="none" w:sz="4" w:space="0" w:color="000000"/>
              <w:bottom w:val="single" w:sz="4" w:space="0" w:color="000000"/>
              <w:right w:val="single" w:sz="4" w:space="0" w:color="000000"/>
            </w:tcBorders>
            <w:noWrap/>
            <w:vAlign w:val="bottom"/>
          </w:tcPr>
          <w:p w:rsidR="00A658E1" w:rsidRDefault="00F23362">
            <w:pPr>
              <w:jc w:val="both"/>
              <w:rPr>
                <w:sz w:val="22"/>
                <w:szCs w:val="22"/>
              </w:rPr>
            </w:pPr>
            <w:r>
              <w:rPr>
                <w:sz w:val="22"/>
                <w:szCs w:val="22"/>
              </w:rPr>
              <w:t> </w:t>
            </w:r>
          </w:p>
        </w:tc>
        <w:tc>
          <w:tcPr>
            <w:tcW w:w="1134" w:type="dxa"/>
            <w:tcBorders>
              <w:top w:val="none" w:sz="4" w:space="0" w:color="000000"/>
              <w:left w:val="none" w:sz="4" w:space="0" w:color="000000"/>
              <w:bottom w:val="single" w:sz="4" w:space="0" w:color="000000"/>
              <w:right w:val="single" w:sz="4" w:space="0" w:color="000000"/>
            </w:tcBorders>
            <w:noWrap/>
            <w:vAlign w:val="bottom"/>
          </w:tcPr>
          <w:p w:rsidR="00A658E1" w:rsidRDefault="00F23362">
            <w:pPr>
              <w:jc w:val="both"/>
              <w:rPr>
                <w:sz w:val="22"/>
                <w:szCs w:val="22"/>
              </w:rPr>
            </w:pPr>
            <w:r>
              <w:rPr>
                <w:sz w:val="22"/>
                <w:szCs w:val="22"/>
              </w:rPr>
              <w:t> </w:t>
            </w:r>
          </w:p>
        </w:tc>
        <w:tc>
          <w:tcPr>
            <w:tcW w:w="1701" w:type="dxa"/>
            <w:tcBorders>
              <w:top w:val="none" w:sz="4" w:space="0" w:color="000000"/>
              <w:left w:val="none" w:sz="4" w:space="0" w:color="000000"/>
              <w:bottom w:val="single" w:sz="4" w:space="0" w:color="000000"/>
              <w:right w:val="single" w:sz="4" w:space="0" w:color="000000"/>
            </w:tcBorders>
            <w:noWrap/>
            <w:vAlign w:val="bottom"/>
          </w:tcPr>
          <w:p w:rsidR="00A658E1" w:rsidRDefault="00F23362">
            <w:pPr>
              <w:jc w:val="both"/>
              <w:rPr>
                <w:sz w:val="22"/>
                <w:szCs w:val="22"/>
              </w:rPr>
            </w:pPr>
            <w:r>
              <w:rPr>
                <w:sz w:val="22"/>
                <w:szCs w:val="22"/>
              </w:rPr>
              <w:t> </w:t>
            </w:r>
          </w:p>
        </w:tc>
        <w:tc>
          <w:tcPr>
            <w:tcW w:w="1984" w:type="dxa"/>
            <w:tcBorders>
              <w:top w:val="none" w:sz="4" w:space="0" w:color="000000"/>
              <w:left w:val="none" w:sz="4" w:space="0" w:color="000000"/>
              <w:bottom w:val="single" w:sz="4" w:space="0" w:color="000000"/>
              <w:right w:val="single" w:sz="4" w:space="0" w:color="000000"/>
            </w:tcBorders>
          </w:tcPr>
          <w:p w:rsidR="00A658E1" w:rsidRDefault="00A658E1">
            <w:pPr>
              <w:jc w:val="both"/>
              <w:rPr>
                <w:sz w:val="22"/>
                <w:szCs w:val="22"/>
              </w:rPr>
            </w:pPr>
          </w:p>
          <w:p w:rsidR="00A658E1" w:rsidRDefault="00A658E1">
            <w:pPr>
              <w:jc w:val="both"/>
              <w:rPr>
                <w:sz w:val="22"/>
                <w:szCs w:val="22"/>
              </w:rPr>
            </w:pPr>
          </w:p>
        </w:tc>
      </w:tr>
    </w:tbl>
    <w:p w:rsidR="00A658E1" w:rsidRDefault="00A658E1">
      <w:pPr>
        <w:tabs>
          <w:tab w:val="center" w:pos="4677"/>
          <w:tab w:val="right" w:pos="9355"/>
        </w:tabs>
        <w:jc w:val="center"/>
        <w:rPr>
          <w:b/>
          <w:bCs/>
          <w:sz w:val="22"/>
          <w:szCs w:val="22"/>
        </w:rPr>
      </w:pPr>
    </w:p>
    <w:p w:rsidR="00A658E1" w:rsidRDefault="00A658E1">
      <w:pPr>
        <w:tabs>
          <w:tab w:val="center" w:pos="4677"/>
          <w:tab w:val="right" w:pos="9355"/>
        </w:tabs>
        <w:jc w:val="center"/>
        <w:rPr>
          <w:b/>
          <w:bCs/>
          <w:sz w:val="22"/>
          <w:szCs w:val="22"/>
        </w:rPr>
      </w:pPr>
    </w:p>
    <w:tbl>
      <w:tblPr>
        <w:tblpPr w:leftFromText="180" w:rightFromText="180" w:vertAnchor="text" w:horzAnchor="margin" w:tblpXSpec="center" w:tblpY="106"/>
        <w:tblW w:w="0" w:type="auto"/>
        <w:tblLook w:val="01E0" w:firstRow="1" w:lastRow="1" w:firstColumn="1" w:lastColumn="1" w:noHBand="0" w:noVBand="0"/>
      </w:tblPr>
      <w:tblGrid>
        <w:gridCol w:w="7093"/>
        <w:gridCol w:w="7093"/>
      </w:tblGrid>
      <w:tr w:rsidR="00A658E1">
        <w:trPr>
          <w:trHeight w:val="245"/>
        </w:trPr>
        <w:tc>
          <w:tcPr>
            <w:tcW w:w="14186" w:type="dxa"/>
            <w:gridSpan w:val="2"/>
            <w:vAlign w:val="bottom"/>
          </w:tcPr>
          <w:p w:rsidR="00A658E1" w:rsidRDefault="00F23362">
            <w:pPr>
              <w:jc w:val="center"/>
              <w:rPr>
                <w:b/>
                <w:bCs/>
              </w:rPr>
            </w:pPr>
            <w:r>
              <w:rPr>
                <w:b/>
              </w:rPr>
              <w:t>ФОРМУ УТВЕРЖДАЕМ:</w:t>
            </w:r>
          </w:p>
          <w:p w:rsidR="00A658E1" w:rsidRDefault="00A658E1">
            <w:pPr>
              <w:jc w:val="center"/>
              <w:rPr>
                <w:b/>
                <w:bCs/>
              </w:rPr>
            </w:pPr>
          </w:p>
        </w:tc>
      </w:tr>
      <w:tr w:rsidR="00A658E1">
        <w:trPr>
          <w:trHeight w:val="400"/>
        </w:trPr>
        <w:tc>
          <w:tcPr>
            <w:tcW w:w="7093" w:type="dxa"/>
            <w:vAlign w:val="center"/>
          </w:tcPr>
          <w:p w:rsidR="00A658E1" w:rsidRDefault="00F23362">
            <w:pPr>
              <w:jc w:val="center"/>
              <w:rPr>
                <w:b/>
                <w:bCs/>
                <w:sz w:val="22"/>
                <w:szCs w:val="22"/>
              </w:rPr>
            </w:pPr>
            <w:r>
              <w:rPr>
                <w:b/>
                <w:bCs/>
                <w:sz w:val="22"/>
                <w:szCs w:val="22"/>
              </w:rPr>
              <w:t>Заказчик:</w:t>
            </w:r>
          </w:p>
          <w:p w:rsidR="00A658E1" w:rsidRDefault="00A658E1">
            <w:pPr>
              <w:jc w:val="center"/>
              <w:rPr>
                <w:bCs/>
                <w:sz w:val="22"/>
                <w:szCs w:val="22"/>
              </w:rPr>
            </w:pPr>
          </w:p>
          <w:p w:rsidR="00A658E1" w:rsidRDefault="00F23362">
            <w:pPr>
              <w:jc w:val="center"/>
              <w:rPr>
                <w:sz w:val="22"/>
                <w:szCs w:val="22"/>
              </w:rPr>
            </w:pPr>
            <w:r>
              <w:rPr>
                <w:b/>
                <w:bCs/>
                <w:sz w:val="22"/>
                <w:szCs w:val="22"/>
              </w:rPr>
              <w:t>________________/ _________________</w:t>
            </w:r>
          </w:p>
          <w:p w:rsidR="00A658E1" w:rsidRDefault="00F23362">
            <w:pPr>
              <w:jc w:val="center"/>
              <w:rPr>
                <w:sz w:val="22"/>
                <w:szCs w:val="22"/>
              </w:rPr>
            </w:pPr>
            <w:r>
              <w:rPr>
                <w:sz w:val="22"/>
                <w:szCs w:val="22"/>
              </w:rPr>
              <w:t>М.П.</w:t>
            </w:r>
          </w:p>
        </w:tc>
        <w:tc>
          <w:tcPr>
            <w:tcW w:w="7093" w:type="dxa"/>
            <w:vAlign w:val="center"/>
          </w:tcPr>
          <w:p w:rsidR="00A658E1" w:rsidRDefault="00F23362">
            <w:pPr>
              <w:jc w:val="center"/>
              <w:rPr>
                <w:b/>
                <w:sz w:val="22"/>
                <w:szCs w:val="22"/>
              </w:rPr>
            </w:pPr>
            <w:r>
              <w:rPr>
                <w:b/>
                <w:sz w:val="22"/>
                <w:szCs w:val="22"/>
              </w:rPr>
              <w:t>Подрядчик:</w:t>
            </w:r>
          </w:p>
          <w:p w:rsidR="00A658E1" w:rsidRDefault="00A658E1">
            <w:pPr>
              <w:jc w:val="center"/>
            </w:pPr>
          </w:p>
          <w:p w:rsidR="00A658E1" w:rsidRDefault="00F23362">
            <w:pPr>
              <w:jc w:val="center"/>
              <w:rPr>
                <w:sz w:val="22"/>
                <w:szCs w:val="22"/>
              </w:rPr>
            </w:pPr>
            <w:r>
              <w:rPr>
                <w:sz w:val="22"/>
                <w:szCs w:val="22"/>
              </w:rPr>
              <w:t>________________/</w:t>
            </w:r>
            <w:r>
              <w:rPr>
                <w:b/>
                <w:sz w:val="22"/>
                <w:szCs w:val="22"/>
              </w:rPr>
              <w:t xml:space="preserve"> __________________</w:t>
            </w:r>
          </w:p>
          <w:p w:rsidR="00A658E1" w:rsidRDefault="00F23362">
            <w:pPr>
              <w:jc w:val="center"/>
              <w:rPr>
                <w:sz w:val="22"/>
                <w:szCs w:val="22"/>
              </w:rPr>
            </w:pPr>
            <w:r>
              <w:rPr>
                <w:sz w:val="22"/>
                <w:szCs w:val="22"/>
              </w:rPr>
              <w:t>М.П.</w:t>
            </w:r>
          </w:p>
        </w:tc>
      </w:tr>
    </w:tbl>
    <w:p w:rsidR="00A658E1" w:rsidRDefault="00A658E1">
      <w:pPr>
        <w:tabs>
          <w:tab w:val="center" w:pos="4677"/>
          <w:tab w:val="right" w:pos="9355"/>
        </w:tabs>
        <w:jc w:val="center"/>
        <w:rPr>
          <w:b/>
          <w:bCs/>
          <w:sz w:val="22"/>
          <w:szCs w:val="22"/>
        </w:rPr>
      </w:pPr>
    </w:p>
    <w:p w:rsidR="00A658E1" w:rsidRDefault="00A658E1">
      <w:pPr>
        <w:tabs>
          <w:tab w:val="center" w:pos="4677"/>
          <w:tab w:val="right" w:pos="9355"/>
        </w:tabs>
        <w:jc w:val="center"/>
        <w:rPr>
          <w:b/>
          <w:bCs/>
          <w:sz w:val="22"/>
          <w:szCs w:val="22"/>
        </w:rPr>
      </w:pPr>
    </w:p>
    <w:p w:rsidR="00A658E1" w:rsidRDefault="00A658E1">
      <w:pPr>
        <w:tabs>
          <w:tab w:val="center" w:pos="4677"/>
          <w:tab w:val="right" w:pos="9355"/>
        </w:tabs>
        <w:jc w:val="center"/>
        <w:rPr>
          <w:b/>
          <w:bCs/>
          <w:sz w:val="22"/>
          <w:szCs w:val="22"/>
        </w:rPr>
      </w:pPr>
    </w:p>
    <w:p w:rsidR="00A658E1" w:rsidRDefault="00A658E1">
      <w:pPr>
        <w:tabs>
          <w:tab w:val="center" w:pos="4677"/>
          <w:tab w:val="right" w:pos="9355"/>
        </w:tabs>
        <w:jc w:val="center"/>
        <w:rPr>
          <w:b/>
          <w:bCs/>
          <w:sz w:val="22"/>
          <w:szCs w:val="22"/>
        </w:rPr>
      </w:pPr>
    </w:p>
    <w:tbl>
      <w:tblPr>
        <w:tblW w:w="15591" w:type="dxa"/>
        <w:tblInd w:w="-284" w:type="dxa"/>
        <w:tblLayout w:type="fixed"/>
        <w:tblLook w:val="04A0" w:firstRow="1" w:lastRow="0" w:firstColumn="1" w:lastColumn="0" w:noHBand="0" w:noVBand="1"/>
      </w:tblPr>
      <w:tblGrid>
        <w:gridCol w:w="15591"/>
      </w:tblGrid>
      <w:tr w:rsidR="00A658E1">
        <w:trPr>
          <w:trHeight w:val="2141"/>
        </w:trPr>
        <w:tc>
          <w:tcPr>
            <w:tcW w:w="15591" w:type="dxa"/>
          </w:tcPr>
          <w:tbl>
            <w:tblPr>
              <w:tblW w:w="15318" w:type="dxa"/>
              <w:tblInd w:w="28" w:type="dxa"/>
              <w:tblLayout w:type="fixed"/>
              <w:tblCellMar>
                <w:left w:w="28" w:type="dxa"/>
                <w:right w:w="28" w:type="dxa"/>
              </w:tblCellMar>
              <w:tblLook w:val="0000" w:firstRow="0" w:lastRow="0" w:firstColumn="0" w:lastColumn="0" w:noHBand="0" w:noVBand="0"/>
            </w:tblPr>
            <w:tblGrid>
              <w:gridCol w:w="1161"/>
              <w:gridCol w:w="1889"/>
              <w:gridCol w:w="8426"/>
              <w:gridCol w:w="1074"/>
              <w:gridCol w:w="1685"/>
              <w:gridCol w:w="1083"/>
            </w:tblGrid>
            <w:tr w:rsidR="00A658E1">
              <w:trPr>
                <w:gridBefore w:val="1"/>
                <w:trHeight w:val="833"/>
              </w:trPr>
              <w:tc>
                <w:tcPr>
                  <w:tcW w:w="1843" w:type="dxa"/>
                  <w:vAlign w:val="bottom"/>
                </w:tcPr>
                <w:p w:rsidR="00A658E1" w:rsidRDefault="00A658E1">
                  <w:pPr>
                    <w:pStyle w:val="1"/>
                    <w:rPr>
                      <w:rFonts w:ascii="Times New Roman" w:hAnsi="Times New Roman" w:cs="Times New Roman"/>
                      <w:sz w:val="20"/>
                      <w:szCs w:val="20"/>
                    </w:rPr>
                  </w:pPr>
                </w:p>
              </w:tc>
              <w:tc>
                <w:tcPr>
                  <w:tcW w:w="8400" w:type="dxa"/>
                  <w:gridSpan w:val="4"/>
                  <w:vAlign w:val="bottom"/>
                </w:tcPr>
                <w:p w:rsidR="00A658E1" w:rsidRDefault="00F23362">
                  <w:pPr>
                    <w:jc w:val="right"/>
                    <w:rPr>
                      <w:sz w:val="20"/>
                      <w:szCs w:val="20"/>
                    </w:rPr>
                  </w:pPr>
                  <w:r>
                    <w:rPr>
                      <w:sz w:val="20"/>
                      <w:szCs w:val="20"/>
                    </w:rPr>
                    <w:t>Приложение № 9</w:t>
                  </w:r>
                </w:p>
                <w:p w:rsidR="00A658E1" w:rsidRDefault="00F23362">
                  <w:pPr>
                    <w:rPr>
                      <w:sz w:val="20"/>
                      <w:szCs w:val="20"/>
                    </w:rPr>
                  </w:pPr>
                  <w:r>
                    <w:rPr>
                      <w:sz w:val="20"/>
                      <w:szCs w:val="20"/>
                    </w:rPr>
                    <w:t xml:space="preserve">                                                                                                                                                                  к Договору №_________________________</w:t>
                  </w:r>
                </w:p>
                <w:p w:rsidR="00A658E1" w:rsidRDefault="00F23362">
                  <w:pPr>
                    <w:jc w:val="right"/>
                    <w:rPr>
                      <w:sz w:val="20"/>
                      <w:szCs w:val="20"/>
                    </w:rPr>
                  </w:pPr>
                  <w:r>
                    <w:rPr>
                      <w:sz w:val="20"/>
                      <w:szCs w:val="20"/>
                    </w:rPr>
                    <w:t>от «___» ____________202__ г.</w:t>
                  </w:r>
                </w:p>
              </w:tc>
            </w:tr>
            <w:tr w:rsidR="00A658E1">
              <w:trPr>
                <w:gridBefore w:val="1"/>
                <w:trHeight w:val="833"/>
              </w:trPr>
              <w:tc>
                <w:tcPr>
                  <w:tcW w:w="1843" w:type="dxa"/>
                  <w:vAlign w:val="bottom"/>
                </w:tcPr>
                <w:p w:rsidR="00A658E1" w:rsidRDefault="00A658E1">
                  <w:pPr>
                    <w:pStyle w:val="1"/>
                    <w:rPr>
                      <w:rFonts w:ascii="Times New Roman" w:hAnsi="Times New Roman" w:cs="Times New Roman"/>
                      <w:sz w:val="20"/>
                      <w:szCs w:val="20"/>
                    </w:rPr>
                  </w:pPr>
                </w:p>
              </w:tc>
              <w:tc>
                <w:tcPr>
                  <w:tcW w:w="8400" w:type="dxa"/>
                  <w:gridSpan w:val="4"/>
                  <w:vAlign w:val="bottom"/>
                </w:tcPr>
                <w:p w:rsidR="00A658E1" w:rsidRDefault="00A658E1">
                  <w:pPr>
                    <w:jc w:val="right"/>
                    <w:rPr>
                      <w:sz w:val="20"/>
                      <w:szCs w:val="20"/>
                    </w:rPr>
                  </w:pPr>
                </w:p>
              </w:tc>
            </w:tr>
            <w:tr w:rsidR="00A658E1">
              <w:trPr>
                <w:gridAfter w:val="1"/>
                <w:wAfter w:w="1057" w:type="dxa"/>
                <w:trHeight w:hRule="exact" w:val="280"/>
              </w:trPr>
              <w:tc>
                <w:tcPr>
                  <w:tcW w:w="12247" w:type="dxa"/>
                  <w:gridSpan w:val="4"/>
                  <w:tcBorders>
                    <w:right w:val="single" w:sz="4" w:space="0" w:color="auto"/>
                  </w:tcBorders>
                </w:tcPr>
                <w:p w:rsidR="00A658E1" w:rsidRDefault="00F23362">
                  <w:pPr>
                    <w:ind w:left="4083"/>
                    <w:rPr>
                      <w:b/>
                      <w:bCs/>
                      <w:sz w:val="23"/>
                      <w:szCs w:val="23"/>
                    </w:rPr>
                  </w:pPr>
                  <w:r>
                    <w:rPr>
                      <w:b/>
                      <w:bCs/>
                      <w:sz w:val="23"/>
                      <w:szCs w:val="23"/>
                    </w:rPr>
                    <w:t>Накладная на отпуск ма</w:t>
                  </w:r>
                  <w:r>
                    <w:rPr>
                      <w:b/>
                      <w:bCs/>
                      <w:sz w:val="23"/>
                      <w:szCs w:val="23"/>
                    </w:rPr>
                    <w:t>териалов на сторону</w:t>
                  </w:r>
                </w:p>
              </w:tc>
              <w:tc>
                <w:tcPr>
                  <w:tcW w:w="1644" w:type="dxa"/>
                  <w:tcBorders>
                    <w:top w:val="single" w:sz="4" w:space="0" w:color="auto"/>
                    <w:left w:val="single" w:sz="4" w:space="0" w:color="auto"/>
                    <w:bottom w:val="single" w:sz="4" w:space="0" w:color="auto"/>
                    <w:right w:val="single" w:sz="4" w:space="0" w:color="auto"/>
                  </w:tcBorders>
                </w:tcPr>
                <w:p w:rsidR="00A658E1" w:rsidRDefault="00F23362">
                  <w:pPr>
                    <w:spacing w:before="20"/>
                    <w:jc w:val="center"/>
                    <w:rPr>
                      <w:sz w:val="18"/>
                      <w:szCs w:val="18"/>
                    </w:rPr>
                  </w:pPr>
                  <w:r>
                    <w:rPr>
                      <w:sz w:val="18"/>
                      <w:szCs w:val="18"/>
                    </w:rPr>
                    <w:t>Коды</w:t>
                  </w:r>
                </w:p>
              </w:tc>
            </w:tr>
            <w:tr w:rsidR="00A658E1">
              <w:trPr>
                <w:gridAfter w:val="1"/>
                <w:wAfter w:w="1057" w:type="dxa"/>
                <w:trHeight w:hRule="exact" w:val="240"/>
              </w:trPr>
              <w:tc>
                <w:tcPr>
                  <w:tcW w:w="12247" w:type="dxa"/>
                  <w:gridSpan w:val="4"/>
                  <w:tcBorders>
                    <w:right w:val="single" w:sz="4" w:space="0" w:color="auto"/>
                  </w:tcBorders>
                  <w:vAlign w:val="bottom"/>
                </w:tcPr>
                <w:p w:rsidR="00A658E1" w:rsidRDefault="00F23362">
                  <w:pPr>
                    <w:ind w:right="170"/>
                    <w:jc w:val="right"/>
                    <w:rPr>
                      <w:sz w:val="16"/>
                      <w:szCs w:val="16"/>
                    </w:rPr>
                  </w:pPr>
                  <w:r>
                    <w:rPr>
                      <w:sz w:val="16"/>
                      <w:szCs w:val="16"/>
                    </w:rPr>
                    <w:t>Форма по ОКУД</w:t>
                  </w:r>
                </w:p>
              </w:tc>
              <w:tc>
                <w:tcPr>
                  <w:tcW w:w="1644" w:type="dxa"/>
                  <w:tcBorders>
                    <w:top w:val="single" w:sz="4" w:space="0" w:color="auto"/>
                    <w:left w:val="single" w:sz="4" w:space="0" w:color="auto"/>
                    <w:bottom w:val="single" w:sz="4" w:space="0" w:color="auto"/>
                    <w:right w:val="single" w:sz="4" w:space="0" w:color="auto"/>
                  </w:tcBorders>
                </w:tcPr>
                <w:p w:rsidR="00A658E1" w:rsidRDefault="00F23362">
                  <w:pPr>
                    <w:spacing w:before="20"/>
                    <w:jc w:val="center"/>
                    <w:rPr>
                      <w:sz w:val="17"/>
                      <w:szCs w:val="17"/>
                    </w:rPr>
                  </w:pPr>
                  <w:r>
                    <w:rPr>
                      <w:sz w:val="17"/>
                      <w:szCs w:val="17"/>
                    </w:rPr>
                    <w:t>0315007</w:t>
                  </w:r>
                </w:p>
              </w:tc>
            </w:tr>
            <w:tr w:rsidR="00A658E1">
              <w:trPr>
                <w:gridAfter w:val="1"/>
                <w:wAfter w:w="1057" w:type="dxa"/>
                <w:trHeight w:hRule="exact" w:val="240"/>
              </w:trPr>
              <w:tc>
                <w:tcPr>
                  <w:tcW w:w="1134" w:type="dxa"/>
                  <w:tcBorders>
                    <w:bottom w:val="single" w:sz="4" w:space="0" w:color="auto"/>
                  </w:tcBorders>
                  <w:vAlign w:val="bottom"/>
                </w:tcPr>
                <w:p w:rsidR="00A658E1" w:rsidRDefault="00F23362">
                  <w:pPr>
                    <w:rPr>
                      <w:sz w:val="12"/>
                      <w:szCs w:val="12"/>
                    </w:rPr>
                  </w:pPr>
                  <w:r>
                    <w:rPr>
                      <w:sz w:val="12"/>
                      <w:szCs w:val="12"/>
                    </w:rPr>
                    <w:t>Организация</w:t>
                  </w:r>
                </w:p>
              </w:tc>
              <w:tc>
                <w:tcPr>
                  <w:tcW w:w="10065" w:type="dxa"/>
                  <w:gridSpan w:val="2"/>
                  <w:tcBorders>
                    <w:bottom w:val="single" w:sz="4" w:space="0" w:color="auto"/>
                  </w:tcBorders>
                  <w:vAlign w:val="bottom"/>
                </w:tcPr>
                <w:p w:rsidR="00A658E1" w:rsidRDefault="00A658E1">
                  <w:pPr>
                    <w:rPr>
                      <w:sz w:val="12"/>
                      <w:szCs w:val="12"/>
                    </w:rPr>
                  </w:pPr>
                </w:p>
              </w:tc>
              <w:tc>
                <w:tcPr>
                  <w:tcW w:w="1048" w:type="dxa"/>
                  <w:tcBorders>
                    <w:right w:val="single" w:sz="4" w:space="0" w:color="auto"/>
                  </w:tcBorders>
                  <w:vAlign w:val="bottom"/>
                </w:tcPr>
                <w:p w:rsidR="00A658E1" w:rsidRDefault="00F23362">
                  <w:pPr>
                    <w:ind w:right="170"/>
                    <w:jc w:val="right"/>
                    <w:rPr>
                      <w:sz w:val="12"/>
                      <w:szCs w:val="12"/>
                    </w:rPr>
                  </w:pPr>
                  <w:r>
                    <w:rPr>
                      <w:sz w:val="12"/>
                      <w:szCs w:val="12"/>
                    </w:rPr>
                    <w:t>по ОКПО</w:t>
                  </w:r>
                </w:p>
              </w:tc>
              <w:tc>
                <w:tcPr>
                  <w:tcW w:w="1644" w:type="dxa"/>
                  <w:tcBorders>
                    <w:top w:val="single" w:sz="4" w:space="0" w:color="auto"/>
                    <w:left w:val="single" w:sz="4" w:space="0" w:color="auto"/>
                    <w:bottom w:val="single" w:sz="4" w:space="0" w:color="auto"/>
                    <w:right w:val="single" w:sz="4" w:space="0" w:color="auto"/>
                  </w:tcBorders>
                </w:tcPr>
                <w:p w:rsidR="00A658E1" w:rsidRDefault="00A658E1">
                  <w:pPr>
                    <w:spacing w:before="20"/>
                    <w:jc w:val="center"/>
                    <w:rPr>
                      <w:sz w:val="12"/>
                      <w:szCs w:val="12"/>
                    </w:rPr>
                  </w:pPr>
                </w:p>
              </w:tc>
            </w:tr>
          </w:tbl>
          <w:p w:rsidR="00A658E1" w:rsidRDefault="00A658E1">
            <w:pPr>
              <w:rPr>
                <w:sz w:val="12"/>
                <w:szCs w:val="12"/>
              </w:rPr>
            </w:pPr>
          </w:p>
          <w:tbl>
            <w:tblPr>
              <w:tblW w:w="0" w:type="auto"/>
              <w:tblInd w:w="3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1134"/>
              <w:gridCol w:w="1418"/>
              <w:gridCol w:w="1361"/>
              <w:gridCol w:w="1418"/>
              <w:gridCol w:w="1361"/>
              <w:gridCol w:w="1077"/>
              <w:gridCol w:w="1361"/>
              <w:gridCol w:w="1775"/>
            </w:tblGrid>
            <w:tr w:rsidR="00A658E1">
              <w:trPr>
                <w:cantSplit/>
                <w:trHeight w:hRule="exact" w:val="240"/>
              </w:trPr>
              <w:tc>
                <w:tcPr>
                  <w:tcW w:w="851" w:type="dxa"/>
                  <w:vMerge w:val="restart"/>
                  <w:tcBorders>
                    <w:top w:val="single" w:sz="4" w:space="0" w:color="auto"/>
                    <w:left w:val="single" w:sz="4" w:space="0" w:color="auto"/>
                    <w:right w:val="single" w:sz="4" w:space="0" w:color="auto"/>
                  </w:tcBorders>
                </w:tcPr>
                <w:p w:rsidR="00A658E1" w:rsidRDefault="00F23362">
                  <w:pPr>
                    <w:spacing w:before="120"/>
                    <w:jc w:val="center"/>
                    <w:rPr>
                      <w:sz w:val="12"/>
                      <w:szCs w:val="12"/>
                    </w:rPr>
                  </w:pPr>
                  <w:r>
                    <w:rPr>
                      <w:sz w:val="12"/>
                      <w:szCs w:val="12"/>
                    </w:rPr>
                    <w:t xml:space="preserve">Дата </w:t>
                  </w:r>
                  <w:r>
                    <w:rPr>
                      <w:sz w:val="12"/>
                      <w:szCs w:val="12"/>
                    </w:rPr>
                    <w:br/>
                    <w:t>состав-</w:t>
                  </w:r>
                  <w:r>
                    <w:rPr>
                      <w:sz w:val="12"/>
                      <w:szCs w:val="12"/>
                    </w:rPr>
                    <w:br/>
                    <w:t>ления</w:t>
                  </w:r>
                </w:p>
              </w:tc>
              <w:tc>
                <w:tcPr>
                  <w:tcW w:w="1134" w:type="dxa"/>
                  <w:vMerge w:val="restart"/>
                  <w:tcBorders>
                    <w:top w:val="single" w:sz="4" w:space="0" w:color="auto"/>
                    <w:left w:val="none" w:sz="4" w:space="0" w:color="000000"/>
                    <w:right w:val="none" w:sz="4" w:space="0" w:color="000000"/>
                  </w:tcBorders>
                </w:tcPr>
                <w:p w:rsidR="00A658E1" w:rsidRDefault="00F23362">
                  <w:pPr>
                    <w:spacing w:before="120"/>
                    <w:jc w:val="center"/>
                    <w:rPr>
                      <w:sz w:val="12"/>
                      <w:szCs w:val="12"/>
                    </w:rPr>
                  </w:pPr>
                  <w:r>
                    <w:rPr>
                      <w:sz w:val="12"/>
                      <w:szCs w:val="12"/>
                    </w:rPr>
                    <w:t xml:space="preserve">Код </w:t>
                  </w:r>
                  <w:r>
                    <w:rPr>
                      <w:sz w:val="12"/>
                      <w:szCs w:val="12"/>
                    </w:rPr>
                    <w:br/>
                    <w:t xml:space="preserve">вида </w:t>
                  </w:r>
                  <w:r>
                    <w:rPr>
                      <w:sz w:val="12"/>
                      <w:szCs w:val="12"/>
                    </w:rPr>
                    <w:br/>
                    <w:t>операции</w:t>
                  </w:r>
                </w:p>
              </w:tc>
              <w:tc>
                <w:tcPr>
                  <w:tcW w:w="2779" w:type="dxa"/>
                  <w:gridSpan w:val="2"/>
                  <w:tcBorders>
                    <w:top w:val="single" w:sz="4" w:space="0" w:color="auto"/>
                    <w:left w:val="single" w:sz="4" w:space="0" w:color="auto"/>
                    <w:right w:val="single" w:sz="4" w:space="0" w:color="auto"/>
                  </w:tcBorders>
                  <w:vAlign w:val="center"/>
                </w:tcPr>
                <w:p w:rsidR="00A658E1" w:rsidRDefault="00F23362">
                  <w:pPr>
                    <w:jc w:val="center"/>
                    <w:rPr>
                      <w:sz w:val="12"/>
                      <w:szCs w:val="12"/>
                    </w:rPr>
                  </w:pPr>
                  <w:r>
                    <w:rPr>
                      <w:sz w:val="12"/>
                      <w:szCs w:val="12"/>
                    </w:rPr>
                    <w:t>Отправитель</w:t>
                  </w:r>
                </w:p>
              </w:tc>
              <w:tc>
                <w:tcPr>
                  <w:tcW w:w="2779" w:type="dxa"/>
                  <w:gridSpan w:val="2"/>
                  <w:tcBorders>
                    <w:top w:val="single" w:sz="4" w:space="0" w:color="auto"/>
                    <w:left w:val="none" w:sz="4" w:space="0" w:color="000000"/>
                    <w:right w:val="single" w:sz="4" w:space="0" w:color="auto"/>
                  </w:tcBorders>
                  <w:vAlign w:val="center"/>
                </w:tcPr>
                <w:p w:rsidR="00A658E1" w:rsidRDefault="00F23362">
                  <w:pPr>
                    <w:jc w:val="center"/>
                    <w:rPr>
                      <w:sz w:val="12"/>
                      <w:szCs w:val="12"/>
                    </w:rPr>
                  </w:pPr>
                  <w:r>
                    <w:rPr>
                      <w:sz w:val="12"/>
                      <w:szCs w:val="12"/>
                    </w:rPr>
                    <w:t>Получатель</w:t>
                  </w:r>
                </w:p>
              </w:tc>
              <w:tc>
                <w:tcPr>
                  <w:tcW w:w="4213" w:type="dxa"/>
                  <w:gridSpan w:val="3"/>
                  <w:tcBorders>
                    <w:top w:val="single" w:sz="4" w:space="0" w:color="auto"/>
                    <w:left w:val="none" w:sz="4" w:space="0" w:color="000000"/>
                    <w:right w:val="single" w:sz="4" w:space="0" w:color="auto"/>
                  </w:tcBorders>
                  <w:vAlign w:val="center"/>
                </w:tcPr>
                <w:p w:rsidR="00A658E1" w:rsidRDefault="00F23362">
                  <w:pPr>
                    <w:ind w:left="397"/>
                    <w:rPr>
                      <w:sz w:val="12"/>
                      <w:szCs w:val="12"/>
                    </w:rPr>
                  </w:pPr>
                  <w:r>
                    <w:rPr>
                      <w:sz w:val="12"/>
                      <w:szCs w:val="12"/>
                    </w:rPr>
                    <w:t>Ответственный за поставку</w:t>
                  </w:r>
                </w:p>
              </w:tc>
            </w:tr>
            <w:tr w:rsidR="00A658E1">
              <w:trPr>
                <w:cantSplit/>
                <w:trHeight w:val="821"/>
              </w:trPr>
              <w:tc>
                <w:tcPr>
                  <w:tcW w:w="851" w:type="dxa"/>
                  <w:vMerge/>
                  <w:tcBorders>
                    <w:left w:val="single" w:sz="4" w:space="0" w:color="auto"/>
                    <w:bottom w:val="single" w:sz="12" w:space="0" w:color="auto"/>
                    <w:right w:val="single" w:sz="4" w:space="0" w:color="auto"/>
                  </w:tcBorders>
                </w:tcPr>
                <w:p w:rsidR="00A658E1" w:rsidRDefault="00A658E1">
                  <w:pPr>
                    <w:rPr>
                      <w:sz w:val="12"/>
                      <w:szCs w:val="12"/>
                    </w:rPr>
                  </w:pPr>
                </w:p>
              </w:tc>
              <w:tc>
                <w:tcPr>
                  <w:tcW w:w="1134" w:type="dxa"/>
                  <w:vMerge/>
                  <w:tcBorders>
                    <w:left w:val="none" w:sz="4" w:space="0" w:color="000000"/>
                    <w:bottom w:val="single" w:sz="12" w:space="0" w:color="auto"/>
                    <w:right w:val="none" w:sz="4" w:space="0" w:color="000000"/>
                  </w:tcBorders>
                </w:tcPr>
                <w:p w:rsidR="00A658E1" w:rsidRDefault="00A658E1">
                  <w:pPr>
                    <w:rPr>
                      <w:sz w:val="12"/>
                      <w:szCs w:val="12"/>
                    </w:rPr>
                  </w:pPr>
                </w:p>
              </w:tc>
              <w:tc>
                <w:tcPr>
                  <w:tcW w:w="1418" w:type="dxa"/>
                  <w:tcBorders>
                    <w:left w:val="single" w:sz="4" w:space="0" w:color="auto"/>
                    <w:bottom w:val="single" w:sz="12" w:space="0" w:color="auto"/>
                  </w:tcBorders>
                </w:tcPr>
                <w:p w:rsidR="00A658E1" w:rsidRDefault="00F23362">
                  <w:pPr>
                    <w:spacing w:before="120"/>
                    <w:jc w:val="center"/>
                    <w:rPr>
                      <w:sz w:val="12"/>
                      <w:szCs w:val="12"/>
                    </w:rPr>
                  </w:pPr>
                  <w:r>
                    <w:rPr>
                      <w:sz w:val="12"/>
                      <w:szCs w:val="12"/>
                    </w:rPr>
                    <w:t xml:space="preserve">структурное </w:t>
                  </w:r>
                  <w:r>
                    <w:rPr>
                      <w:sz w:val="12"/>
                      <w:szCs w:val="12"/>
                    </w:rPr>
                    <w:br/>
                    <w:t>подразделение</w:t>
                  </w:r>
                </w:p>
              </w:tc>
              <w:tc>
                <w:tcPr>
                  <w:tcW w:w="1361" w:type="dxa"/>
                  <w:tcBorders>
                    <w:bottom w:val="single" w:sz="12" w:space="0" w:color="auto"/>
                    <w:right w:val="single" w:sz="4" w:space="0" w:color="auto"/>
                  </w:tcBorders>
                </w:tcPr>
                <w:p w:rsidR="00A658E1" w:rsidRDefault="00F23362">
                  <w:pPr>
                    <w:spacing w:before="120"/>
                    <w:jc w:val="center"/>
                    <w:rPr>
                      <w:sz w:val="12"/>
                      <w:szCs w:val="12"/>
                    </w:rPr>
                  </w:pPr>
                  <w:r>
                    <w:rPr>
                      <w:sz w:val="12"/>
                      <w:szCs w:val="12"/>
                    </w:rPr>
                    <w:t xml:space="preserve">вид </w:t>
                  </w:r>
                  <w:r>
                    <w:rPr>
                      <w:sz w:val="12"/>
                      <w:szCs w:val="12"/>
                    </w:rPr>
                    <w:br/>
                    <w:t>деятельности</w:t>
                  </w:r>
                </w:p>
              </w:tc>
              <w:tc>
                <w:tcPr>
                  <w:tcW w:w="1418" w:type="dxa"/>
                  <w:tcBorders>
                    <w:left w:val="none" w:sz="4" w:space="0" w:color="000000"/>
                    <w:bottom w:val="single" w:sz="12" w:space="0" w:color="auto"/>
                  </w:tcBorders>
                </w:tcPr>
                <w:p w:rsidR="00A658E1" w:rsidRDefault="00F23362">
                  <w:pPr>
                    <w:spacing w:before="120"/>
                    <w:jc w:val="center"/>
                    <w:rPr>
                      <w:sz w:val="12"/>
                      <w:szCs w:val="12"/>
                    </w:rPr>
                  </w:pPr>
                  <w:r>
                    <w:rPr>
                      <w:sz w:val="12"/>
                      <w:szCs w:val="12"/>
                    </w:rPr>
                    <w:t xml:space="preserve">структурное </w:t>
                  </w:r>
                  <w:r>
                    <w:rPr>
                      <w:sz w:val="12"/>
                      <w:szCs w:val="12"/>
                    </w:rPr>
                    <w:br/>
                    <w:t>подразделение</w:t>
                  </w:r>
                </w:p>
              </w:tc>
              <w:tc>
                <w:tcPr>
                  <w:tcW w:w="1361" w:type="dxa"/>
                  <w:tcBorders>
                    <w:bottom w:val="single" w:sz="12" w:space="0" w:color="auto"/>
                    <w:right w:val="single" w:sz="4" w:space="0" w:color="auto"/>
                  </w:tcBorders>
                </w:tcPr>
                <w:p w:rsidR="00A658E1" w:rsidRDefault="00F23362">
                  <w:pPr>
                    <w:spacing w:before="120"/>
                    <w:jc w:val="center"/>
                    <w:rPr>
                      <w:sz w:val="12"/>
                      <w:szCs w:val="12"/>
                    </w:rPr>
                  </w:pPr>
                  <w:r>
                    <w:rPr>
                      <w:sz w:val="12"/>
                      <w:szCs w:val="12"/>
                    </w:rPr>
                    <w:t xml:space="preserve">вид </w:t>
                  </w:r>
                  <w:r>
                    <w:rPr>
                      <w:sz w:val="12"/>
                      <w:szCs w:val="12"/>
                    </w:rPr>
                    <w:br/>
                    <w:t>деятельности</w:t>
                  </w:r>
                </w:p>
              </w:tc>
              <w:tc>
                <w:tcPr>
                  <w:tcW w:w="1077" w:type="dxa"/>
                  <w:tcBorders>
                    <w:left w:val="none" w:sz="4" w:space="0" w:color="000000"/>
                    <w:bottom w:val="single" w:sz="12" w:space="0" w:color="auto"/>
                  </w:tcBorders>
                </w:tcPr>
                <w:p w:rsidR="00A658E1" w:rsidRDefault="00F23362">
                  <w:pPr>
                    <w:spacing w:before="120"/>
                    <w:jc w:val="center"/>
                    <w:rPr>
                      <w:sz w:val="12"/>
                      <w:szCs w:val="12"/>
                    </w:rPr>
                  </w:pPr>
                  <w:r>
                    <w:rPr>
                      <w:sz w:val="12"/>
                      <w:szCs w:val="12"/>
                    </w:rPr>
                    <w:t>структур-</w:t>
                  </w:r>
                  <w:r>
                    <w:rPr>
                      <w:sz w:val="12"/>
                      <w:szCs w:val="12"/>
                    </w:rPr>
                    <w:br/>
                    <w:t>ное подраз-</w:t>
                  </w:r>
                  <w:r>
                    <w:rPr>
                      <w:sz w:val="12"/>
                      <w:szCs w:val="12"/>
                    </w:rPr>
                    <w:br/>
                    <w:t>деление</w:t>
                  </w:r>
                </w:p>
              </w:tc>
              <w:tc>
                <w:tcPr>
                  <w:tcW w:w="1361" w:type="dxa"/>
                  <w:tcBorders>
                    <w:bottom w:val="single" w:sz="12" w:space="0" w:color="auto"/>
                  </w:tcBorders>
                </w:tcPr>
                <w:p w:rsidR="00A658E1" w:rsidRDefault="00F23362">
                  <w:pPr>
                    <w:spacing w:before="120"/>
                    <w:jc w:val="center"/>
                    <w:rPr>
                      <w:sz w:val="12"/>
                      <w:szCs w:val="12"/>
                    </w:rPr>
                  </w:pPr>
                  <w:r>
                    <w:rPr>
                      <w:sz w:val="12"/>
                      <w:szCs w:val="12"/>
                    </w:rPr>
                    <w:t xml:space="preserve">вид </w:t>
                  </w:r>
                  <w:r>
                    <w:rPr>
                      <w:sz w:val="12"/>
                      <w:szCs w:val="12"/>
                    </w:rPr>
                    <w:br/>
                    <w:t>деятельности</w:t>
                  </w:r>
                </w:p>
              </w:tc>
              <w:tc>
                <w:tcPr>
                  <w:tcW w:w="1775" w:type="dxa"/>
                  <w:tcBorders>
                    <w:bottom w:val="single" w:sz="12" w:space="0" w:color="auto"/>
                    <w:right w:val="single" w:sz="4" w:space="0" w:color="auto"/>
                  </w:tcBorders>
                </w:tcPr>
                <w:p w:rsidR="00A658E1" w:rsidRDefault="00F23362">
                  <w:pPr>
                    <w:spacing w:before="120"/>
                    <w:jc w:val="center"/>
                    <w:rPr>
                      <w:sz w:val="12"/>
                      <w:szCs w:val="12"/>
                    </w:rPr>
                  </w:pPr>
                  <w:r>
                    <w:rPr>
                      <w:sz w:val="12"/>
                      <w:szCs w:val="12"/>
                    </w:rPr>
                    <w:t xml:space="preserve">код </w:t>
                  </w:r>
                  <w:r>
                    <w:rPr>
                      <w:sz w:val="12"/>
                      <w:szCs w:val="12"/>
                    </w:rPr>
                    <w:br/>
                    <w:t>испол-</w:t>
                  </w:r>
                  <w:r>
                    <w:rPr>
                      <w:sz w:val="12"/>
                      <w:szCs w:val="12"/>
                    </w:rPr>
                    <w:br/>
                    <w:t>нителя</w:t>
                  </w:r>
                </w:p>
              </w:tc>
            </w:tr>
            <w:tr w:rsidR="00A658E1">
              <w:trPr>
                <w:trHeight w:hRule="exact" w:val="280"/>
              </w:trPr>
              <w:tc>
                <w:tcPr>
                  <w:tcW w:w="851" w:type="dxa"/>
                  <w:tcBorders>
                    <w:top w:val="single" w:sz="12" w:space="0" w:color="auto"/>
                    <w:left w:val="single" w:sz="12" w:space="0" w:color="auto"/>
                    <w:bottom w:val="single" w:sz="12" w:space="0" w:color="auto"/>
                    <w:right w:val="single" w:sz="4" w:space="0" w:color="auto"/>
                  </w:tcBorders>
                  <w:vAlign w:val="center"/>
                </w:tcPr>
                <w:p w:rsidR="00A658E1" w:rsidRDefault="00A658E1">
                  <w:pPr>
                    <w:jc w:val="center"/>
                    <w:rPr>
                      <w:sz w:val="12"/>
                      <w:szCs w:val="12"/>
                    </w:rPr>
                  </w:pPr>
                </w:p>
              </w:tc>
              <w:tc>
                <w:tcPr>
                  <w:tcW w:w="1134" w:type="dxa"/>
                  <w:tcBorders>
                    <w:top w:val="single" w:sz="12" w:space="0" w:color="auto"/>
                    <w:left w:val="none" w:sz="4" w:space="0" w:color="000000"/>
                    <w:bottom w:val="single" w:sz="12" w:space="0" w:color="auto"/>
                    <w:right w:val="single" w:sz="4" w:space="0" w:color="auto"/>
                  </w:tcBorders>
                  <w:vAlign w:val="center"/>
                </w:tcPr>
                <w:p w:rsidR="00A658E1" w:rsidRDefault="00A658E1">
                  <w:pPr>
                    <w:jc w:val="center"/>
                    <w:rPr>
                      <w:sz w:val="12"/>
                      <w:szCs w:val="12"/>
                    </w:rPr>
                  </w:pPr>
                </w:p>
              </w:tc>
              <w:tc>
                <w:tcPr>
                  <w:tcW w:w="1418" w:type="dxa"/>
                  <w:tcBorders>
                    <w:top w:val="single" w:sz="12" w:space="0" w:color="auto"/>
                    <w:left w:val="none" w:sz="4" w:space="0" w:color="000000"/>
                    <w:bottom w:val="single" w:sz="12" w:space="0" w:color="auto"/>
                  </w:tcBorders>
                  <w:vAlign w:val="center"/>
                </w:tcPr>
                <w:p w:rsidR="00A658E1" w:rsidRDefault="00A658E1">
                  <w:pPr>
                    <w:rPr>
                      <w:sz w:val="12"/>
                      <w:szCs w:val="12"/>
                    </w:rPr>
                  </w:pPr>
                </w:p>
              </w:tc>
              <w:tc>
                <w:tcPr>
                  <w:tcW w:w="1361" w:type="dxa"/>
                  <w:tcBorders>
                    <w:top w:val="single" w:sz="12" w:space="0" w:color="auto"/>
                    <w:bottom w:val="single" w:sz="12" w:space="0" w:color="auto"/>
                    <w:right w:val="single" w:sz="4" w:space="0" w:color="auto"/>
                  </w:tcBorders>
                  <w:vAlign w:val="center"/>
                </w:tcPr>
                <w:p w:rsidR="00A658E1" w:rsidRDefault="00A658E1">
                  <w:pPr>
                    <w:rPr>
                      <w:sz w:val="12"/>
                      <w:szCs w:val="12"/>
                    </w:rPr>
                  </w:pPr>
                </w:p>
              </w:tc>
              <w:tc>
                <w:tcPr>
                  <w:tcW w:w="1418" w:type="dxa"/>
                  <w:tcBorders>
                    <w:top w:val="single" w:sz="12" w:space="0" w:color="auto"/>
                    <w:left w:val="none" w:sz="4" w:space="0" w:color="000000"/>
                    <w:bottom w:val="single" w:sz="12" w:space="0" w:color="auto"/>
                  </w:tcBorders>
                  <w:vAlign w:val="center"/>
                </w:tcPr>
                <w:p w:rsidR="00A658E1" w:rsidRDefault="00A658E1">
                  <w:pPr>
                    <w:rPr>
                      <w:sz w:val="12"/>
                      <w:szCs w:val="12"/>
                    </w:rPr>
                  </w:pPr>
                </w:p>
              </w:tc>
              <w:tc>
                <w:tcPr>
                  <w:tcW w:w="1361" w:type="dxa"/>
                  <w:tcBorders>
                    <w:top w:val="single" w:sz="12" w:space="0" w:color="auto"/>
                    <w:bottom w:val="single" w:sz="12" w:space="0" w:color="auto"/>
                    <w:right w:val="single" w:sz="4" w:space="0" w:color="auto"/>
                  </w:tcBorders>
                  <w:vAlign w:val="center"/>
                </w:tcPr>
                <w:p w:rsidR="00A658E1" w:rsidRDefault="00A658E1">
                  <w:pPr>
                    <w:rPr>
                      <w:sz w:val="12"/>
                      <w:szCs w:val="12"/>
                    </w:rPr>
                  </w:pPr>
                </w:p>
              </w:tc>
              <w:tc>
                <w:tcPr>
                  <w:tcW w:w="1077" w:type="dxa"/>
                  <w:tcBorders>
                    <w:top w:val="single" w:sz="12" w:space="0" w:color="auto"/>
                    <w:left w:val="none" w:sz="4" w:space="0" w:color="000000"/>
                    <w:bottom w:val="single" w:sz="12" w:space="0" w:color="auto"/>
                  </w:tcBorders>
                  <w:vAlign w:val="center"/>
                </w:tcPr>
                <w:p w:rsidR="00A658E1" w:rsidRDefault="00A658E1">
                  <w:pPr>
                    <w:rPr>
                      <w:sz w:val="12"/>
                      <w:szCs w:val="12"/>
                    </w:rPr>
                  </w:pPr>
                </w:p>
              </w:tc>
              <w:tc>
                <w:tcPr>
                  <w:tcW w:w="1361" w:type="dxa"/>
                  <w:tcBorders>
                    <w:top w:val="single" w:sz="12" w:space="0" w:color="auto"/>
                    <w:bottom w:val="single" w:sz="12" w:space="0" w:color="auto"/>
                  </w:tcBorders>
                  <w:vAlign w:val="center"/>
                </w:tcPr>
                <w:p w:rsidR="00A658E1" w:rsidRDefault="00A658E1">
                  <w:pPr>
                    <w:rPr>
                      <w:sz w:val="12"/>
                      <w:szCs w:val="12"/>
                    </w:rPr>
                  </w:pPr>
                </w:p>
              </w:tc>
              <w:tc>
                <w:tcPr>
                  <w:tcW w:w="1775" w:type="dxa"/>
                  <w:tcBorders>
                    <w:top w:val="single" w:sz="12" w:space="0" w:color="auto"/>
                    <w:bottom w:val="single" w:sz="12" w:space="0" w:color="auto"/>
                    <w:right w:val="single" w:sz="12" w:space="0" w:color="auto"/>
                  </w:tcBorders>
                  <w:vAlign w:val="center"/>
                </w:tcPr>
                <w:p w:rsidR="00A658E1" w:rsidRDefault="00A658E1">
                  <w:pPr>
                    <w:jc w:val="center"/>
                    <w:rPr>
                      <w:sz w:val="12"/>
                      <w:szCs w:val="12"/>
                    </w:rPr>
                  </w:pPr>
                </w:p>
              </w:tc>
            </w:tr>
          </w:tbl>
          <w:p w:rsidR="00A658E1" w:rsidRDefault="00F23362">
            <w:pPr>
              <w:tabs>
                <w:tab w:val="left" w:pos="993"/>
              </w:tabs>
              <w:spacing w:before="240"/>
              <w:rPr>
                <w:sz w:val="12"/>
                <w:szCs w:val="12"/>
              </w:rPr>
            </w:pPr>
            <w:r>
              <w:rPr>
                <w:sz w:val="12"/>
                <w:szCs w:val="12"/>
              </w:rPr>
              <w:t>Основание</w:t>
            </w:r>
            <w:r>
              <w:rPr>
                <w:sz w:val="12"/>
                <w:szCs w:val="12"/>
              </w:rPr>
              <w:tab/>
            </w:r>
          </w:p>
          <w:p w:rsidR="00A658E1" w:rsidRDefault="00A658E1">
            <w:pPr>
              <w:pBdr>
                <w:top w:val="single" w:sz="4" w:space="1" w:color="000000"/>
              </w:pBdr>
              <w:spacing w:after="120"/>
              <w:ind w:left="992"/>
              <w:rPr>
                <w:sz w:val="12"/>
                <w:szCs w:val="12"/>
              </w:rPr>
            </w:pPr>
          </w:p>
          <w:tbl>
            <w:tblPr>
              <w:tblW w:w="0" w:type="auto"/>
              <w:tblInd w:w="28" w:type="dxa"/>
              <w:tblLayout w:type="fixed"/>
              <w:tblCellMar>
                <w:left w:w="28" w:type="dxa"/>
                <w:right w:w="28" w:type="dxa"/>
              </w:tblCellMar>
              <w:tblLook w:val="0000" w:firstRow="0" w:lastRow="0" w:firstColumn="0" w:lastColumn="0" w:noHBand="0" w:noVBand="0"/>
            </w:tblPr>
            <w:tblGrid>
              <w:gridCol w:w="851"/>
              <w:gridCol w:w="6173"/>
              <w:gridCol w:w="1056"/>
              <w:gridCol w:w="5812"/>
            </w:tblGrid>
            <w:tr w:rsidR="00A658E1">
              <w:trPr>
                <w:trHeight w:val="80"/>
              </w:trPr>
              <w:tc>
                <w:tcPr>
                  <w:tcW w:w="851" w:type="dxa"/>
                  <w:tcBorders>
                    <w:top w:val="none" w:sz="4" w:space="0" w:color="000000"/>
                    <w:left w:val="none" w:sz="4" w:space="0" w:color="000000"/>
                    <w:bottom w:val="none" w:sz="4" w:space="0" w:color="000000"/>
                    <w:right w:val="none" w:sz="4" w:space="0" w:color="000000"/>
                  </w:tcBorders>
                  <w:vAlign w:val="bottom"/>
                </w:tcPr>
                <w:p w:rsidR="00A658E1" w:rsidRDefault="00F23362">
                  <w:pPr>
                    <w:rPr>
                      <w:sz w:val="12"/>
                      <w:szCs w:val="12"/>
                    </w:rPr>
                  </w:pPr>
                  <w:r>
                    <w:rPr>
                      <w:sz w:val="12"/>
                      <w:szCs w:val="12"/>
                    </w:rPr>
                    <w:t>Кому</w:t>
                  </w:r>
                </w:p>
              </w:tc>
              <w:tc>
                <w:tcPr>
                  <w:tcW w:w="6173" w:type="dxa"/>
                  <w:tcBorders>
                    <w:top w:val="none" w:sz="4" w:space="0" w:color="000000"/>
                    <w:left w:val="none" w:sz="4" w:space="0" w:color="000000"/>
                    <w:bottom w:val="single" w:sz="4" w:space="0" w:color="auto"/>
                    <w:right w:val="none" w:sz="4" w:space="0" w:color="000000"/>
                  </w:tcBorders>
                  <w:vAlign w:val="bottom"/>
                </w:tcPr>
                <w:p w:rsidR="00A658E1" w:rsidRDefault="00A658E1">
                  <w:pPr>
                    <w:rPr>
                      <w:sz w:val="12"/>
                      <w:szCs w:val="12"/>
                    </w:rPr>
                  </w:pPr>
                </w:p>
              </w:tc>
              <w:tc>
                <w:tcPr>
                  <w:tcW w:w="1056" w:type="dxa"/>
                  <w:tcBorders>
                    <w:top w:val="none" w:sz="4" w:space="0" w:color="000000"/>
                    <w:left w:val="none" w:sz="4" w:space="0" w:color="000000"/>
                    <w:bottom w:val="none" w:sz="4" w:space="0" w:color="000000"/>
                    <w:right w:val="none" w:sz="4" w:space="0" w:color="000000"/>
                  </w:tcBorders>
                  <w:vAlign w:val="bottom"/>
                </w:tcPr>
                <w:p w:rsidR="00A658E1" w:rsidRDefault="00F23362">
                  <w:pPr>
                    <w:rPr>
                      <w:sz w:val="12"/>
                      <w:szCs w:val="12"/>
                    </w:rPr>
                  </w:pPr>
                  <w:r>
                    <w:rPr>
                      <w:sz w:val="12"/>
                      <w:szCs w:val="12"/>
                    </w:rPr>
                    <w:t>Через кого</w:t>
                  </w:r>
                </w:p>
              </w:tc>
              <w:tc>
                <w:tcPr>
                  <w:tcW w:w="5812" w:type="dxa"/>
                  <w:tcBorders>
                    <w:top w:val="none" w:sz="4" w:space="0" w:color="000000"/>
                    <w:left w:val="none" w:sz="4" w:space="0" w:color="000000"/>
                    <w:bottom w:val="single" w:sz="4" w:space="0" w:color="auto"/>
                    <w:right w:val="none" w:sz="4" w:space="0" w:color="000000"/>
                  </w:tcBorders>
                  <w:vAlign w:val="bottom"/>
                </w:tcPr>
                <w:p w:rsidR="00A658E1" w:rsidRDefault="00A658E1">
                  <w:pPr>
                    <w:rPr>
                      <w:sz w:val="12"/>
                      <w:szCs w:val="12"/>
                    </w:rPr>
                  </w:pPr>
                </w:p>
              </w:tc>
            </w:tr>
          </w:tbl>
          <w:p w:rsidR="00A658E1" w:rsidRDefault="00A658E1">
            <w:pPr>
              <w:rPr>
                <w:sz w:val="12"/>
                <w:szCs w:val="12"/>
              </w:rPr>
            </w:pPr>
          </w:p>
          <w:tbl>
            <w:tblPr>
              <w:tblW w:w="0" w:type="auto"/>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07"/>
              <w:gridCol w:w="1304"/>
              <w:gridCol w:w="1361"/>
              <w:gridCol w:w="794"/>
              <w:gridCol w:w="624"/>
              <w:gridCol w:w="1134"/>
              <w:gridCol w:w="851"/>
              <w:gridCol w:w="624"/>
              <w:gridCol w:w="794"/>
              <w:gridCol w:w="907"/>
              <w:gridCol w:w="737"/>
              <w:gridCol w:w="851"/>
              <w:gridCol w:w="624"/>
              <w:gridCol w:w="851"/>
              <w:gridCol w:w="2512"/>
            </w:tblGrid>
            <w:tr w:rsidR="00A658E1">
              <w:trPr>
                <w:cantSplit/>
                <w:trHeight w:hRule="exact" w:val="240"/>
              </w:trPr>
              <w:tc>
                <w:tcPr>
                  <w:tcW w:w="2211" w:type="dxa"/>
                  <w:gridSpan w:val="2"/>
                  <w:tcBorders>
                    <w:top w:val="single" w:sz="4" w:space="0" w:color="auto"/>
                    <w:left w:val="single" w:sz="4" w:space="0" w:color="auto"/>
                    <w:right w:val="single" w:sz="4" w:space="0" w:color="auto"/>
                  </w:tcBorders>
                  <w:vAlign w:val="center"/>
                </w:tcPr>
                <w:p w:rsidR="00A658E1" w:rsidRDefault="00F23362">
                  <w:pPr>
                    <w:jc w:val="center"/>
                    <w:rPr>
                      <w:sz w:val="12"/>
                      <w:szCs w:val="12"/>
                    </w:rPr>
                  </w:pPr>
                  <w:r>
                    <w:rPr>
                      <w:sz w:val="12"/>
                      <w:szCs w:val="12"/>
                    </w:rPr>
                    <w:t>Корреспондирующий счет</w:t>
                  </w:r>
                </w:p>
              </w:tc>
              <w:tc>
                <w:tcPr>
                  <w:tcW w:w="2155" w:type="dxa"/>
                  <w:gridSpan w:val="2"/>
                  <w:tcBorders>
                    <w:top w:val="single" w:sz="4" w:space="0" w:color="auto"/>
                    <w:left w:val="none" w:sz="4" w:space="0" w:color="000000"/>
                    <w:right w:val="single" w:sz="4" w:space="0" w:color="auto"/>
                  </w:tcBorders>
                  <w:vAlign w:val="center"/>
                </w:tcPr>
                <w:p w:rsidR="00A658E1" w:rsidRDefault="00F23362">
                  <w:pPr>
                    <w:jc w:val="center"/>
                    <w:rPr>
                      <w:sz w:val="12"/>
                      <w:szCs w:val="12"/>
                    </w:rPr>
                  </w:pPr>
                  <w:r>
                    <w:rPr>
                      <w:sz w:val="12"/>
                      <w:szCs w:val="12"/>
                    </w:rPr>
                    <w:t>Материальные ценности</w:t>
                  </w:r>
                </w:p>
              </w:tc>
              <w:tc>
                <w:tcPr>
                  <w:tcW w:w="1758" w:type="dxa"/>
                  <w:gridSpan w:val="2"/>
                  <w:tcBorders>
                    <w:top w:val="single" w:sz="4" w:space="0" w:color="auto"/>
                    <w:left w:val="none" w:sz="4" w:space="0" w:color="000000"/>
                    <w:right w:val="single" w:sz="4" w:space="0" w:color="auto"/>
                  </w:tcBorders>
                  <w:vAlign w:val="center"/>
                </w:tcPr>
                <w:p w:rsidR="00A658E1" w:rsidRDefault="00F23362">
                  <w:pPr>
                    <w:jc w:val="center"/>
                    <w:rPr>
                      <w:sz w:val="12"/>
                      <w:szCs w:val="12"/>
                    </w:rPr>
                  </w:pPr>
                  <w:r>
                    <w:rPr>
                      <w:sz w:val="12"/>
                      <w:szCs w:val="12"/>
                    </w:rPr>
                    <w:t>Единица измерения</w:t>
                  </w:r>
                </w:p>
              </w:tc>
              <w:tc>
                <w:tcPr>
                  <w:tcW w:w="1475" w:type="dxa"/>
                  <w:gridSpan w:val="2"/>
                  <w:tcBorders>
                    <w:top w:val="single" w:sz="4" w:space="0" w:color="auto"/>
                    <w:left w:val="none" w:sz="4" w:space="0" w:color="000000"/>
                    <w:right w:val="single" w:sz="4" w:space="0" w:color="auto"/>
                  </w:tcBorders>
                  <w:vAlign w:val="center"/>
                </w:tcPr>
                <w:p w:rsidR="00A658E1" w:rsidRDefault="00F23362">
                  <w:pPr>
                    <w:jc w:val="center"/>
                    <w:rPr>
                      <w:sz w:val="12"/>
                      <w:szCs w:val="12"/>
                    </w:rPr>
                  </w:pPr>
                  <w:r>
                    <w:rPr>
                      <w:sz w:val="12"/>
                      <w:szCs w:val="12"/>
                    </w:rPr>
                    <w:t>Количество</w:t>
                  </w:r>
                </w:p>
              </w:tc>
              <w:tc>
                <w:tcPr>
                  <w:tcW w:w="794" w:type="dxa"/>
                  <w:vMerge w:val="restart"/>
                  <w:tcBorders>
                    <w:top w:val="single" w:sz="4" w:space="0" w:color="auto"/>
                    <w:left w:val="none" w:sz="4" w:space="0" w:color="000000"/>
                    <w:right w:val="single" w:sz="4" w:space="0" w:color="auto"/>
                  </w:tcBorders>
                </w:tcPr>
                <w:p w:rsidR="00A658E1" w:rsidRDefault="00F23362">
                  <w:pPr>
                    <w:spacing w:before="80"/>
                    <w:jc w:val="center"/>
                    <w:rPr>
                      <w:sz w:val="12"/>
                      <w:szCs w:val="12"/>
                    </w:rPr>
                  </w:pPr>
                  <w:r>
                    <w:rPr>
                      <w:sz w:val="12"/>
                      <w:szCs w:val="12"/>
                    </w:rPr>
                    <w:t>Цена,</w:t>
                  </w:r>
                  <w:r>
                    <w:rPr>
                      <w:sz w:val="12"/>
                      <w:szCs w:val="12"/>
                      <w:lang w:val="en-US"/>
                    </w:rPr>
                    <w:br/>
                  </w:r>
                  <w:r>
                    <w:rPr>
                      <w:sz w:val="12"/>
                      <w:szCs w:val="12"/>
                    </w:rPr>
                    <w:t>руб.</w:t>
                  </w:r>
                  <w:r>
                    <w:rPr>
                      <w:sz w:val="12"/>
                      <w:szCs w:val="12"/>
                      <w:lang w:val="en-US"/>
                    </w:rPr>
                    <w:t xml:space="preserve"> </w:t>
                  </w:r>
                  <w:r>
                    <w:rPr>
                      <w:sz w:val="12"/>
                      <w:szCs w:val="12"/>
                    </w:rPr>
                    <w:t>коп.</w:t>
                  </w:r>
                </w:p>
              </w:tc>
              <w:tc>
                <w:tcPr>
                  <w:tcW w:w="907" w:type="dxa"/>
                  <w:vMerge w:val="restart"/>
                  <w:tcBorders>
                    <w:top w:val="single" w:sz="4" w:space="0" w:color="auto"/>
                    <w:left w:val="none" w:sz="4" w:space="0" w:color="000000"/>
                    <w:right w:val="single" w:sz="4" w:space="0" w:color="auto"/>
                  </w:tcBorders>
                </w:tcPr>
                <w:p w:rsidR="00A658E1" w:rsidRDefault="00F23362">
                  <w:pPr>
                    <w:spacing w:before="80"/>
                    <w:jc w:val="center"/>
                    <w:rPr>
                      <w:sz w:val="12"/>
                      <w:szCs w:val="12"/>
                    </w:rPr>
                  </w:pPr>
                  <w:r>
                    <w:rPr>
                      <w:sz w:val="12"/>
                      <w:szCs w:val="12"/>
                    </w:rPr>
                    <w:t xml:space="preserve">Сумма </w:t>
                  </w:r>
                  <w:r>
                    <w:rPr>
                      <w:sz w:val="12"/>
                      <w:szCs w:val="12"/>
                    </w:rPr>
                    <w:br/>
                    <w:t>без учета НДС,</w:t>
                  </w:r>
                  <w:r>
                    <w:rPr>
                      <w:sz w:val="12"/>
                      <w:szCs w:val="12"/>
                    </w:rPr>
                    <w:br/>
                    <w:t>руб. коп.</w:t>
                  </w:r>
                </w:p>
              </w:tc>
              <w:tc>
                <w:tcPr>
                  <w:tcW w:w="737" w:type="dxa"/>
                  <w:vMerge w:val="restart"/>
                  <w:tcBorders>
                    <w:top w:val="single" w:sz="4" w:space="0" w:color="auto"/>
                    <w:left w:val="none" w:sz="4" w:space="0" w:color="000000"/>
                    <w:right w:val="single" w:sz="4" w:space="0" w:color="auto"/>
                  </w:tcBorders>
                </w:tcPr>
                <w:p w:rsidR="00A658E1" w:rsidRDefault="00F23362">
                  <w:pPr>
                    <w:spacing w:before="80"/>
                    <w:jc w:val="center"/>
                    <w:rPr>
                      <w:sz w:val="12"/>
                      <w:szCs w:val="12"/>
                    </w:rPr>
                  </w:pPr>
                  <w:r>
                    <w:rPr>
                      <w:sz w:val="12"/>
                      <w:szCs w:val="12"/>
                    </w:rPr>
                    <w:t>Сумма НДС,</w:t>
                  </w:r>
                  <w:r>
                    <w:rPr>
                      <w:sz w:val="12"/>
                      <w:szCs w:val="12"/>
                      <w:lang w:val="en-US"/>
                    </w:rPr>
                    <w:br/>
                  </w:r>
                  <w:r>
                    <w:rPr>
                      <w:sz w:val="12"/>
                      <w:szCs w:val="12"/>
                    </w:rPr>
                    <w:t>руб.</w:t>
                  </w:r>
                  <w:r>
                    <w:rPr>
                      <w:sz w:val="12"/>
                      <w:szCs w:val="12"/>
                      <w:lang w:val="en-US"/>
                    </w:rPr>
                    <w:t xml:space="preserve"> </w:t>
                  </w:r>
                  <w:r>
                    <w:rPr>
                      <w:sz w:val="12"/>
                      <w:szCs w:val="12"/>
                    </w:rPr>
                    <w:t>коп.</w:t>
                  </w:r>
                </w:p>
              </w:tc>
              <w:tc>
                <w:tcPr>
                  <w:tcW w:w="851" w:type="dxa"/>
                  <w:vMerge w:val="restart"/>
                  <w:tcBorders>
                    <w:top w:val="single" w:sz="4" w:space="0" w:color="auto"/>
                    <w:left w:val="none" w:sz="4" w:space="0" w:color="000000"/>
                    <w:right w:val="none" w:sz="4" w:space="0" w:color="000000"/>
                  </w:tcBorders>
                </w:tcPr>
                <w:p w:rsidR="00A658E1" w:rsidRDefault="00F23362">
                  <w:pPr>
                    <w:spacing w:before="80"/>
                    <w:jc w:val="center"/>
                    <w:rPr>
                      <w:sz w:val="12"/>
                      <w:szCs w:val="12"/>
                    </w:rPr>
                  </w:pPr>
                  <w:r>
                    <w:rPr>
                      <w:sz w:val="12"/>
                      <w:szCs w:val="12"/>
                    </w:rPr>
                    <w:t xml:space="preserve">Всего </w:t>
                  </w:r>
                  <w:r>
                    <w:rPr>
                      <w:sz w:val="12"/>
                      <w:szCs w:val="12"/>
                    </w:rPr>
                    <w:br/>
                    <w:t>с учетом НДС,</w:t>
                  </w:r>
                  <w:r>
                    <w:rPr>
                      <w:sz w:val="12"/>
                      <w:szCs w:val="12"/>
                    </w:rPr>
                    <w:br/>
                    <w:t>руб. коп.</w:t>
                  </w:r>
                </w:p>
              </w:tc>
              <w:tc>
                <w:tcPr>
                  <w:tcW w:w="1475" w:type="dxa"/>
                  <w:gridSpan w:val="2"/>
                  <w:tcBorders>
                    <w:top w:val="single" w:sz="4" w:space="0" w:color="auto"/>
                    <w:left w:val="single" w:sz="4" w:space="0" w:color="auto"/>
                    <w:right w:val="single" w:sz="4" w:space="0" w:color="auto"/>
                  </w:tcBorders>
                  <w:vAlign w:val="center"/>
                </w:tcPr>
                <w:p w:rsidR="00A658E1" w:rsidRDefault="00F23362">
                  <w:pPr>
                    <w:jc w:val="center"/>
                    <w:rPr>
                      <w:sz w:val="12"/>
                      <w:szCs w:val="12"/>
                    </w:rPr>
                  </w:pPr>
                  <w:r>
                    <w:rPr>
                      <w:sz w:val="12"/>
                      <w:szCs w:val="12"/>
                    </w:rPr>
                    <w:t>Номер</w:t>
                  </w:r>
                </w:p>
              </w:tc>
              <w:tc>
                <w:tcPr>
                  <w:tcW w:w="2512" w:type="dxa"/>
                  <w:vMerge w:val="restart"/>
                  <w:tcBorders>
                    <w:top w:val="single" w:sz="4" w:space="0" w:color="auto"/>
                    <w:left w:val="none" w:sz="4" w:space="0" w:color="000000"/>
                    <w:right w:val="single" w:sz="4" w:space="0" w:color="auto"/>
                  </w:tcBorders>
                </w:tcPr>
                <w:p w:rsidR="00A658E1" w:rsidRDefault="00F23362">
                  <w:pPr>
                    <w:spacing w:before="80"/>
                    <w:jc w:val="center"/>
                    <w:rPr>
                      <w:sz w:val="12"/>
                      <w:szCs w:val="12"/>
                    </w:rPr>
                  </w:pPr>
                  <w:r>
                    <w:rPr>
                      <w:sz w:val="12"/>
                      <w:szCs w:val="12"/>
                    </w:rPr>
                    <w:t>Порядковый но-</w:t>
                  </w:r>
                  <w:r>
                    <w:rPr>
                      <w:sz w:val="12"/>
                      <w:szCs w:val="12"/>
                    </w:rPr>
                    <w:br/>
                    <w:t xml:space="preserve">мер записи по </w:t>
                  </w:r>
                  <w:r>
                    <w:rPr>
                      <w:sz w:val="12"/>
                      <w:szCs w:val="12"/>
                    </w:rPr>
                    <w:br/>
                    <w:t xml:space="preserve">складской </w:t>
                  </w:r>
                  <w:r>
                    <w:rPr>
                      <w:sz w:val="12"/>
                      <w:szCs w:val="12"/>
                    </w:rPr>
                    <w:br/>
                    <w:t>картотеке</w:t>
                  </w:r>
                </w:p>
              </w:tc>
            </w:tr>
            <w:tr w:rsidR="00A658E1">
              <w:trPr>
                <w:cantSplit/>
                <w:trHeight w:val="900"/>
              </w:trPr>
              <w:tc>
                <w:tcPr>
                  <w:tcW w:w="907" w:type="dxa"/>
                  <w:tcBorders>
                    <w:left w:val="single" w:sz="4" w:space="0" w:color="auto"/>
                  </w:tcBorders>
                </w:tcPr>
                <w:p w:rsidR="00A658E1" w:rsidRDefault="00F23362">
                  <w:pPr>
                    <w:spacing w:before="80"/>
                    <w:jc w:val="center"/>
                    <w:rPr>
                      <w:sz w:val="12"/>
                      <w:szCs w:val="12"/>
                    </w:rPr>
                  </w:pPr>
                  <w:r>
                    <w:rPr>
                      <w:sz w:val="12"/>
                      <w:szCs w:val="12"/>
                    </w:rPr>
                    <w:t xml:space="preserve">счет, </w:t>
                  </w:r>
                  <w:r>
                    <w:rPr>
                      <w:sz w:val="12"/>
                      <w:szCs w:val="12"/>
                    </w:rPr>
                    <w:br/>
                    <w:t>субсчет</w:t>
                  </w:r>
                </w:p>
              </w:tc>
              <w:tc>
                <w:tcPr>
                  <w:tcW w:w="1304" w:type="dxa"/>
                  <w:tcBorders>
                    <w:right w:val="single" w:sz="4" w:space="0" w:color="auto"/>
                  </w:tcBorders>
                </w:tcPr>
                <w:p w:rsidR="00A658E1" w:rsidRDefault="00F23362">
                  <w:pPr>
                    <w:spacing w:before="80"/>
                    <w:jc w:val="center"/>
                    <w:rPr>
                      <w:sz w:val="12"/>
                      <w:szCs w:val="12"/>
                    </w:rPr>
                  </w:pPr>
                  <w:r>
                    <w:rPr>
                      <w:sz w:val="12"/>
                      <w:szCs w:val="12"/>
                    </w:rPr>
                    <w:t>Код аналити-</w:t>
                  </w:r>
                  <w:r>
                    <w:rPr>
                      <w:sz w:val="12"/>
                      <w:szCs w:val="12"/>
                    </w:rPr>
                    <w:br/>
                    <w:t>ческого учета</w:t>
                  </w:r>
                </w:p>
              </w:tc>
              <w:tc>
                <w:tcPr>
                  <w:tcW w:w="1361" w:type="dxa"/>
                  <w:tcBorders>
                    <w:left w:val="none" w:sz="4" w:space="0" w:color="000000"/>
                  </w:tcBorders>
                </w:tcPr>
                <w:p w:rsidR="00A658E1" w:rsidRDefault="00F23362">
                  <w:pPr>
                    <w:spacing w:before="80"/>
                    <w:jc w:val="center"/>
                    <w:rPr>
                      <w:sz w:val="12"/>
                      <w:szCs w:val="12"/>
                    </w:rPr>
                  </w:pPr>
                  <w:r>
                    <w:rPr>
                      <w:sz w:val="12"/>
                      <w:szCs w:val="12"/>
                    </w:rPr>
                    <w:t xml:space="preserve">наименование, сорт, размер, </w:t>
                  </w:r>
                  <w:r>
                    <w:rPr>
                      <w:sz w:val="12"/>
                      <w:szCs w:val="12"/>
                    </w:rPr>
                    <w:br/>
                    <w:t>марка</w:t>
                  </w:r>
                </w:p>
              </w:tc>
              <w:tc>
                <w:tcPr>
                  <w:tcW w:w="794" w:type="dxa"/>
                  <w:tcBorders>
                    <w:right w:val="single" w:sz="4" w:space="0" w:color="auto"/>
                  </w:tcBorders>
                </w:tcPr>
                <w:p w:rsidR="00A658E1" w:rsidRDefault="00F23362">
                  <w:pPr>
                    <w:spacing w:before="80"/>
                    <w:jc w:val="center"/>
                    <w:rPr>
                      <w:sz w:val="12"/>
                      <w:szCs w:val="12"/>
                    </w:rPr>
                  </w:pPr>
                  <w:r>
                    <w:rPr>
                      <w:sz w:val="12"/>
                      <w:szCs w:val="12"/>
                    </w:rPr>
                    <w:t>номен-</w:t>
                  </w:r>
                  <w:r>
                    <w:rPr>
                      <w:sz w:val="12"/>
                      <w:szCs w:val="12"/>
                    </w:rPr>
                    <w:br/>
                    <w:t>клатур-</w:t>
                  </w:r>
                  <w:r>
                    <w:rPr>
                      <w:sz w:val="12"/>
                      <w:szCs w:val="12"/>
                    </w:rPr>
                    <w:br/>
                    <w:t xml:space="preserve">ный </w:t>
                  </w:r>
                  <w:r>
                    <w:rPr>
                      <w:sz w:val="12"/>
                      <w:szCs w:val="12"/>
                    </w:rPr>
                    <w:br/>
                    <w:t>номер</w:t>
                  </w:r>
                </w:p>
              </w:tc>
              <w:tc>
                <w:tcPr>
                  <w:tcW w:w="624" w:type="dxa"/>
                  <w:tcBorders>
                    <w:left w:val="none" w:sz="4" w:space="0" w:color="000000"/>
                  </w:tcBorders>
                </w:tcPr>
                <w:p w:rsidR="00A658E1" w:rsidRDefault="00F23362">
                  <w:pPr>
                    <w:spacing w:before="80"/>
                    <w:jc w:val="center"/>
                    <w:rPr>
                      <w:sz w:val="12"/>
                      <w:szCs w:val="12"/>
                    </w:rPr>
                  </w:pPr>
                  <w:r>
                    <w:rPr>
                      <w:sz w:val="12"/>
                      <w:szCs w:val="12"/>
                    </w:rPr>
                    <w:t>код</w:t>
                  </w:r>
                </w:p>
              </w:tc>
              <w:tc>
                <w:tcPr>
                  <w:tcW w:w="1134" w:type="dxa"/>
                  <w:tcBorders>
                    <w:right w:val="single" w:sz="4" w:space="0" w:color="auto"/>
                  </w:tcBorders>
                </w:tcPr>
                <w:p w:rsidR="00A658E1" w:rsidRDefault="00F23362">
                  <w:pPr>
                    <w:spacing w:before="80"/>
                    <w:jc w:val="center"/>
                    <w:rPr>
                      <w:sz w:val="12"/>
                      <w:szCs w:val="12"/>
                    </w:rPr>
                  </w:pPr>
                  <w:r>
                    <w:rPr>
                      <w:sz w:val="12"/>
                      <w:szCs w:val="12"/>
                    </w:rPr>
                    <w:t>наименова-</w:t>
                  </w:r>
                  <w:r>
                    <w:rPr>
                      <w:sz w:val="12"/>
                      <w:szCs w:val="12"/>
                    </w:rPr>
                    <w:br/>
                    <w:t>ние</w:t>
                  </w:r>
                </w:p>
              </w:tc>
              <w:tc>
                <w:tcPr>
                  <w:tcW w:w="851" w:type="dxa"/>
                  <w:tcBorders>
                    <w:left w:val="none" w:sz="4" w:space="0" w:color="000000"/>
                  </w:tcBorders>
                </w:tcPr>
                <w:p w:rsidR="00A658E1" w:rsidRDefault="00F23362">
                  <w:pPr>
                    <w:spacing w:before="80"/>
                    <w:jc w:val="center"/>
                    <w:rPr>
                      <w:sz w:val="12"/>
                      <w:szCs w:val="12"/>
                    </w:rPr>
                  </w:pPr>
                  <w:r>
                    <w:rPr>
                      <w:sz w:val="12"/>
                      <w:szCs w:val="12"/>
                    </w:rPr>
                    <w:t>надлежит отпус-</w:t>
                  </w:r>
                  <w:r>
                    <w:rPr>
                      <w:sz w:val="12"/>
                      <w:szCs w:val="12"/>
                    </w:rPr>
                    <w:br/>
                    <w:t>тить</w:t>
                  </w:r>
                </w:p>
              </w:tc>
              <w:tc>
                <w:tcPr>
                  <w:tcW w:w="624" w:type="dxa"/>
                  <w:tcBorders>
                    <w:right w:val="single" w:sz="4" w:space="0" w:color="auto"/>
                  </w:tcBorders>
                </w:tcPr>
                <w:p w:rsidR="00A658E1" w:rsidRDefault="00F23362">
                  <w:pPr>
                    <w:spacing w:before="80"/>
                    <w:jc w:val="center"/>
                    <w:rPr>
                      <w:sz w:val="12"/>
                      <w:szCs w:val="12"/>
                    </w:rPr>
                  </w:pPr>
                  <w:r>
                    <w:rPr>
                      <w:sz w:val="12"/>
                      <w:szCs w:val="12"/>
                    </w:rPr>
                    <w:t>отпу-</w:t>
                  </w:r>
                  <w:r>
                    <w:rPr>
                      <w:sz w:val="12"/>
                      <w:szCs w:val="12"/>
                    </w:rPr>
                    <w:br/>
                    <w:t>щено</w:t>
                  </w:r>
                </w:p>
              </w:tc>
              <w:tc>
                <w:tcPr>
                  <w:tcW w:w="794" w:type="dxa"/>
                  <w:vMerge/>
                  <w:tcBorders>
                    <w:left w:val="none" w:sz="4" w:space="0" w:color="000000"/>
                    <w:right w:val="single" w:sz="4" w:space="0" w:color="auto"/>
                  </w:tcBorders>
                </w:tcPr>
                <w:p w:rsidR="00A658E1" w:rsidRDefault="00A658E1">
                  <w:pPr>
                    <w:rPr>
                      <w:sz w:val="12"/>
                      <w:szCs w:val="12"/>
                    </w:rPr>
                  </w:pPr>
                </w:p>
              </w:tc>
              <w:tc>
                <w:tcPr>
                  <w:tcW w:w="907" w:type="dxa"/>
                  <w:vMerge/>
                  <w:tcBorders>
                    <w:left w:val="none" w:sz="4" w:space="0" w:color="000000"/>
                    <w:right w:val="single" w:sz="4" w:space="0" w:color="auto"/>
                  </w:tcBorders>
                </w:tcPr>
                <w:p w:rsidR="00A658E1" w:rsidRDefault="00A658E1">
                  <w:pPr>
                    <w:rPr>
                      <w:sz w:val="12"/>
                      <w:szCs w:val="12"/>
                    </w:rPr>
                  </w:pPr>
                </w:p>
              </w:tc>
              <w:tc>
                <w:tcPr>
                  <w:tcW w:w="737" w:type="dxa"/>
                  <w:vMerge/>
                  <w:tcBorders>
                    <w:left w:val="none" w:sz="4" w:space="0" w:color="000000"/>
                    <w:right w:val="single" w:sz="4" w:space="0" w:color="auto"/>
                  </w:tcBorders>
                </w:tcPr>
                <w:p w:rsidR="00A658E1" w:rsidRDefault="00A658E1">
                  <w:pPr>
                    <w:rPr>
                      <w:sz w:val="12"/>
                      <w:szCs w:val="12"/>
                    </w:rPr>
                  </w:pPr>
                </w:p>
              </w:tc>
              <w:tc>
                <w:tcPr>
                  <w:tcW w:w="851" w:type="dxa"/>
                  <w:vMerge/>
                  <w:tcBorders>
                    <w:left w:val="none" w:sz="4" w:space="0" w:color="000000"/>
                    <w:right w:val="none" w:sz="4" w:space="0" w:color="000000"/>
                  </w:tcBorders>
                </w:tcPr>
                <w:p w:rsidR="00A658E1" w:rsidRDefault="00A658E1">
                  <w:pPr>
                    <w:rPr>
                      <w:sz w:val="12"/>
                      <w:szCs w:val="12"/>
                    </w:rPr>
                  </w:pPr>
                </w:p>
              </w:tc>
              <w:tc>
                <w:tcPr>
                  <w:tcW w:w="624" w:type="dxa"/>
                  <w:tcBorders>
                    <w:left w:val="single" w:sz="4" w:space="0" w:color="auto"/>
                  </w:tcBorders>
                </w:tcPr>
                <w:p w:rsidR="00A658E1" w:rsidRDefault="00F23362">
                  <w:pPr>
                    <w:spacing w:before="80"/>
                    <w:jc w:val="center"/>
                    <w:rPr>
                      <w:sz w:val="12"/>
                      <w:szCs w:val="12"/>
                    </w:rPr>
                  </w:pPr>
                  <w:r>
                    <w:rPr>
                      <w:sz w:val="12"/>
                      <w:szCs w:val="12"/>
                    </w:rPr>
                    <w:t>инвентар-</w:t>
                  </w:r>
                  <w:r>
                    <w:rPr>
                      <w:sz w:val="12"/>
                      <w:szCs w:val="12"/>
                    </w:rPr>
                    <w:br/>
                    <w:t>ный</w:t>
                  </w:r>
                </w:p>
              </w:tc>
              <w:tc>
                <w:tcPr>
                  <w:tcW w:w="851" w:type="dxa"/>
                  <w:tcBorders>
                    <w:right w:val="single" w:sz="4" w:space="0" w:color="auto"/>
                  </w:tcBorders>
                </w:tcPr>
                <w:p w:rsidR="00A658E1" w:rsidRDefault="00F23362">
                  <w:pPr>
                    <w:spacing w:before="80"/>
                    <w:jc w:val="center"/>
                    <w:rPr>
                      <w:sz w:val="12"/>
                      <w:szCs w:val="12"/>
                    </w:rPr>
                  </w:pPr>
                  <w:r>
                    <w:rPr>
                      <w:sz w:val="12"/>
                      <w:szCs w:val="12"/>
                    </w:rPr>
                    <w:t>паспорта</w:t>
                  </w:r>
                </w:p>
              </w:tc>
              <w:tc>
                <w:tcPr>
                  <w:tcW w:w="2512" w:type="dxa"/>
                  <w:vMerge/>
                  <w:tcBorders>
                    <w:left w:val="none" w:sz="4" w:space="0" w:color="000000"/>
                    <w:right w:val="single" w:sz="4" w:space="0" w:color="auto"/>
                  </w:tcBorders>
                </w:tcPr>
                <w:p w:rsidR="00A658E1" w:rsidRDefault="00A658E1">
                  <w:pPr>
                    <w:rPr>
                      <w:sz w:val="12"/>
                      <w:szCs w:val="12"/>
                    </w:rPr>
                  </w:pPr>
                </w:p>
              </w:tc>
            </w:tr>
            <w:tr w:rsidR="00A658E1">
              <w:trPr>
                <w:trHeight w:hRule="exact" w:val="280"/>
              </w:trPr>
              <w:tc>
                <w:tcPr>
                  <w:tcW w:w="907" w:type="dxa"/>
                  <w:tcBorders>
                    <w:left w:val="single" w:sz="4" w:space="0" w:color="auto"/>
                    <w:bottom w:val="single" w:sz="12" w:space="0" w:color="auto"/>
                  </w:tcBorders>
                  <w:vAlign w:val="center"/>
                </w:tcPr>
                <w:p w:rsidR="00A658E1" w:rsidRDefault="00F23362">
                  <w:pPr>
                    <w:jc w:val="center"/>
                    <w:rPr>
                      <w:sz w:val="12"/>
                      <w:szCs w:val="12"/>
                    </w:rPr>
                  </w:pPr>
                  <w:r>
                    <w:rPr>
                      <w:sz w:val="12"/>
                      <w:szCs w:val="12"/>
                    </w:rPr>
                    <w:t>1</w:t>
                  </w:r>
                </w:p>
              </w:tc>
              <w:tc>
                <w:tcPr>
                  <w:tcW w:w="1304" w:type="dxa"/>
                  <w:tcBorders>
                    <w:bottom w:val="single" w:sz="12" w:space="0" w:color="auto"/>
                    <w:right w:val="single" w:sz="4" w:space="0" w:color="auto"/>
                  </w:tcBorders>
                  <w:vAlign w:val="center"/>
                </w:tcPr>
                <w:p w:rsidR="00A658E1" w:rsidRDefault="00F23362">
                  <w:pPr>
                    <w:jc w:val="center"/>
                    <w:rPr>
                      <w:sz w:val="12"/>
                      <w:szCs w:val="12"/>
                    </w:rPr>
                  </w:pPr>
                  <w:r>
                    <w:rPr>
                      <w:sz w:val="12"/>
                      <w:szCs w:val="12"/>
                    </w:rPr>
                    <w:t>2</w:t>
                  </w:r>
                </w:p>
              </w:tc>
              <w:tc>
                <w:tcPr>
                  <w:tcW w:w="1361" w:type="dxa"/>
                  <w:tcBorders>
                    <w:left w:val="none" w:sz="4" w:space="0" w:color="000000"/>
                    <w:bottom w:val="single" w:sz="4" w:space="0" w:color="auto"/>
                  </w:tcBorders>
                  <w:vAlign w:val="center"/>
                </w:tcPr>
                <w:p w:rsidR="00A658E1" w:rsidRDefault="00F23362">
                  <w:pPr>
                    <w:jc w:val="center"/>
                    <w:rPr>
                      <w:sz w:val="12"/>
                      <w:szCs w:val="12"/>
                    </w:rPr>
                  </w:pPr>
                  <w:r>
                    <w:rPr>
                      <w:sz w:val="12"/>
                      <w:szCs w:val="12"/>
                    </w:rPr>
                    <w:t>3</w:t>
                  </w:r>
                </w:p>
              </w:tc>
              <w:tc>
                <w:tcPr>
                  <w:tcW w:w="794" w:type="dxa"/>
                  <w:tcBorders>
                    <w:bottom w:val="single" w:sz="12" w:space="0" w:color="auto"/>
                    <w:right w:val="single" w:sz="4" w:space="0" w:color="auto"/>
                  </w:tcBorders>
                  <w:vAlign w:val="center"/>
                </w:tcPr>
                <w:p w:rsidR="00A658E1" w:rsidRDefault="00F23362">
                  <w:pPr>
                    <w:jc w:val="center"/>
                    <w:rPr>
                      <w:sz w:val="12"/>
                      <w:szCs w:val="12"/>
                    </w:rPr>
                  </w:pPr>
                  <w:r>
                    <w:rPr>
                      <w:sz w:val="12"/>
                      <w:szCs w:val="12"/>
                    </w:rPr>
                    <w:t>4</w:t>
                  </w:r>
                </w:p>
              </w:tc>
              <w:tc>
                <w:tcPr>
                  <w:tcW w:w="624" w:type="dxa"/>
                  <w:tcBorders>
                    <w:left w:val="none" w:sz="4" w:space="0" w:color="000000"/>
                    <w:bottom w:val="single" w:sz="12" w:space="0" w:color="auto"/>
                  </w:tcBorders>
                  <w:vAlign w:val="center"/>
                </w:tcPr>
                <w:p w:rsidR="00A658E1" w:rsidRDefault="00F23362">
                  <w:pPr>
                    <w:jc w:val="center"/>
                    <w:rPr>
                      <w:sz w:val="12"/>
                      <w:szCs w:val="12"/>
                    </w:rPr>
                  </w:pPr>
                  <w:r>
                    <w:rPr>
                      <w:sz w:val="12"/>
                      <w:szCs w:val="12"/>
                    </w:rPr>
                    <w:t>5</w:t>
                  </w:r>
                </w:p>
              </w:tc>
              <w:tc>
                <w:tcPr>
                  <w:tcW w:w="1134" w:type="dxa"/>
                  <w:tcBorders>
                    <w:bottom w:val="single" w:sz="4" w:space="0" w:color="auto"/>
                    <w:right w:val="single" w:sz="4" w:space="0" w:color="auto"/>
                  </w:tcBorders>
                  <w:vAlign w:val="center"/>
                </w:tcPr>
                <w:p w:rsidR="00A658E1" w:rsidRDefault="00F23362">
                  <w:pPr>
                    <w:jc w:val="center"/>
                    <w:rPr>
                      <w:sz w:val="12"/>
                      <w:szCs w:val="12"/>
                    </w:rPr>
                  </w:pPr>
                  <w:r>
                    <w:rPr>
                      <w:sz w:val="12"/>
                      <w:szCs w:val="12"/>
                    </w:rPr>
                    <w:t>6</w:t>
                  </w:r>
                </w:p>
              </w:tc>
              <w:tc>
                <w:tcPr>
                  <w:tcW w:w="851" w:type="dxa"/>
                  <w:tcBorders>
                    <w:left w:val="none" w:sz="4" w:space="0" w:color="000000"/>
                    <w:bottom w:val="single" w:sz="4" w:space="0" w:color="auto"/>
                  </w:tcBorders>
                  <w:vAlign w:val="center"/>
                </w:tcPr>
                <w:p w:rsidR="00A658E1" w:rsidRDefault="00F23362">
                  <w:pPr>
                    <w:jc w:val="center"/>
                    <w:rPr>
                      <w:sz w:val="12"/>
                      <w:szCs w:val="12"/>
                    </w:rPr>
                  </w:pPr>
                  <w:r>
                    <w:rPr>
                      <w:sz w:val="12"/>
                      <w:szCs w:val="12"/>
                    </w:rPr>
                    <w:t>7</w:t>
                  </w:r>
                </w:p>
              </w:tc>
              <w:tc>
                <w:tcPr>
                  <w:tcW w:w="624" w:type="dxa"/>
                  <w:tcBorders>
                    <w:bottom w:val="single" w:sz="12" w:space="0" w:color="auto"/>
                    <w:right w:val="single" w:sz="4" w:space="0" w:color="auto"/>
                  </w:tcBorders>
                  <w:vAlign w:val="center"/>
                </w:tcPr>
                <w:p w:rsidR="00A658E1" w:rsidRDefault="00F23362">
                  <w:pPr>
                    <w:jc w:val="center"/>
                    <w:rPr>
                      <w:sz w:val="12"/>
                      <w:szCs w:val="12"/>
                    </w:rPr>
                  </w:pPr>
                  <w:r>
                    <w:rPr>
                      <w:sz w:val="12"/>
                      <w:szCs w:val="12"/>
                    </w:rPr>
                    <w:t>8</w:t>
                  </w:r>
                </w:p>
              </w:tc>
              <w:tc>
                <w:tcPr>
                  <w:tcW w:w="794" w:type="dxa"/>
                  <w:tcBorders>
                    <w:left w:val="none" w:sz="4" w:space="0" w:color="000000"/>
                    <w:bottom w:val="single" w:sz="12" w:space="0" w:color="auto"/>
                    <w:right w:val="single" w:sz="4" w:space="0" w:color="auto"/>
                  </w:tcBorders>
                  <w:vAlign w:val="center"/>
                </w:tcPr>
                <w:p w:rsidR="00A658E1" w:rsidRDefault="00F23362">
                  <w:pPr>
                    <w:jc w:val="center"/>
                    <w:rPr>
                      <w:sz w:val="12"/>
                      <w:szCs w:val="12"/>
                    </w:rPr>
                  </w:pPr>
                  <w:r>
                    <w:rPr>
                      <w:sz w:val="12"/>
                      <w:szCs w:val="12"/>
                    </w:rPr>
                    <w:t>9</w:t>
                  </w:r>
                </w:p>
              </w:tc>
              <w:tc>
                <w:tcPr>
                  <w:tcW w:w="907" w:type="dxa"/>
                  <w:tcBorders>
                    <w:left w:val="none" w:sz="4" w:space="0" w:color="000000"/>
                    <w:bottom w:val="single" w:sz="12" w:space="0" w:color="auto"/>
                    <w:right w:val="single" w:sz="4" w:space="0" w:color="auto"/>
                  </w:tcBorders>
                  <w:vAlign w:val="center"/>
                </w:tcPr>
                <w:p w:rsidR="00A658E1" w:rsidRDefault="00F23362">
                  <w:pPr>
                    <w:jc w:val="center"/>
                    <w:rPr>
                      <w:sz w:val="12"/>
                      <w:szCs w:val="12"/>
                    </w:rPr>
                  </w:pPr>
                  <w:r>
                    <w:rPr>
                      <w:sz w:val="12"/>
                      <w:szCs w:val="12"/>
                    </w:rPr>
                    <w:t>10</w:t>
                  </w:r>
                </w:p>
              </w:tc>
              <w:tc>
                <w:tcPr>
                  <w:tcW w:w="737" w:type="dxa"/>
                  <w:tcBorders>
                    <w:left w:val="none" w:sz="4" w:space="0" w:color="000000"/>
                    <w:bottom w:val="single" w:sz="12" w:space="0" w:color="auto"/>
                    <w:right w:val="single" w:sz="4" w:space="0" w:color="auto"/>
                  </w:tcBorders>
                  <w:vAlign w:val="center"/>
                </w:tcPr>
                <w:p w:rsidR="00A658E1" w:rsidRDefault="00F23362">
                  <w:pPr>
                    <w:jc w:val="center"/>
                    <w:rPr>
                      <w:sz w:val="12"/>
                      <w:szCs w:val="12"/>
                    </w:rPr>
                  </w:pPr>
                  <w:r>
                    <w:rPr>
                      <w:sz w:val="12"/>
                      <w:szCs w:val="12"/>
                    </w:rPr>
                    <w:t>11</w:t>
                  </w:r>
                </w:p>
              </w:tc>
              <w:tc>
                <w:tcPr>
                  <w:tcW w:w="851" w:type="dxa"/>
                  <w:tcBorders>
                    <w:left w:val="none" w:sz="4" w:space="0" w:color="000000"/>
                    <w:bottom w:val="single" w:sz="12" w:space="0" w:color="auto"/>
                    <w:right w:val="single" w:sz="4" w:space="0" w:color="auto"/>
                  </w:tcBorders>
                  <w:vAlign w:val="center"/>
                </w:tcPr>
                <w:p w:rsidR="00A658E1" w:rsidRDefault="00F23362">
                  <w:pPr>
                    <w:jc w:val="center"/>
                    <w:rPr>
                      <w:sz w:val="12"/>
                      <w:szCs w:val="12"/>
                    </w:rPr>
                  </w:pPr>
                  <w:r>
                    <w:rPr>
                      <w:sz w:val="12"/>
                      <w:szCs w:val="12"/>
                    </w:rPr>
                    <w:t>12</w:t>
                  </w:r>
                </w:p>
              </w:tc>
              <w:tc>
                <w:tcPr>
                  <w:tcW w:w="624" w:type="dxa"/>
                  <w:tcBorders>
                    <w:left w:val="none" w:sz="4" w:space="0" w:color="000000"/>
                    <w:bottom w:val="single" w:sz="12" w:space="0" w:color="auto"/>
                  </w:tcBorders>
                  <w:vAlign w:val="center"/>
                </w:tcPr>
                <w:p w:rsidR="00A658E1" w:rsidRDefault="00F23362">
                  <w:pPr>
                    <w:jc w:val="center"/>
                    <w:rPr>
                      <w:sz w:val="12"/>
                      <w:szCs w:val="12"/>
                    </w:rPr>
                  </w:pPr>
                  <w:r>
                    <w:rPr>
                      <w:sz w:val="12"/>
                      <w:szCs w:val="12"/>
                    </w:rPr>
                    <w:t>13</w:t>
                  </w:r>
                </w:p>
              </w:tc>
              <w:tc>
                <w:tcPr>
                  <w:tcW w:w="851" w:type="dxa"/>
                  <w:tcBorders>
                    <w:bottom w:val="single" w:sz="12" w:space="0" w:color="auto"/>
                    <w:right w:val="single" w:sz="4" w:space="0" w:color="auto"/>
                  </w:tcBorders>
                  <w:vAlign w:val="center"/>
                </w:tcPr>
                <w:p w:rsidR="00A658E1" w:rsidRDefault="00F23362">
                  <w:pPr>
                    <w:jc w:val="center"/>
                    <w:rPr>
                      <w:sz w:val="12"/>
                      <w:szCs w:val="12"/>
                    </w:rPr>
                  </w:pPr>
                  <w:r>
                    <w:rPr>
                      <w:sz w:val="12"/>
                      <w:szCs w:val="12"/>
                    </w:rPr>
                    <w:t>14</w:t>
                  </w:r>
                </w:p>
              </w:tc>
              <w:tc>
                <w:tcPr>
                  <w:tcW w:w="2512" w:type="dxa"/>
                  <w:tcBorders>
                    <w:left w:val="none" w:sz="4" w:space="0" w:color="000000"/>
                    <w:bottom w:val="single" w:sz="4" w:space="0" w:color="auto"/>
                    <w:right w:val="single" w:sz="4" w:space="0" w:color="auto"/>
                  </w:tcBorders>
                  <w:vAlign w:val="center"/>
                </w:tcPr>
                <w:p w:rsidR="00A658E1" w:rsidRDefault="00F23362">
                  <w:pPr>
                    <w:jc w:val="center"/>
                    <w:rPr>
                      <w:sz w:val="12"/>
                      <w:szCs w:val="12"/>
                    </w:rPr>
                  </w:pPr>
                  <w:r>
                    <w:rPr>
                      <w:sz w:val="12"/>
                      <w:szCs w:val="12"/>
                    </w:rPr>
                    <w:t>15</w:t>
                  </w:r>
                </w:p>
              </w:tc>
            </w:tr>
            <w:tr w:rsidR="00A658E1">
              <w:trPr>
                <w:trHeight w:val="240"/>
              </w:trPr>
              <w:tc>
                <w:tcPr>
                  <w:tcW w:w="907" w:type="dxa"/>
                  <w:tcBorders>
                    <w:top w:val="single" w:sz="12" w:space="0" w:color="auto"/>
                    <w:left w:val="single" w:sz="12" w:space="0" w:color="auto"/>
                  </w:tcBorders>
                  <w:vAlign w:val="center"/>
                </w:tcPr>
                <w:p w:rsidR="00A658E1" w:rsidRDefault="00A658E1">
                  <w:pPr>
                    <w:jc w:val="center"/>
                    <w:rPr>
                      <w:sz w:val="12"/>
                      <w:szCs w:val="12"/>
                    </w:rPr>
                  </w:pPr>
                </w:p>
              </w:tc>
              <w:tc>
                <w:tcPr>
                  <w:tcW w:w="1304" w:type="dxa"/>
                  <w:tcBorders>
                    <w:top w:val="single" w:sz="12" w:space="0" w:color="auto"/>
                    <w:right w:val="single" w:sz="12" w:space="0" w:color="auto"/>
                  </w:tcBorders>
                  <w:vAlign w:val="center"/>
                </w:tcPr>
                <w:p w:rsidR="00A658E1" w:rsidRDefault="00A658E1">
                  <w:pPr>
                    <w:jc w:val="center"/>
                    <w:rPr>
                      <w:sz w:val="12"/>
                      <w:szCs w:val="12"/>
                    </w:rPr>
                  </w:pPr>
                </w:p>
              </w:tc>
              <w:tc>
                <w:tcPr>
                  <w:tcW w:w="1361" w:type="dxa"/>
                  <w:tcBorders>
                    <w:top w:val="single" w:sz="4" w:space="0" w:color="auto"/>
                    <w:left w:val="none" w:sz="4" w:space="0" w:color="000000"/>
                    <w:right w:val="single" w:sz="12" w:space="0" w:color="auto"/>
                  </w:tcBorders>
                  <w:vAlign w:val="center"/>
                </w:tcPr>
                <w:p w:rsidR="00A658E1" w:rsidRDefault="00A658E1">
                  <w:pPr>
                    <w:rPr>
                      <w:sz w:val="12"/>
                      <w:szCs w:val="12"/>
                    </w:rPr>
                  </w:pPr>
                </w:p>
              </w:tc>
              <w:tc>
                <w:tcPr>
                  <w:tcW w:w="794" w:type="dxa"/>
                  <w:tcBorders>
                    <w:top w:val="single" w:sz="12" w:space="0" w:color="auto"/>
                    <w:left w:val="none" w:sz="4" w:space="0" w:color="000000"/>
                    <w:right w:val="single" w:sz="4" w:space="0" w:color="auto"/>
                  </w:tcBorders>
                  <w:vAlign w:val="center"/>
                </w:tcPr>
                <w:p w:rsidR="00A658E1" w:rsidRDefault="00A658E1">
                  <w:pPr>
                    <w:jc w:val="center"/>
                    <w:rPr>
                      <w:sz w:val="12"/>
                      <w:szCs w:val="12"/>
                    </w:rPr>
                  </w:pPr>
                </w:p>
              </w:tc>
              <w:tc>
                <w:tcPr>
                  <w:tcW w:w="624" w:type="dxa"/>
                  <w:tcBorders>
                    <w:top w:val="single" w:sz="12" w:space="0" w:color="auto"/>
                    <w:left w:val="none" w:sz="4" w:space="0" w:color="000000"/>
                    <w:right w:val="single" w:sz="12" w:space="0" w:color="auto"/>
                  </w:tcBorders>
                  <w:vAlign w:val="center"/>
                </w:tcPr>
                <w:p w:rsidR="00A658E1" w:rsidRDefault="00A658E1">
                  <w:pPr>
                    <w:jc w:val="center"/>
                    <w:rPr>
                      <w:sz w:val="12"/>
                      <w:szCs w:val="12"/>
                    </w:rPr>
                  </w:pPr>
                </w:p>
              </w:tc>
              <w:tc>
                <w:tcPr>
                  <w:tcW w:w="1134" w:type="dxa"/>
                  <w:tcBorders>
                    <w:top w:val="single" w:sz="4" w:space="0" w:color="auto"/>
                    <w:left w:val="none" w:sz="4" w:space="0" w:color="000000"/>
                    <w:right w:val="single" w:sz="4" w:space="0" w:color="auto"/>
                  </w:tcBorders>
                  <w:vAlign w:val="center"/>
                </w:tcPr>
                <w:p w:rsidR="00A658E1" w:rsidRDefault="00A658E1">
                  <w:pPr>
                    <w:jc w:val="center"/>
                    <w:rPr>
                      <w:sz w:val="12"/>
                      <w:szCs w:val="12"/>
                    </w:rPr>
                  </w:pPr>
                </w:p>
              </w:tc>
              <w:tc>
                <w:tcPr>
                  <w:tcW w:w="851" w:type="dxa"/>
                  <w:tcBorders>
                    <w:top w:val="single" w:sz="4" w:space="0" w:color="auto"/>
                    <w:left w:val="none" w:sz="4" w:space="0" w:color="000000"/>
                    <w:right w:val="single" w:sz="12" w:space="0" w:color="auto"/>
                  </w:tcBorders>
                  <w:vAlign w:val="center"/>
                </w:tcPr>
                <w:p w:rsidR="00A658E1" w:rsidRDefault="00A658E1">
                  <w:pPr>
                    <w:jc w:val="center"/>
                    <w:rPr>
                      <w:sz w:val="12"/>
                      <w:szCs w:val="12"/>
                    </w:rPr>
                  </w:pPr>
                </w:p>
              </w:tc>
              <w:tc>
                <w:tcPr>
                  <w:tcW w:w="624" w:type="dxa"/>
                  <w:tcBorders>
                    <w:top w:val="single" w:sz="12" w:space="0" w:color="auto"/>
                    <w:left w:val="none" w:sz="4" w:space="0" w:color="000000"/>
                    <w:right w:val="single" w:sz="4" w:space="0" w:color="auto"/>
                  </w:tcBorders>
                  <w:vAlign w:val="center"/>
                </w:tcPr>
                <w:p w:rsidR="00A658E1" w:rsidRDefault="00A658E1">
                  <w:pPr>
                    <w:jc w:val="center"/>
                    <w:rPr>
                      <w:sz w:val="12"/>
                      <w:szCs w:val="12"/>
                    </w:rPr>
                  </w:pPr>
                </w:p>
              </w:tc>
              <w:tc>
                <w:tcPr>
                  <w:tcW w:w="794" w:type="dxa"/>
                  <w:tcBorders>
                    <w:top w:val="single" w:sz="12" w:space="0" w:color="auto"/>
                    <w:left w:val="none" w:sz="4" w:space="0" w:color="000000"/>
                    <w:right w:val="single" w:sz="4" w:space="0" w:color="auto"/>
                  </w:tcBorders>
                  <w:vAlign w:val="center"/>
                </w:tcPr>
                <w:p w:rsidR="00A658E1" w:rsidRDefault="00A658E1">
                  <w:pPr>
                    <w:jc w:val="center"/>
                    <w:rPr>
                      <w:sz w:val="12"/>
                      <w:szCs w:val="12"/>
                    </w:rPr>
                  </w:pPr>
                </w:p>
              </w:tc>
              <w:tc>
                <w:tcPr>
                  <w:tcW w:w="907" w:type="dxa"/>
                  <w:tcBorders>
                    <w:top w:val="single" w:sz="12" w:space="0" w:color="auto"/>
                    <w:left w:val="none" w:sz="4" w:space="0" w:color="000000"/>
                    <w:right w:val="single" w:sz="4" w:space="0" w:color="auto"/>
                  </w:tcBorders>
                  <w:vAlign w:val="center"/>
                </w:tcPr>
                <w:p w:rsidR="00A658E1" w:rsidRDefault="00A658E1">
                  <w:pPr>
                    <w:jc w:val="center"/>
                    <w:rPr>
                      <w:sz w:val="12"/>
                      <w:szCs w:val="12"/>
                    </w:rPr>
                  </w:pPr>
                </w:p>
              </w:tc>
              <w:tc>
                <w:tcPr>
                  <w:tcW w:w="737" w:type="dxa"/>
                  <w:tcBorders>
                    <w:top w:val="single" w:sz="12" w:space="0" w:color="auto"/>
                    <w:left w:val="none" w:sz="4" w:space="0" w:color="000000"/>
                    <w:right w:val="single" w:sz="4" w:space="0" w:color="auto"/>
                  </w:tcBorders>
                  <w:vAlign w:val="center"/>
                </w:tcPr>
                <w:p w:rsidR="00A658E1" w:rsidRDefault="00A658E1">
                  <w:pPr>
                    <w:jc w:val="center"/>
                    <w:rPr>
                      <w:sz w:val="12"/>
                      <w:szCs w:val="12"/>
                    </w:rPr>
                  </w:pPr>
                </w:p>
              </w:tc>
              <w:tc>
                <w:tcPr>
                  <w:tcW w:w="851" w:type="dxa"/>
                  <w:tcBorders>
                    <w:top w:val="single" w:sz="12" w:space="0" w:color="auto"/>
                    <w:left w:val="none" w:sz="4" w:space="0" w:color="000000"/>
                    <w:right w:val="single" w:sz="4" w:space="0" w:color="auto"/>
                  </w:tcBorders>
                  <w:vAlign w:val="center"/>
                </w:tcPr>
                <w:p w:rsidR="00A658E1" w:rsidRDefault="00A658E1">
                  <w:pPr>
                    <w:jc w:val="center"/>
                    <w:rPr>
                      <w:sz w:val="12"/>
                      <w:szCs w:val="12"/>
                    </w:rPr>
                  </w:pPr>
                </w:p>
              </w:tc>
              <w:tc>
                <w:tcPr>
                  <w:tcW w:w="624" w:type="dxa"/>
                  <w:tcBorders>
                    <w:top w:val="single" w:sz="12" w:space="0" w:color="auto"/>
                    <w:left w:val="none" w:sz="4" w:space="0" w:color="000000"/>
                  </w:tcBorders>
                  <w:vAlign w:val="center"/>
                </w:tcPr>
                <w:p w:rsidR="00A658E1" w:rsidRDefault="00A658E1">
                  <w:pPr>
                    <w:jc w:val="center"/>
                    <w:rPr>
                      <w:sz w:val="12"/>
                      <w:szCs w:val="12"/>
                    </w:rPr>
                  </w:pPr>
                </w:p>
              </w:tc>
              <w:tc>
                <w:tcPr>
                  <w:tcW w:w="851" w:type="dxa"/>
                  <w:tcBorders>
                    <w:top w:val="single" w:sz="12" w:space="0" w:color="auto"/>
                    <w:right w:val="single" w:sz="12" w:space="0" w:color="auto"/>
                  </w:tcBorders>
                  <w:vAlign w:val="center"/>
                </w:tcPr>
                <w:p w:rsidR="00A658E1" w:rsidRDefault="00A658E1">
                  <w:pPr>
                    <w:jc w:val="center"/>
                    <w:rPr>
                      <w:sz w:val="12"/>
                      <w:szCs w:val="12"/>
                    </w:rPr>
                  </w:pPr>
                </w:p>
              </w:tc>
              <w:tc>
                <w:tcPr>
                  <w:tcW w:w="2512" w:type="dxa"/>
                  <w:tcBorders>
                    <w:top w:val="single" w:sz="4" w:space="0" w:color="auto"/>
                    <w:left w:val="none" w:sz="4" w:space="0" w:color="000000"/>
                    <w:right w:val="single" w:sz="4" w:space="0" w:color="auto"/>
                  </w:tcBorders>
                  <w:vAlign w:val="center"/>
                </w:tcPr>
                <w:p w:rsidR="00A658E1" w:rsidRDefault="00A658E1">
                  <w:pPr>
                    <w:jc w:val="center"/>
                    <w:rPr>
                      <w:sz w:val="12"/>
                      <w:szCs w:val="12"/>
                    </w:rPr>
                  </w:pPr>
                </w:p>
              </w:tc>
            </w:tr>
            <w:tr w:rsidR="00A658E1">
              <w:trPr>
                <w:trHeight w:val="240"/>
              </w:trPr>
              <w:tc>
                <w:tcPr>
                  <w:tcW w:w="907" w:type="dxa"/>
                  <w:tcBorders>
                    <w:left w:val="single" w:sz="12" w:space="0" w:color="auto"/>
                  </w:tcBorders>
                  <w:vAlign w:val="center"/>
                </w:tcPr>
                <w:p w:rsidR="00A658E1" w:rsidRDefault="00A658E1">
                  <w:pPr>
                    <w:jc w:val="center"/>
                    <w:rPr>
                      <w:sz w:val="12"/>
                      <w:szCs w:val="12"/>
                    </w:rPr>
                  </w:pPr>
                </w:p>
              </w:tc>
              <w:tc>
                <w:tcPr>
                  <w:tcW w:w="1304" w:type="dxa"/>
                  <w:tcBorders>
                    <w:right w:val="single" w:sz="12" w:space="0" w:color="auto"/>
                  </w:tcBorders>
                  <w:vAlign w:val="center"/>
                </w:tcPr>
                <w:p w:rsidR="00A658E1" w:rsidRDefault="00A658E1">
                  <w:pPr>
                    <w:jc w:val="center"/>
                    <w:rPr>
                      <w:sz w:val="12"/>
                      <w:szCs w:val="12"/>
                    </w:rPr>
                  </w:pPr>
                </w:p>
              </w:tc>
              <w:tc>
                <w:tcPr>
                  <w:tcW w:w="1361" w:type="dxa"/>
                  <w:tcBorders>
                    <w:left w:val="none" w:sz="4" w:space="0" w:color="000000"/>
                    <w:right w:val="single" w:sz="12" w:space="0" w:color="auto"/>
                  </w:tcBorders>
                  <w:vAlign w:val="center"/>
                </w:tcPr>
                <w:p w:rsidR="00A658E1" w:rsidRDefault="00A658E1">
                  <w:pPr>
                    <w:rPr>
                      <w:sz w:val="12"/>
                      <w:szCs w:val="12"/>
                    </w:rPr>
                  </w:pPr>
                </w:p>
              </w:tc>
              <w:tc>
                <w:tcPr>
                  <w:tcW w:w="794" w:type="dxa"/>
                  <w:tcBorders>
                    <w:left w:val="none" w:sz="4" w:space="0" w:color="000000"/>
                    <w:right w:val="single" w:sz="4" w:space="0" w:color="auto"/>
                  </w:tcBorders>
                  <w:vAlign w:val="center"/>
                </w:tcPr>
                <w:p w:rsidR="00A658E1" w:rsidRDefault="00A658E1">
                  <w:pPr>
                    <w:jc w:val="center"/>
                    <w:rPr>
                      <w:sz w:val="12"/>
                      <w:szCs w:val="12"/>
                    </w:rPr>
                  </w:pPr>
                </w:p>
              </w:tc>
              <w:tc>
                <w:tcPr>
                  <w:tcW w:w="624" w:type="dxa"/>
                  <w:tcBorders>
                    <w:left w:val="none" w:sz="4" w:space="0" w:color="000000"/>
                    <w:right w:val="single" w:sz="12" w:space="0" w:color="auto"/>
                  </w:tcBorders>
                  <w:vAlign w:val="center"/>
                </w:tcPr>
                <w:p w:rsidR="00A658E1" w:rsidRDefault="00A658E1">
                  <w:pPr>
                    <w:jc w:val="center"/>
                    <w:rPr>
                      <w:sz w:val="12"/>
                      <w:szCs w:val="12"/>
                    </w:rPr>
                  </w:pPr>
                </w:p>
              </w:tc>
              <w:tc>
                <w:tcPr>
                  <w:tcW w:w="1134" w:type="dxa"/>
                  <w:tcBorders>
                    <w:left w:val="none" w:sz="4" w:space="0" w:color="000000"/>
                    <w:right w:val="single" w:sz="4" w:space="0" w:color="auto"/>
                  </w:tcBorders>
                  <w:vAlign w:val="center"/>
                </w:tcPr>
                <w:p w:rsidR="00A658E1" w:rsidRDefault="00A658E1">
                  <w:pPr>
                    <w:jc w:val="center"/>
                    <w:rPr>
                      <w:sz w:val="12"/>
                      <w:szCs w:val="12"/>
                    </w:rPr>
                  </w:pPr>
                </w:p>
              </w:tc>
              <w:tc>
                <w:tcPr>
                  <w:tcW w:w="851" w:type="dxa"/>
                  <w:tcBorders>
                    <w:left w:val="none" w:sz="4" w:space="0" w:color="000000"/>
                    <w:right w:val="single" w:sz="12" w:space="0" w:color="auto"/>
                  </w:tcBorders>
                  <w:vAlign w:val="center"/>
                </w:tcPr>
                <w:p w:rsidR="00A658E1" w:rsidRDefault="00A658E1">
                  <w:pPr>
                    <w:jc w:val="center"/>
                    <w:rPr>
                      <w:sz w:val="12"/>
                      <w:szCs w:val="12"/>
                    </w:rPr>
                  </w:pPr>
                </w:p>
              </w:tc>
              <w:tc>
                <w:tcPr>
                  <w:tcW w:w="624" w:type="dxa"/>
                  <w:tcBorders>
                    <w:left w:val="none" w:sz="4" w:space="0" w:color="000000"/>
                    <w:right w:val="single" w:sz="4" w:space="0" w:color="auto"/>
                  </w:tcBorders>
                  <w:vAlign w:val="center"/>
                </w:tcPr>
                <w:p w:rsidR="00A658E1" w:rsidRDefault="00A658E1">
                  <w:pPr>
                    <w:jc w:val="center"/>
                    <w:rPr>
                      <w:sz w:val="12"/>
                      <w:szCs w:val="12"/>
                    </w:rPr>
                  </w:pPr>
                </w:p>
              </w:tc>
              <w:tc>
                <w:tcPr>
                  <w:tcW w:w="794" w:type="dxa"/>
                  <w:tcBorders>
                    <w:left w:val="none" w:sz="4" w:space="0" w:color="000000"/>
                    <w:right w:val="single" w:sz="4" w:space="0" w:color="auto"/>
                  </w:tcBorders>
                  <w:vAlign w:val="center"/>
                </w:tcPr>
                <w:p w:rsidR="00A658E1" w:rsidRDefault="00A658E1">
                  <w:pPr>
                    <w:jc w:val="center"/>
                    <w:rPr>
                      <w:sz w:val="12"/>
                      <w:szCs w:val="12"/>
                    </w:rPr>
                  </w:pPr>
                </w:p>
              </w:tc>
              <w:tc>
                <w:tcPr>
                  <w:tcW w:w="907" w:type="dxa"/>
                  <w:tcBorders>
                    <w:left w:val="none" w:sz="4" w:space="0" w:color="000000"/>
                    <w:right w:val="single" w:sz="4" w:space="0" w:color="auto"/>
                  </w:tcBorders>
                  <w:vAlign w:val="center"/>
                </w:tcPr>
                <w:p w:rsidR="00A658E1" w:rsidRDefault="00A658E1">
                  <w:pPr>
                    <w:jc w:val="center"/>
                    <w:rPr>
                      <w:sz w:val="12"/>
                      <w:szCs w:val="12"/>
                    </w:rPr>
                  </w:pPr>
                </w:p>
              </w:tc>
              <w:tc>
                <w:tcPr>
                  <w:tcW w:w="737" w:type="dxa"/>
                  <w:tcBorders>
                    <w:left w:val="none" w:sz="4" w:space="0" w:color="000000"/>
                    <w:right w:val="single" w:sz="4" w:space="0" w:color="auto"/>
                  </w:tcBorders>
                  <w:vAlign w:val="center"/>
                </w:tcPr>
                <w:p w:rsidR="00A658E1" w:rsidRDefault="00A658E1">
                  <w:pPr>
                    <w:jc w:val="center"/>
                    <w:rPr>
                      <w:sz w:val="12"/>
                      <w:szCs w:val="12"/>
                    </w:rPr>
                  </w:pPr>
                </w:p>
              </w:tc>
              <w:tc>
                <w:tcPr>
                  <w:tcW w:w="851" w:type="dxa"/>
                  <w:tcBorders>
                    <w:left w:val="none" w:sz="4" w:space="0" w:color="000000"/>
                    <w:right w:val="single" w:sz="4" w:space="0" w:color="auto"/>
                  </w:tcBorders>
                  <w:vAlign w:val="center"/>
                </w:tcPr>
                <w:p w:rsidR="00A658E1" w:rsidRDefault="00A658E1">
                  <w:pPr>
                    <w:jc w:val="center"/>
                    <w:rPr>
                      <w:sz w:val="12"/>
                      <w:szCs w:val="12"/>
                    </w:rPr>
                  </w:pPr>
                </w:p>
              </w:tc>
              <w:tc>
                <w:tcPr>
                  <w:tcW w:w="624" w:type="dxa"/>
                  <w:tcBorders>
                    <w:left w:val="none" w:sz="4" w:space="0" w:color="000000"/>
                  </w:tcBorders>
                  <w:vAlign w:val="center"/>
                </w:tcPr>
                <w:p w:rsidR="00A658E1" w:rsidRDefault="00A658E1">
                  <w:pPr>
                    <w:jc w:val="center"/>
                    <w:rPr>
                      <w:sz w:val="12"/>
                      <w:szCs w:val="12"/>
                    </w:rPr>
                  </w:pPr>
                </w:p>
              </w:tc>
              <w:tc>
                <w:tcPr>
                  <w:tcW w:w="851" w:type="dxa"/>
                  <w:tcBorders>
                    <w:right w:val="single" w:sz="12" w:space="0" w:color="auto"/>
                  </w:tcBorders>
                  <w:vAlign w:val="center"/>
                </w:tcPr>
                <w:p w:rsidR="00A658E1" w:rsidRDefault="00A658E1">
                  <w:pPr>
                    <w:jc w:val="center"/>
                    <w:rPr>
                      <w:sz w:val="12"/>
                      <w:szCs w:val="12"/>
                    </w:rPr>
                  </w:pPr>
                </w:p>
              </w:tc>
              <w:tc>
                <w:tcPr>
                  <w:tcW w:w="2512" w:type="dxa"/>
                  <w:tcBorders>
                    <w:left w:val="none" w:sz="4" w:space="0" w:color="000000"/>
                    <w:right w:val="single" w:sz="4" w:space="0" w:color="auto"/>
                  </w:tcBorders>
                  <w:vAlign w:val="center"/>
                </w:tcPr>
                <w:p w:rsidR="00A658E1" w:rsidRDefault="00A658E1">
                  <w:pPr>
                    <w:jc w:val="center"/>
                    <w:rPr>
                      <w:sz w:val="12"/>
                      <w:szCs w:val="12"/>
                    </w:rPr>
                  </w:pPr>
                </w:p>
              </w:tc>
            </w:tr>
            <w:tr w:rsidR="00A658E1">
              <w:trPr>
                <w:trHeight w:val="240"/>
              </w:trPr>
              <w:tc>
                <w:tcPr>
                  <w:tcW w:w="907" w:type="dxa"/>
                  <w:tcBorders>
                    <w:left w:val="single" w:sz="12" w:space="0" w:color="auto"/>
                  </w:tcBorders>
                  <w:vAlign w:val="center"/>
                </w:tcPr>
                <w:p w:rsidR="00A658E1" w:rsidRDefault="00A658E1">
                  <w:pPr>
                    <w:jc w:val="center"/>
                    <w:rPr>
                      <w:sz w:val="12"/>
                      <w:szCs w:val="12"/>
                    </w:rPr>
                  </w:pPr>
                </w:p>
              </w:tc>
              <w:tc>
                <w:tcPr>
                  <w:tcW w:w="1304" w:type="dxa"/>
                  <w:tcBorders>
                    <w:right w:val="single" w:sz="12" w:space="0" w:color="auto"/>
                  </w:tcBorders>
                  <w:vAlign w:val="center"/>
                </w:tcPr>
                <w:p w:rsidR="00A658E1" w:rsidRDefault="00A658E1">
                  <w:pPr>
                    <w:jc w:val="center"/>
                    <w:rPr>
                      <w:sz w:val="12"/>
                      <w:szCs w:val="12"/>
                    </w:rPr>
                  </w:pPr>
                </w:p>
              </w:tc>
              <w:tc>
                <w:tcPr>
                  <w:tcW w:w="1361" w:type="dxa"/>
                  <w:tcBorders>
                    <w:left w:val="none" w:sz="4" w:space="0" w:color="000000"/>
                    <w:right w:val="single" w:sz="12" w:space="0" w:color="auto"/>
                  </w:tcBorders>
                  <w:vAlign w:val="center"/>
                </w:tcPr>
                <w:p w:rsidR="00A658E1" w:rsidRDefault="00A658E1">
                  <w:pPr>
                    <w:rPr>
                      <w:sz w:val="12"/>
                      <w:szCs w:val="12"/>
                    </w:rPr>
                  </w:pPr>
                </w:p>
              </w:tc>
              <w:tc>
                <w:tcPr>
                  <w:tcW w:w="794" w:type="dxa"/>
                  <w:tcBorders>
                    <w:left w:val="none" w:sz="4" w:space="0" w:color="000000"/>
                    <w:right w:val="single" w:sz="4" w:space="0" w:color="auto"/>
                  </w:tcBorders>
                  <w:vAlign w:val="center"/>
                </w:tcPr>
                <w:p w:rsidR="00A658E1" w:rsidRDefault="00A658E1">
                  <w:pPr>
                    <w:jc w:val="center"/>
                    <w:rPr>
                      <w:sz w:val="12"/>
                      <w:szCs w:val="12"/>
                    </w:rPr>
                  </w:pPr>
                </w:p>
              </w:tc>
              <w:tc>
                <w:tcPr>
                  <w:tcW w:w="624" w:type="dxa"/>
                  <w:tcBorders>
                    <w:left w:val="none" w:sz="4" w:space="0" w:color="000000"/>
                    <w:right w:val="single" w:sz="12" w:space="0" w:color="auto"/>
                  </w:tcBorders>
                  <w:vAlign w:val="center"/>
                </w:tcPr>
                <w:p w:rsidR="00A658E1" w:rsidRDefault="00A658E1">
                  <w:pPr>
                    <w:jc w:val="center"/>
                    <w:rPr>
                      <w:sz w:val="12"/>
                      <w:szCs w:val="12"/>
                    </w:rPr>
                  </w:pPr>
                </w:p>
              </w:tc>
              <w:tc>
                <w:tcPr>
                  <w:tcW w:w="1134" w:type="dxa"/>
                  <w:tcBorders>
                    <w:left w:val="none" w:sz="4" w:space="0" w:color="000000"/>
                    <w:right w:val="single" w:sz="4" w:space="0" w:color="auto"/>
                  </w:tcBorders>
                  <w:vAlign w:val="center"/>
                </w:tcPr>
                <w:p w:rsidR="00A658E1" w:rsidRDefault="00A658E1">
                  <w:pPr>
                    <w:jc w:val="center"/>
                    <w:rPr>
                      <w:sz w:val="12"/>
                      <w:szCs w:val="12"/>
                    </w:rPr>
                  </w:pPr>
                </w:p>
              </w:tc>
              <w:tc>
                <w:tcPr>
                  <w:tcW w:w="851" w:type="dxa"/>
                  <w:tcBorders>
                    <w:left w:val="none" w:sz="4" w:space="0" w:color="000000"/>
                    <w:right w:val="single" w:sz="12" w:space="0" w:color="auto"/>
                  </w:tcBorders>
                  <w:vAlign w:val="center"/>
                </w:tcPr>
                <w:p w:rsidR="00A658E1" w:rsidRDefault="00A658E1">
                  <w:pPr>
                    <w:jc w:val="center"/>
                    <w:rPr>
                      <w:sz w:val="12"/>
                      <w:szCs w:val="12"/>
                    </w:rPr>
                  </w:pPr>
                </w:p>
              </w:tc>
              <w:tc>
                <w:tcPr>
                  <w:tcW w:w="624" w:type="dxa"/>
                  <w:tcBorders>
                    <w:left w:val="none" w:sz="4" w:space="0" w:color="000000"/>
                    <w:right w:val="single" w:sz="4" w:space="0" w:color="auto"/>
                  </w:tcBorders>
                  <w:vAlign w:val="center"/>
                </w:tcPr>
                <w:p w:rsidR="00A658E1" w:rsidRDefault="00A658E1">
                  <w:pPr>
                    <w:jc w:val="center"/>
                    <w:rPr>
                      <w:sz w:val="12"/>
                      <w:szCs w:val="12"/>
                    </w:rPr>
                  </w:pPr>
                </w:p>
              </w:tc>
              <w:tc>
                <w:tcPr>
                  <w:tcW w:w="794" w:type="dxa"/>
                  <w:tcBorders>
                    <w:left w:val="none" w:sz="4" w:space="0" w:color="000000"/>
                    <w:right w:val="single" w:sz="4" w:space="0" w:color="auto"/>
                  </w:tcBorders>
                  <w:vAlign w:val="center"/>
                </w:tcPr>
                <w:p w:rsidR="00A658E1" w:rsidRDefault="00A658E1">
                  <w:pPr>
                    <w:jc w:val="center"/>
                    <w:rPr>
                      <w:sz w:val="12"/>
                      <w:szCs w:val="12"/>
                    </w:rPr>
                  </w:pPr>
                </w:p>
              </w:tc>
              <w:tc>
                <w:tcPr>
                  <w:tcW w:w="907" w:type="dxa"/>
                  <w:tcBorders>
                    <w:left w:val="none" w:sz="4" w:space="0" w:color="000000"/>
                    <w:right w:val="single" w:sz="4" w:space="0" w:color="auto"/>
                  </w:tcBorders>
                  <w:vAlign w:val="center"/>
                </w:tcPr>
                <w:p w:rsidR="00A658E1" w:rsidRDefault="00A658E1">
                  <w:pPr>
                    <w:jc w:val="center"/>
                    <w:rPr>
                      <w:sz w:val="12"/>
                      <w:szCs w:val="12"/>
                    </w:rPr>
                  </w:pPr>
                </w:p>
              </w:tc>
              <w:tc>
                <w:tcPr>
                  <w:tcW w:w="737" w:type="dxa"/>
                  <w:tcBorders>
                    <w:left w:val="none" w:sz="4" w:space="0" w:color="000000"/>
                    <w:right w:val="single" w:sz="4" w:space="0" w:color="auto"/>
                  </w:tcBorders>
                  <w:vAlign w:val="center"/>
                </w:tcPr>
                <w:p w:rsidR="00A658E1" w:rsidRDefault="00A658E1">
                  <w:pPr>
                    <w:jc w:val="center"/>
                    <w:rPr>
                      <w:sz w:val="12"/>
                      <w:szCs w:val="12"/>
                    </w:rPr>
                  </w:pPr>
                </w:p>
              </w:tc>
              <w:tc>
                <w:tcPr>
                  <w:tcW w:w="851" w:type="dxa"/>
                  <w:tcBorders>
                    <w:left w:val="none" w:sz="4" w:space="0" w:color="000000"/>
                    <w:right w:val="single" w:sz="4" w:space="0" w:color="auto"/>
                  </w:tcBorders>
                  <w:vAlign w:val="center"/>
                </w:tcPr>
                <w:p w:rsidR="00A658E1" w:rsidRDefault="00A658E1">
                  <w:pPr>
                    <w:jc w:val="center"/>
                    <w:rPr>
                      <w:sz w:val="12"/>
                      <w:szCs w:val="12"/>
                    </w:rPr>
                  </w:pPr>
                </w:p>
              </w:tc>
              <w:tc>
                <w:tcPr>
                  <w:tcW w:w="624" w:type="dxa"/>
                  <w:tcBorders>
                    <w:left w:val="none" w:sz="4" w:space="0" w:color="000000"/>
                  </w:tcBorders>
                  <w:vAlign w:val="center"/>
                </w:tcPr>
                <w:p w:rsidR="00A658E1" w:rsidRDefault="00A658E1">
                  <w:pPr>
                    <w:jc w:val="center"/>
                    <w:rPr>
                      <w:sz w:val="12"/>
                      <w:szCs w:val="12"/>
                    </w:rPr>
                  </w:pPr>
                </w:p>
              </w:tc>
              <w:tc>
                <w:tcPr>
                  <w:tcW w:w="851" w:type="dxa"/>
                  <w:tcBorders>
                    <w:right w:val="single" w:sz="12" w:space="0" w:color="auto"/>
                  </w:tcBorders>
                  <w:vAlign w:val="center"/>
                </w:tcPr>
                <w:p w:rsidR="00A658E1" w:rsidRDefault="00A658E1">
                  <w:pPr>
                    <w:jc w:val="center"/>
                    <w:rPr>
                      <w:sz w:val="12"/>
                      <w:szCs w:val="12"/>
                    </w:rPr>
                  </w:pPr>
                </w:p>
              </w:tc>
              <w:tc>
                <w:tcPr>
                  <w:tcW w:w="2512" w:type="dxa"/>
                  <w:tcBorders>
                    <w:left w:val="none" w:sz="4" w:space="0" w:color="000000"/>
                    <w:right w:val="single" w:sz="4" w:space="0" w:color="auto"/>
                  </w:tcBorders>
                  <w:vAlign w:val="center"/>
                </w:tcPr>
                <w:p w:rsidR="00A658E1" w:rsidRDefault="00A658E1">
                  <w:pPr>
                    <w:jc w:val="center"/>
                    <w:rPr>
                      <w:sz w:val="12"/>
                      <w:szCs w:val="12"/>
                    </w:rPr>
                  </w:pPr>
                </w:p>
              </w:tc>
            </w:tr>
            <w:tr w:rsidR="00A658E1">
              <w:trPr>
                <w:trHeight w:val="240"/>
              </w:trPr>
              <w:tc>
                <w:tcPr>
                  <w:tcW w:w="907" w:type="dxa"/>
                  <w:tcBorders>
                    <w:left w:val="single" w:sz="12" w:space="0" w:color="auto"/>
                  </w:tcBorders>
                  <w:vAlign w:val="center"/>
                </w:tcPr>
                <w:p w:rsidR="00A658E1" w:rsidRDefault="00A658E1">
                  <w:pPr>
                    <w:jc w:val="center"/>
                    <w:rPr>
                      <w:sz w:val="12"/>
                      <w:szCs w:val="12"/>
                    </w:rPr>
                  </w:pPr>
                </w:p>
              </w:tc>
              <w:tc>
                <w:tcPr>
                  <w:tcW w:w="1304" w:type="dxa"/>
                  <w:tcBorders>
                    <w:right w:val="single" w:sz="12" w:space="0" w:color="auto"/>
                  </w:tcBorders>
                  <w:vAlign w:val="center"/>
                </w:tcPr>
                <w:p w:rsidR="00A658E1" w:rsidRDefault="00A658E1">
                  <w:pPr>
                    <w:jc w:val="center"/>
                    <w:rPr>
                      <w:sz w:val="12"/>
                      <w:szCs w:val="12"/>
                    </w:rPr>
                  </w:pPr>
                </w:p>
              </w:tc>
              <w:tc>
                <w:tcPr>
                  <w:tcW w:w="1361" w:type="dxa"/>
                  <w:tcBorders>
                    <w:left w:val="none" w:sz="4" w:space="0" w:color="000000"/>
                    <w:right w:val="single" w:sz="12" w:space="0" w:color="auto"/>
                  </w:tcBorders>
                  <w:vAlign w:val="center"/>
                </w:tcPr>
                <w:p w:rsidR="00A658E1" w:rsidRDefault="00A658E1">
                  <w:pPr>
                    <w:rPr>
                      <w:sz w:val="12"/>
                      <w:szCs w:val="12"/>
                    </w:rPr>
                  </w:pPr>
                </w:p>
              </w:tc>
              <w:tc>
                <w:tcPr>
                  <w:tcW w:w="794" w:type="dxa"/>
                  <w:tcBorders>
                    <w:left w:val="none" w:sz="4" w:space="0" w:color="000000"/>
                    <w:right w:val="single" w:sz="4" w:space="0" w:color="auto"/>
                  </w:tcBorders>
                  <w:vAlign w:val="center"/>
                </w:tcPr>
                <w:p w:rsidR="00A658E1" w:rsidRDefault="00A658E1">
                  <w:pPr>
                    <w:jc w:val="center"/>
                    <w:rPr>
                      <w:sz w:val="12"/>
                      <w:szCs w:val="12"/>
                    </w:rPr>
                  </w:pPr>
                </w:p>
              </w:tc>
              <w:tc>
                <w:tcPr>
                  <w:tcW w:w="624" w:type="dxa"/>
                  <w:tcBorders>
                    <w:left w:val="none" w:sz="4" w:space="0" w:color="000000"/>
                    <w:right w:val="single" w:sz="12" w:space="0" w:color="auto"/>
                  </w:tcBorders>
                  <w:vAlign w:val="center"/>
                </w:tcPr>
                <w:p w:rsidR="00A658E1" w:rsidRDefault="00A658E1">
                  <w:pPr>
                    <w:jc w:val="center"/>
                    <w:rPr>
                      <w:sz w:val="12"/>
                      <w:szCs w:val="12"/>
                    </w:rPr>
                  </w:pPr>
                </w:p>
              </w:tc>
              <w:tc>
                <w:tcPr>
                  <w:tcW w:w="1134" w:type="dxa"/>
                  <w:tcBorders>
                    <w:left w:val="none" w:sz="4" w:space="0" w:color="000000"/>
                    <w:right w:val="single" w:sz="4" w:space="0" w:color="auto"/>
                  </w:tcBorders>
                  <w:vAlign w:val="center"/>
                </w:tcPr>
                <w:p w:rsidR="00A658E1" w:rsidRDefault="00A658E1">
                  <w:pPr>
                    <w:jc w:val="center"/>
                    <w:rPr>
                      <w:sz w:val="12"/>
                      <w:szCs w:val="12"/>
                    </w:rPr>
                  </w:pPr>
                </w:p>
              </w:tc>
              <w:tc>
                <w:tcPr>
                  <w:tcW w:w="851" w:type="dxa"/>
                  <w:tcBorders>
                    <w:left w:val="none" w:sz="4" w:space="0" w:color="000000"/>
                    <w:right w:val="single" w:sz="12" w:space="0" w:color="auto"/>
                  </w:tcBorders>
                  <w:vAlign w:val="center"/>
                </w:tcPr>
                <w:p w:rsidR="00A658E1" w:rsidRDefault="00A658E1">
                  <w:pPr>
                    <w:jc w:val="center"/>
                    <w:rPr>
                      <w:sz w:val="12"/>
                      <w:szCs w:val="12"/>
                    </w:rPr>
                  </w:pPr>
                </w:p>
              </w:tc>
              <w:tc>
                <w:tcPr>
                  <w:tcW w:w="624" w:type="dxa"/>
                  <w:tcBorders>
                    <w:left w:val="none" w:sz="4" w:space="0" w:color="000000"/>
                    <w:right w:val="single" w:sz="4" w:space="0" w:color="auto"/>
                  </w:tcBorders>
                  <w:vAlign w:val="center"/>
                </w:tcPr>
                <w:p w:rsidR="00A658E1" w:rsidRDefault="00A658E1">
                  <w:pPr>
                    <w:jc w:val="center"/>
                    <w:rPr>
                      <w:sz w:val="12"/>
                      <w:szCs w:val="12"/>
                    </w:rPr>
                  </w:pPr>
                </w:p>
              </w:tc>
              <w:tc>
                <w:tcPr>
                  <w:tcW w:w="794" w:type="dxa"/>
                  <w:tcBorders>
                    <w:left w:val="none" w:sz="4" w:space="0" w:color="000000"/>
                    <w:right w:val="single" w:sz="4" w:space="0" w:color="auto"/>
                  </w:tcBorders>
                  <w:vAlign w:val="center"/>
                </w:tcPr>
                <w:p w:rsidR="00A658E1" w:rsidRDefault="00A658E1">
                  <w:pPr>
                    <w:jc w:val="center"/>
                    <w:rPr>
                      <w:sz w:val="12"/>
                      <w:szCs w:val="12"/>
                    </w:rPr>
                  </w:pPr>
                </w:p>
              </w:tc>
              <w:tc>
                <w:tcPr>
                  <w:tcW w:w="907" w:type="dxa"/>
                  <w:tcBorders>
                    <w:left w:val="none" w:sz="4" w:space="0" w:color="000000"/>
                    <w:right w:val="single" w:sz="4" w:space="0" w:color="auto"/>
                  </w:tcBorders>
                  <w:vAlign w:val="center"/>
                </w:tcPr>
                <w:p w:rsidR="00A658E1" w:rsidRDefault="00A658E1">
                  <w:pPr>
                    <w:jc w:val="center"/>
                    <w:rPr>
                      <w:sz w:val="12"/>
                      <w:szCs w:val="12"/>
                    </w:rPr>
                  </w:pPr>
                </w:p>
              </w:tc>
              <w:tc>
                <w:tcPr>
                  <w:tcW w:w="737" w:type="dxa"/>
                  <w:tcBorders>
                    <w:left w:val="none" w:sz="4" w:space="0" w:color="000000"/>
                    <w:right w:val="single" w:sz="4" w:space="0" w:color="auto"/>
                  </w:tcBorders>
                  <w:vAlign w:val="center"/>
                </w:tcPr>
                <w:p w:rsidR="00A658E1" w:rsidRDefault="00A658E1">
                  <w:pPr>
                    <w:jc w:val="center"/>
                    <w:rPr>
                      <w:sz w:val="12"/>
                      <w:szCs w:val="12"/>
                    </w:rPr>
                  </w:pPr>
                </w:p>
              </w:tc>
              <w:tc>
                <w:tcPr>
                  <w:tcW w:w="851" w:type="dxa"/>
                  <w:tcBorders>
                    <w:left w:val="none" w:sz="4" w:space="0" w:color="000000"/>
                    <w:right w:val="single" w:sz="4" w:space="0" w:color="auto"/>
                  </w:tcBorders>
                  <w:vAlign w:val="center"/>
                </w:tcPr>
                <w:p w:rsidR="00A658E1" w:rsidRDefault="00A658E1">
                  <w:pPr>
                    <w:jc w:val="center"/>
                    <w:rPr>
                      <w:sz w:val="12"/>
                      <w:szCs w:val="12"/>
                    </w:rPr>
                  </w:pPr>
                </w:p>
              </w:tc>
              <w:tc>
                <w:tcPr>
                  <w:tcW w:w="624" w:type="dxa"/>
                  <w:tcBorders>
                    <w:left w:val="none" w:sz="4" w:space="0" w:color="000000"/>
                  </w:tcBorders>
                  <w:vAlign w:val="center"/>
                </w:tcPr>
                <w:p w:rsidR="00A658E1" w:rsidRDefault="00A658E1">
                  <w:pPr>
                    <w:jc w:val="center"/>
                    <w:rPr>
                      <w:sz w:val="12"/>
                      <w:szCs w:val="12"/>
                    </w:rPr>
                  </w:pPr>
                </w:p>
              </w:tc>
              <w:tc>
                <w:tcPr>
                  <w:tcW w:w="851" w:type="dxa"/>
                  <w:tcBorders>
                    <w:right w:val="single" w:sz="12" w:space="0" w:color="auto"/>
                  </w:tcBorders>
                  <w:vAlign w:val="center"/>
                </w:tcPr>
                <w:p w:rsidR="00A658E1" w:rsidRDefault="00A658E1">
                  <w:pPr>
                    <w:jc w:val="center"/>
                    <w:rPr>
                      <w:sz w:val="12"/>
                      <w:szCs w:val="12"/>
                    </w:rPr>
                  </w:pPr>
                </w:p>
              </w:tc>
              <w:tc>
                <w:tcPr>
                  <w:tcW w:w="2512" w:type="dxa"/>
                  <w:tcBorders>
                    <w:left w:val="none" w:sz="4" w:space="0" w:color="000000"/>
                    <w:right w:val="single" w:sz="4" w:space="0" w:color="auto"/>
                  </w:tcBorders>
                  <w:vAlign w:val="center"/>
                </w:tcPr>
                <w:p w:rsidR="00A658E1" w:rsidRDefault="00A658E1">
                  <w:pPr>
                    <w:jc w:val="center"/>
                    <w:rPr>
                      <w:sz w:val="12"/>
                      <w:szCs w:val="12"/>
                    </w:rPr>
                  </w:pPr>
                </w:p>
              </w:tc>
            </w:tr>
            <w:tr w:rsidR="00A658E1">
              <w:trPr>
                <w:trHeight w:val="240"/>
              </w:trPr>
              <w:tc>
                <w:tcPr>
                  <w:tcW w:w="907" w:type="dxa"/>
                  <w:tcBorders>
                    <w:left w:val="single" w:sz="12" w:space="0" w:color="auto"/>
                  </w:tcBorders>
                  <w:vAlign w:val="center"/>
                </w:tcPr>
                <w:p w:rsidR="00A658E1" w:rsidRDefault="00A658E1">
                  <w:pPr>
                    <w:jc w:val="center"/>
                    <w:rPr>
                      <w:sz w:val="12"/>
                      <w:szCs w:val="12"/>
                    </w:rPr>
                  </w:pPr>
                </w:p>
              </w:tc>
              <w:tc>
                <w:tcPr>
                  <w:tcW w:w="1304" w:type="dxa"/>
                  <w:tcBorders>
                    <w:right w:val="single" w:sz="12" w:space="0" w:color="auto"/>
                  </w:tcBorders>
                  <w:vAlign w:val="center"/>
                </w:tcPr>
                <w:p w:rsidR="00A658E1" w:rsidRDefault="00A658E1">
                  <w:pPr>
                    <w:jc w:val="center"/>
                    <w:rPr>
                      <w:sz w:val="12"/>
                      <w:szCs w:val="12"/>
                    </w:rPr>
                  </w:pPr>
                </w:p>
              </w:tc>
              <w:tc>
                <w:tcPr>
                  <w:tcW w:w="1361" w:type="dxa"/>
                  <w:tcBorders>
                    <w:left w:val="none" w:sz="4" w:space="0" w:color="000000"/>
                    <w:right w:val="single" w:sz="12" w:space="0" w:color="auto"/>
                  </w:tcBorders>
                  <w:vAlign w:val="center"/>
                </w:tcPr>
                <w:p w:rsidR="00A658E1" w:rsidRDefault="00A658E1">
                  <w:pPr>
                    <w:rPr>
                      <w:sz w:val="12"/>
                      <w:szCs w:val="12"/>
                    </w:rPr>
                  </w:pPr>
                </w:p>
              </w:tc>
              <w:tc>
                <w:tcPr>
                  <w:tcW w:w="794" w:type="dxa"/>
                  <w:tcBorders>
                    <w:left w:val="none" w:sz="4" w:space="0" w:color="000000"/>
                    <w:right w:val="single" w:sz="4" w:space="0" w:color="auto"/>
                  </w:tcBorders>
                  <w:vAlign w:val="center"/>
                </w:tcPr>
                <w:p w:rsidR="00A658E1" w:rsidRDefault="00A658E1">
                  <w:pPr>
                    <w:jc w:val="center"/>
                    <w:rPr>
                      <w:sz w:val="12"/>
                      <w:szCs w:val="12"/>
                    </w:rPr>
                  </w:pPr>
                </w:p>
              </w:tc>
              <w:tc>
                <w:tcPr>
                  <w:tcW w:w="624" w:type="dxa"/>
                  <w:tcBorders>
                    <w:left w:val="none" w:sz="4" w:space="0" w:color="000000"/>
                    <w:right w:val="single" w:sz="12" w:space="0" w:color="auto"/>
                  </w:tcBorders>
                  <w:vAlign w:val="center"/>
                </w:tcPr>
                <w:p w:rsidR="00A658E1" w:rsidRDefault="00A658E1">
                  <w:pPr>
                    <w:jc w:val="center"/>
                    <w:rPr>
                      <w:sz w:val="12"/>
                      <w:szCs w:val="12"/>
                    </w:rPr>
                  </w:pPr>
                </w:p>
              </w:tc>
              <w:tc>
                <w:tcPr>
                  <w:tcW w:w="1134" w:type="dxa"/>
                  <w:tcBorders>
                    <w:left w:val="none" w:sz="4" w:space="0" w:color="000000"/>
                    <w:right w:val="single" w:sz="4" w:space="0" w:color="auto"/>
                  </w:tcBorders>
                  <w:vAlign w:val="center"/>
                </w:tcPr>
                <w:p w:rsidR="00A658E1" w:rsidRDefault="00A658E1">
                  <w:pPr>
                    <w:jc w:val="center"/>
                    <w:rPr>
                      <w:sz w:val="12"/>
                      <w:szCs w:val="12"/>
                    </w:rPr>
                  </w:pPr>
                </w:p>
              </w:tc>
              <w:tc>
                <w:tcPr>
                  <w:tcW w:w="851" w:type="dxa"/>
                  <w:tcBorders>
                    <w:left w:val="none" w:sz="4" w:space="0" w:color="000000"/>
                    <w:right w:val="single" w:sz="12" w:space="0" w:color="auto"/>
                  </w:tcBorders>
                  <w:vAlign w:val="center"/>
                </w:tcPr>
                <w:p w:rsidR="00A658E1" w:rsidRDefault="00A658E1">
                  <w:pPr>
                    <w:jc w:val="center"/>
                    <w:rPr>
                      <w:sz w:val="12"/>
                      <w:szCs w:val="12"/>
                    </w:rPr>
                  </w:pPr>
                </w:p>
              </w:tc>
              <w:tc>
                <w:tcPr>
                  <w:tcW w:w="624" w:type="dxa"/>
                  <w:tcBorders>
                    <w:left w:val="none" w:sz="4" w:space="0" w:color="000000"/>
                    <w:right w:val="single" w:sz="4" w:space="0" w:color="auto"/>
                  </w:tcBorders>
                  <w:vAlign w:val="center"/>
                </w:tcPr>
                <w:p w:rsidR="00A658E1" w:rsidRDefault="00A658E1">
                  <w:pPr>
                    <w:jc w:val="center"/>
                    <w:rPr>
                      <w:sz w:val="12"/>
                      <w:szCs w:val="12"/>
                    </w:rPr>
                  </w:pPr>
                </w:p>
              </w:tc>
              <w:tc>
                <w:tcPr>
                  <w:tcW w:w="794" w:type="dxa"/>
                  <w:tcBorders>
                    <w:left w:val="none" w:sz="4" w:space="0" w:color="000000"/>
                    <w:right w:val="single" w:sz="4" w:space="0" w:color="auto"/>
                  </w:tcBorders>
                  <w:vAlign w:val="center"/>
                </w:tcPr>
                <w:p w:rsidR="00A658E1" w:rsidRDefault="00A658E1">
                  <w:pPr>
                    <w:jc w:val="center"/>
                    <w:rPr>
                      <w:sz w:val="12"/>
                      <w:szCs w:val="12"/>
                    </w:rPr>
                  </w:pPr>
                </w:p>
              </w:tc>
              <w:tc>
                <w:tcPr>
                  <w:tcW w:w="907" w:type="dxa"/>
                  <w:tcBorders>
                    <w:left w:val="none" w:sz="4" w:space="0" w:color="000000"/>
                    <w:right w:val="single" w:sz="4" w:space="0" w:color="auto"/>
                  </w:tcBorders>
                  <w:vAlign w:val="center"/>
                </w:tcPr>
                <w:p w:rsidR="00A658E1" w:rsidRDefault="00A658E1">
                  <w:pPr>
                    <w:jc w:val="center"/>
                    <w:rPr>
                      <w:sz w:val="12"/>
                      <w:szCs w:val="12"/>
                    </w:rPr>
                  </w:pPr>
                </w:p>
              </w:tc>
              <w:tc>
                <w:tcPr>
                  <w:tcW w:w="737" w:type="dxa"/>
                  <w:tcBorders>
                    <w:left w:val="none" w:sz="4" w:space="0" w:color="000000"/>
                    <w:right w:val="single" w:sz="4" w:space="0" w:color="auto"/>
                  </w:tcBorders>
                  <w:vAlign w:val="center"/>
                </w:tcPr>
                <w:p w:rsidR="00A658E1" w:rsidRDefault="00A658E1">
                  <w:pPr>
                    <w:jc w:val="center"/>
                    <w:rPr>
                      <w:sz w:val="12"/>
                      <w:szCs w:val="12"/>
                    </w:rPr>
                  </w:pPr>
                </w:p>
              </w:tc>
              <w:tc>
                <w:tcPr>
                  <w:tcW w:w="851" w:type="dxa"/>
                  <w:tcBorders>
                    <w:left w:val="none" w:sz="4" w:space="0" w:color="000000"/>
                    <w:right w:val="single" w:sz="4" w:space="0" w:color="auto"/>
                  </w:tcBorders>
                  <w:vAlign w:val="center"/>
                </w:tcPr>
                <w:p w:rsidR="00A658E1" w:rsidRDefault="00A658E1">
                  <w:pPr>
                    <w:jc w:val="center"/>
                    <w:rPr>
                      <w:sz w:val="12"/>
                      <w:szCs w:val="12"/>
                    </w:rPr>
                  </w:pPr>
                </w:p>
              </w:tc>
              <w:tc>
                <w:tcPr>
                  <w:tcW w:w="624" w:type="dxa"/>
                  <w:tcBorders>
                    <w:left w:val="none" w:sz="4" w:space="0" w:color="000000"/>
                  </w:tcBorders>
                  <w:vAlign w:val="center"/>
                </w:tcPr>
                <w:p w:rsidR="00A658E1" w:rsidRDefault="00A658E1">
                  <w:pPr>
                    <w:jc w:val="center"/>
                    <w:rPr>
                      <w:sz w:val="12"/>
                      <w:szCs w:val="12"/>
                    </w:rPr>
                  </w:pPr>
                </w:p>
              </w:tc>
              <w:tc>
                <w:tcPr>
                  <w:tcW w:w="851" w:type="dxa"/>
                  <w:tcBorders>
                    <w:right w:val="single" w:sz="12" w:space="0" w:color="auto"/>
                  </w:tcBorders>
                  <w:vAlign w:val="center"/>
                </w:tcPr>
                <w:p w:rsidR="00A658E1" w:rsidRDefault="00A658E1">
                  <w:pPr>
                    <w:jc w:val="center"/>
                    <w:rPr>
                      <w:sz w:val="12"/>
                      <w:szCs w:val="12"/>
                    </w:rPr>
                  </w:pPr>
                </w:p>
              </w:tc>
              <w:tc>
                <w:tcPr>
                  <w:tcW w:w="2512" w:type="dxa"/>
                  <w:tcBorders>
                    <w:left w:val="none" w:sz="4" w:space="0" w:color="000000"/>
                    <w:right w:val="single" w:sz="4" w:space="0" w:color="auto"/>
                  </w:tcBorders>
                  <w:vAlign w:val="center"/>
                </w:tcPr>
                <w:p w:rsidR="00A658E1" w:rsidRDefault="00A658E1">
                  <w:pPr>
                    <w:jc w:val="center"/>
                    <w:rPr>
                      <w:sz w:val="12"/>
                      <w:szCs w:val="12"/>
                    </w:rPr>
                  </w:pPr>
                </w:p>
              </w:tc>
            </w:tr>
            <w:tr w:rsidR="00A658E1">
              <w:trPr>
                <w:trHeight w:val="240"/>
              </w:trPr>
              <w:tc>
                <w:tcPr>
                  <w:tcW w:w="907" w:type="dxa"/>
                  <w:tcBorders>
                    <w:left w:val="single" w:sz="12" w:space="0" w:color="auto"/>
                  </w:tcBorders>
                  <w:vAlign w:val="center"/>
                </w:tcPr>
                <w:p w:rsidR="00A658E1" w:rsidRDefault="00A658E1">
                  <w:pPr>
                    <w:jc w:val="center"/>
                    <w:rPr>
                      <w:sz w:val="12"/>
                      <w:szCs w:val="12"/>
                    </w:rPr>
                  </w:pPr>
                </w:p>
              </w:tc>
              <w:tc>
                <w:tcPr>
                  <w:tcW w:w="1304" w:type="dxa"/>
                  <w:tcBorders>
                    <w:right w:val="single" w:sz="12" w:space="0" w:color="auto"/>
                  </w:tcBorders>
                  <w:vAlign w:val="center"/>
                </w:tcPr>
                <w:p w:rsidR="00A658E1" w:rsidRDefault="00A658E1">
                  <w:pPr>
                    <w:jc w:val="center"/>
                    <w:rPr>
                      <w:sz w:val="12"/>
                      <w:szCs w:val="12"/>
                    </w:rPr>
                  </w:pPr>
                </w:p>
              </w:tc>
              <w:tc>
                <w:tcPr>
                  <w:tcW w:w="1361" w:type="dxa"/>
                  <w:tcBorders>
                    <w:left w:val="none" w:sz="4" w:space="0" w:color="000000"/>
                    <w:right w:val="single" w:sz="12" w:space="0" w:color="auto"/>
                  </w:tcBorders>
                  <w:vAlign w:val="center"/>
                </w:tcPr>
                <w:p w:rsidR="00A658E1" w:rsidRDefault="00A658E1">
                  <w:pPr>
                    <w:rPr>
                      <w:sz w:val="12"/>
                      <w:szCs w:val="12"/>
                    </w:rPr>
                  </w:pPr>
                </w:p>
              </w:tc>
              <w:tc>
                <w:tcPr>
                  <w:tcW w:w="794" w:type="dxa"/>
                  <w:tcBorders>
                    <w:left w:val="none" w:sz="4" w:space="0" w:color="000000"/>
                    <w:right w:val="single" w:sz="4" w:space="0" w:color="auto"/>
                  </w:tcBorders>
                  <w:vAlign w:val="center"/>
                </w:tcPr>
                <w:p w:rsidR="00A658E1" w:rsidRDefault="00A658E1">
                  <w:pPr>
                    <w:jc w:val="center"/>
                    <w:rPr>
                      <w:sz w:val="12"/>
                      <w:szCs w:val="12"/>
                    </w:rPr>
                  </w:pPr>
                </w:p>
              </w:tc>
              <w:tc>
                <w:tcPr>
                  <w:tcW w:w="624" w:type="dxa"/>
                  <w:tcBorders>
                    <w:left w:val="none" w:sz="4" w:space="0" w:color="000000"/>
                    <w:right w:val="single" w:sz="12" w:space="0" w:color="auto"/>
                  </w:tcBorders>
                  <w:vAlign w:val="center"/>
                </w:tcPr>
                <w:p w:rsidR="00A658E1" w:rsidRDefault="00A658E1">
                  <w:pPr>
                    <w:jc w:val="center"/>
                    <w:rPr>
                      <w:sz w:val="12"/>
                      <w:szCs w:val="12"/>
                    </w:rPr>
                  </w:pPr>
                </w:p>
              </w:tc>
              <w:tc>
                <w:tcPr>
                  <w:tcW w:w="1134" w:type="dxa"/>
                  <w:tcBorders>
                    <w:left w:val="none" w:sz="4" w:space="0" w:color="000000"/>
                    <w:right w:val="single" w:sz="4" w:space="0" w:color="auto"/>
                  </w:tcBorders>
                  <w:vAlign w:val="center"/>
                </w:tcPr>
                <w:p w:rsidR="00A658E1" w:rsidRDefault="00A658E1">
                  <w:pPr>
                    <w:jc w:val="center"/>
                    <w:rPr>
                      <w:sz w:val="12"/>
                      <w:szCs w:val="12"/>
                    </w:rPr>
                  </w:pPr>
                </w:p>
              </w:tc>
              <w:tc>
                <w:tcPr>
                  <w:tcW w:w="851" w:type="dxa"/>
                  <w:tcBorders>
                    <w:left w:val="none" w:sz="4" w:space="0" w:color="000000"/>
                    <w:right w:val="single" w:sz="12" w:space="0" w:color="auto"/>
                  </w:tcBorders>
                  <w:vAlign w:val="center"/>
                </w:tcPr>
                <w:p w:rsidR="00A658E1" w:rsidRDefault="00A658E1">
                  <w:pPr>
                    <w:jc w:val="center"/>
                    <w:rPr>
                      <w:sz w:val="12"/>
                      <w:szCs w:val="12"/>
                    </w:rPr>
                  </w:pPr>
                </w:p>
              </w:tc>
              <w:tc>
                <w:tcPr>
                  <w:tcW w:w="624" w:type="dxa"/>
                  <w:tcBorders>
                    <w:left w:val="none" w:sz="4" w:space="0" w:color="000000"/>
                    <w:right w:val="single" w:sz="4" w:space="0" w:color="auto"/>
                  </w:tcBorders>
                  <w:vAlign w:val="center"/>
                </w:tcPr>
                <w:p w:rsidR="00A658E1" w:rsidRDefault="00A658E1">
                  <w:pPr>
                    <w:jc w:val="center"/>
                    <w:rPr>
                      <w:sz w:val="12"/>
                      <w:szCs w:val="12"/>
                    </w:rPr>
                  </w:pPr>
                </w:p>
              </w:tc>
              <w:tc>
                <w:tcPr>
                  <w:tcW w:w="794" w:type="dxa"/>
                  <w:tcBorders>
                    <w:left w:val="none" w:sz="4" w:space="0" w:color="000000"/>
                    <w:right w:val="single" w:sz="4" w:space="0" w:color="auto"/>
                  </w:tcBorders>
                  <w:vAlign w:val="center"/>
                </w:tcPr>
                <w:p w:rsidR="00A658E1" w:rsidRDefault="00A658E1">
                  <w:pPr>
                    <w:jc w:val="center"/>
                    <w:rPr>
                      <w:sz w:val="12"/>
                      <w:szCs w:val="12"/>
                    </w:rPr>
                  </w:pPr>
                </w:p>
              </w:tc>
              <w:tc>
                <w:tcPr>
                  <w:tcW w:w="907" w:type="dxa"/>
                  <w:tcBorders>
                    <w:left w:val="none" w:sz="4" w:space="0" w:color="000000"/>
                    <w:right w:val="single" w:sz="4" w:space="0" w:color="auto"/>
                  </w:tcBorders>
                  <w:vAlign w:val="center"/>
                </w:tcPr>
                <w:p w:rsidR="00A658E1" w:rsidRDefault="00A658E1">
                  <w:pPr>
                    <w:jc w:val="center"/>
                    <w:rPr>
                      <w:sz w:val="12"/>
                      <w:szCs w:val="12"/>
                    </w:rPr>
                  </w:pPr>
                </w:p>
              </w:tc>
              <w:tc>
                <w:tcPr>
                  <w:tcW w:w="737" w:type="dxa"/>
                  <w:tcBorders>
                    <w:left w:val="none" w:sz="4" w:space="0" w:color="000000"/>
                    <w:right w:val="single" w:sz="4" w:space="0" w:color="auto"/>
                  </w:tcBorders>
                  <w:vAlign w:val="center"/>
                </w:tcPr>
                <w:p w:rsidR="00A658E1" w:rsidRDefault="00A658E1">
                  <w:pPr>
                    <w:jc w:val="center"/>
                    <w:rPr>
                      <w:sz w:val="12"/>
                      <w:szCs w:val="12"/>
                    </w:rPr>
                  </w:pPr>
                </w:p>
              </w:tc>
              <w:tc>
                <w:tcPr>
                  <w:tcW w:w="851" w:type="dxa"/>
                  <w:tcBorders>
                    <w:left w:val="none" w:sz="4" w:space="0" w:color="000000"/>
                    <w:right w:val="single" w:sz="4" w:space="0" w:color="auto"/>
                  </w:tcBorders>
                  <w:vAlign w:val="center"/>
                </w:tcPr>
                <w:p w:rsidR="00A658E1" w:rsidRDefault="00A658E1">
                  <w:pPr>
                    <w:jc w:val="center"/>
                    <w:rPr>
                      <w:sz w:val="12"/>
                      <w:szCs w:val="12"/>
                    </w:rPr>
                  </w:pPr>
                </w:p>
              </w:tc>
              <w:tc>
                <w:tcPr>
                  <w:tcW w:w="624" w:type="dxa"/>
                  <w:tcBorders>
                    <w:left w:val="none" w:sz="4" w:space="0" w:color="000000"/>
                  </w:tcBorders>
                  <w:vAlign w:val="center"/>
                </w:tcPr>
                <w:p w:rsidR="00A658E1" w:rsidRDefault="00A658E1">
                  <w:pPr>
                    <w:jc w:val="center"/>
                    <w:rPr>
                      <w:sz w:val="12"/>
                      <w:szCs w:val="12"/>
                    </w:rPr>
                  </w:pPr>
                </w:p>
              </w:tc>
              <w:tc>
                <w:tcPr>
                  <w:tcW w:w="851" w:type="dxa"/>
                  <w:tcBorders>
                    <w:right w:val="single" w:sz="12" w:space="0" w:color="auto"/>
                  </w:tcBorders>
                  <w:vAlign w:val="center"/>
                </w:tcPr>
                <w:p w:rsidR="00A658E1" w:rsidRDefault="00A658E1">
                  <w:pPr>
                    <w:jc w:val="center"/>
                    <w:rPr>
                      <w:sz w:val="12"/>
                      <w:szCs w:val="12"/>
                    </w:rPr>
                  </w:pPr>
                </w:p>
              </w:tc>
              <w:tc>
                <w:tcPr>
                  <w:tcW w:w="2512" w:type="dxa"/>
                  <w:tcBorders>
                    <w:left w:val="none" w:sz="4" w:space="0" w:color="000000"/>
                    <w:right w:val="single" w:sz="4" w:space="0" w:color="auto"/>
                  </w:tcBorders>
                  <w:vAlign w:val="center"/>
                </w:tcPr>
                <w:p w:rsidR="00A658E1" w:rsidRDefault="00A658E1">
                  <w:pPr>
                    <w:jc w:val="center"/>
                    <w:rPr>
                      <w:sz w:val="12"/>
                      <w:szCs w:val="12"/>
                    </w:rPr>
                  </w:pPr>
                </w:p>
              </w:tc>
            </w:tr>
            <w:tr w:rsidR="00A658E1">
              <w:trPr>
                <w:trHeight w:val="240"/>
              </w:trPr>
              <w:tc>
                <w:tcPr>
                  <w:tcW w:w="907" w:type="dxa"/>
                  <w:tcBorders>
                    <w:left w:val="single" w:sz="12" w:space="0" w:color="auto"/>
                  </w:tcBorders>
                  <w:vAlign w:val="center"/>
                </w:tcPr>
                <w:p w:rsidR="00A658E1" w:rsidRDefault="00A658E1">
                  <w:pPr>
                    <w:jc w:val="center"/>
                    <w:rPr>
                      <w:sz w:val="12"/>
                      <w:szCs w:val="12"/>
                    </w:rPr>
                  </w:pPr>
                </w:p>
              </w:tc>
              <w:tc>
                <w:tcPr>
                  <w:tcW w:w="1304" w:type="dxa"/>
                  <w:tcBorders>
                    <w:right w:val="single" w:sz="12" w:space="0" w:color="auto"/>
                  </w:tcBorders>
                  <w:vAlign w:val="center"/>
                </w:tcPr>
                <w:p w:rsidR="00A658E1" w:rsidRDefault="00A658E1">
                  <w:pPr>
                    <w:jc w:val="center"/>
                    <w:rPr>
                      <w:sz w:val="12"/>
                      <w:szCs w:val="12"/>
                    </w:rPr>
                  </w:pPr>
                </w:p>
              </w:tc>
              <w:tc>
                <w:tcPr>
                  <w:tcW w:w="1361" w:type="dxa"/>
                  <w:tcBorders>
                    <w:left w:val="none" w:sz="4" w:space="0" w:color="000000"/>
                    <w:right w:val="single" w:sz="12" w:space="0" w:color="auto"/>
                  </w:tcBorders>
                  <w:vAlign w:val="center"/>
                </w:tcPr>
                <w:p w:rsidR="00A658E1" w:rsidRDefault="00A658E1">
                  <w:pPr>
                    <w:rPr>
                      <w:sz w:val="12"/>
                      <w:szCs w:val="12"/>
                    </w:rPr>
                  </w:pPr>
                </w:p>
              </w:tc>
              <w:tc>
                <w:tcPr>
                  <w:tcW w:w="794" w:type="dxa"/>
                  <w:tcBorders>
                    <w:left w:val="none" w:sz="4" w:space="0" w:color="000000"/>
                    <w:right w:val="single" w:sz="4" w:space="0" w:color="auto"/>
                  </w:tcBorders>
                  <w:vAlign w:val="center"/>
                </w:tcPr>
                <w:p w:rsidR="00A658E1" w:rsidRDefault="00A658E1">
                  <w:pPr>
                    <w:jc w:val="center"/>
                    <w:rPr>
                      <w:sz w:val="12"/>
                      <w:szCs w:val="12"/>
                    </w:rPr>
                  </w:pPr>
                </w:p>
              </w:tc>
              <w:tc>
                <w:tcPr>
                  <w:tcW w:w="624" w:type="dxa"/>
                  <w:tcBorders>
                    <w:left w:val="none" w:sz="4" w:space="0" w:color="000000"/>
                    <w:right w:val="single" w:sz="12" w:space="0" w:color="auto"/>
                  </w:tcBorders>
                  <w:vAlign w:val="center"/>
                </w:tcPr>
                <w:p w:rsidR="00A658E1" w:rsidRDefault="00A658E1">
                  <w:pPr>
                    <w:jc w:val="center"/>
                    <w:rPr>
                      <w:sz w:val="12"/>
                      <w:szCs w:val="12"/>
                    </w:rPr>
                  </w:pPr>
                </w:p>
              </w:tc>
              <w:tc>
                <w:tcPr>
                  <w:tcW w:w="1134" w:type="dxa"/>
                  <w:tcBorders>
                    <w:left w:val="none" w:sz="4" w:space="0" w:color="000000"/>
                    <w:right w:val="single" w:sz="4" w:space="0" w:color="auto"/>
                  </w:tcBorders>
                  <w:vAlign w:val="center"/>
                </w:tcPr>
                <w:p w:rsidR="00A658E1" w:rsidRDefault="00A658E1">
                  <w:pPr>
                    <w:jc w:val="center"/>
                    <w:rPr>
                      <w:sz w:val="12"/>
                      <w:szCs w:val="12"/>
                    </w:rPr>
                  </w:pPr>
                </w:p>
              </w:tc>
              <w:tc>
                <w:tcPr>
                  <w:tcW w:w="851" w:type="dxa"/>
                  <w:tcBorders>
                    <w:left w:val="none" w:sz="4" w:space="0" w:color="000000"/>
                    <w:right w:val="single" w:sz="12" w:space="0" w:color="auto"/>
                  </w:tcBorders>
                  <w:vAlign w:val="center"/>
                </w:tcPr>
                <w:p w:rsidR="00A658E1" w:rsidRDefault="00A658E1">
                  <w:pPr>
                    <w:jc w:val="center"/>
                    <w:rPr>
                      <w:sz w:val="12"/>
                      <w:szCs w:val="12"/>
                    </w:rPr>
                  </w:pPr>
                </w:p>
              </w:tc>
              <w:tc>
                <w:tcPr>
                  <w:tcW w:w="624" w:type="dxa"/>
                  <w:tcBorders>
                    <w:left w:val="none" w:sz="4" w:space="0" w:color="000000"/>
                    <w:right w:val="single" w:sz="4" w:space="0" w:color="auto"/>
                  </w:tcBorders>
                  <w:vAlign w:val="center"/>
                </w:tcPr>
                <w:p w:rsidR="00A658E1" w:rsidRDefault="00A658E1">
                  <w:pPr>
                    <w:jc w:val="center"/>
                    <w:rPr>
                      <w:sz w:val="12"/>
                      <w:szCs w:val="12"/>
                    </w:rPr>
                  </w:pPr>
                </w:p>
              </w:tc>
              <w:tc>
                <w:tcPr>
                  <w:tcW w:w="794" w:type="dxa"/>
                  <w:tcBorders>
                    <w:left w:val="none" w:sz="4" w:space="0" w:color="000000"/>
                    <w:right w:val="single" w:sz="4" w:space="0" w:color="auto"/>
                  </w:tcBorders>
                  <w:vAlign w:val="center"/>
                </w:tcPr>
                <w:p w:rsidR="00A658E1" w:rsidRDefault="00A658E1">
                  <w:pPr>
                    <w:jc w:val="center"/>
                    <w:rPr>
                      <w:sz w:val="12"/>
                      <w:szCs w:val="12"/>
                    </w:rPr>
                  </w:pPr>
                </w:p>
              </w:tc>
              <w:tc>
                <w:tcPr>
                  <w:tcW w:w="907" w:type="dxa"/>
                  <w:tcBorders>
                    <w:left w:val="none" w:sz="4" w:space="0" w:color="000000"/>
                    <w:right w:val="single" w:sz="4" w:space="0" w:color="auto"/>
                  </w:tcBorders>
                  <w:vAlign w:val="center"/>
                </w:tcPr>
                <w:p w:rsidR="00A658E1" w:rsidRDefault="00A658E1">
                  <w:pPr>
                    <w:jc w:val="center"/>
                    <w:rPr>
                      <w:sz w:val="12"/>
                      <w:szCs w:val="12"/>
                    </w:rPr>
                  </w:pPr>
                </w:p>
              </w:tc>
              <w:tc>
                <w:tcPr>
                  <w:tcW w:w="737" w:type="dxa"/>
                  <w:tcBorders>
                    <w:left w:val="none" w:sz="4" w:space="0" w:color="000000"/>
                    <w:right w:val="single" w:sz="4" w:space="0" w:color="auto"/>
                  </w:tcBorders>
                  <w:vAlign w:val="center"/>
                </w:tcPr>
                <w:p w:rsidR="00A658E1" w:rsidRDefault="00A658E1">
                  <w:pPr>
                    <w:jc w:val="center"/>
                    <w:rPr>
                      <w:sz w:val="12"/>
                      <w:szCs w:val="12"/>
                    </w:rPr>
                  </w:pPr>
                </w:p>
              </w:tc>
              <w:tc>
                <w:tcPr>
                  <w:tcW w:w="851" w:type="dxa"/>
                  <w:tcBorders>
                    <w:left w:val="none" w:sz="4" w:space="0" w:color="000000"/>
                    <w:right w:val="single" w:sz="4" w:space="0" w:color="auto"/>
                  </w:tcBorders>
                  <w:vAlign w:val="center"/>
                </w:tcPr>
                <w:p w:rsidR="00A658E1" w:rsidRDefault="00A658E1">
                  <w:pPr>
                    <w:jc w:val="center"/>
                    <w:rPr>
                      <w:sz w:val="12"/>
                      <w:szCs w:val="12"/>
                    </w:rPr>
                  </w:pPr>
                </w:p>
              </w:tc>
              <w:tc>
                <w:tcPr>
                  <w:tcW w:w="624" w:type="dxa"/>
                  <w:tcBorders>
                    <w:left w:val="none" w:sz="4" w:space="0" w:color="000000"/>
                  </w:tcBorders>
                  <w:vAlign w:val="center"/>
                </w:tcPr>
                <w:p w:rsidR="00A658E1" w:rsidRDefault="00A658E1">
                  <w:pPr>
                    <w:jc w:val="center"/>
                    <w:rPr>
                      <w:sz w:val="12"/>
                      <w:szCs w:val="12"/>
                    </w:rPr>
                  </w:pPr>
                </w:p>
              </w:tc>
              <w:tc>
                <w:tcPr>
                  <w:tcW w:w="851" w:type="dxa"/>
                  <w:tcBorders>
                    <w:right w:val="single" w:sz="12" w:space="0" w:color="auto"/>
                  </w:tcBorders>
                  <w:vAlign w:val="center"/>
                </w:tcPr>
                <w:p w:rsidR="00A658E1" w:rsidRDefault="00A658E1">
                  <w:pPr>
                    <w:jc w:val="center"/>
                    <w:rPr>
                      <w:sz w:val="12"/>
                      <w:szCs w:val="12"/>
                    </w:rPr>
                  </w:pPr>
                </w:p>
              </w:tc>
              <w:tc>
                <w:tcPr>
                  <w:tcW w:w="2512" w:type="dxa"/>
                  <w:tcBorders>
                    <w:left w:val="none" w:sz="4" w:space="0" w:color="000000"/>
                    <w:right w:val="single" w:sz="4" w:space="0" w:color="auto"/>
                  </w:tcBorders>
                  <w:vAlign w:val="center"/>
                </w:tcPr>
                <w:p w:rsidR="00A658E1" w:rsidRDefault="00A658E1">
                  <w:pPr>
                    <w:jc w:val="center"/>
                    <w:rPr>
                      <w:sz w:val="12"/>
                      <w:szCs w:val="12"/>
                    </w:rPr>
                  </w:pPr>
                </w:p>
              </w:tc>
            </w:tr>
            <w:tr w:rsidR="00A658E1">
              <w:trPr>
                <w:trHeight w:val="240"/>
              </w:trPr>
              <w:tc>
                <w:tcPr>
                  <w:tcW w:w="907" w:type="dxa"/>
                  <w:tcBorders>
                    <w:left w:val="single" w:sz="12" w:space="0" w:color="auto"/>
                  </w:tcBorders>
                  <w:vAlign w:val="center"/>
                </w:tcPr>
                <w:p w:rsidR="00A658E1" w:rsidRDefault="00A658E1">
                  <w:pPr>
                    <w:jc w:val="center"/>
                    <w:rPr>
                      <w:sz w:val="12"/>
                      <w:szCs w:val="12"/>
                    </w:rPr>
                  </w:pPr>
                </w:p>
              </w:tc>
              <w:tc>
                <w:tcPr>
                  <w:tcW w:w="1304" w:type="dxa"/>
                  <w:tcBorders>
                    <w:right w:val="single" w:sz="12" w:space="0" w:color="auto"/>
                  </w:tcBorders>
                  <w:vAlign w:val="center"/>
                </w:tcPr>
                <w:p w:rsidR="00A658E1" w:rsidRDefault="00A658E1">
                  <w:pPr>
                    <w:jc w:val="center"/>
                    <w:rPr>
                      <w:sz w:val="12"/>
                      <w:szCs w:val="12"/>
                    </w:rPr>
                  </w:pPr>
                </w:p>
              </w:tc>
              <w:tc>
                <w:tcPr>
                  <w:tcW w:w="1361" w:type="dxa"/>
                  <w:tcBorders>
                    <w:left w:val="none" w:sz="4" w:space="0" w:color="000000"/>
                    <w:right w:val="single" w:sz="12" w:space="0" w:color="auto"/>
                  </w:tcBorders>
                  <w:vAlign w:val="center"/>
                </w:tcPr>
                <w:p w:rsidR="00A658E1" w:rsidRDefault="00A658E1">
                  <w:pPr>
                    <w:rPr>
                      <w:sz w:val="12"/>
                      <w:szCs w:val="12"/>
                    </w:rPr>
                  </w:pPr>
                </w:p>
              </w:tc>
              <w:tc>
                <w:tcPr>
                  <w:tcW w:w="794" w:type="dxa"/>
                  <w:tcBorders>
                    <w:left w:val="none" w:sz="4" w:space="0" w:color="000000"/>
                    <w:right w:val="single" w:sz="4" w:space="0" w:color="auto"/>
                  </w:tcBorders>
                  <w:vAlign w:val="center"/>
                </w:tcPr>
                <w:p w:rsidR="00A658E1" w:rsidRDefault="00A658E1">
                  <w:pPr>
                    <w:jc w:val="center"/>
                    <w:rPr>
                      <w:sz w:val="12"/>
                      <w:szCs w:val="12"/>
                    </w:rPr>
                  </w:pPr>
                </w:p>
              </w:tc>
              <w:tc>
                <w:tcPr>
                  <w:tcW w:w="624" w:type="dxa"/>
                  <w:tcBorders>
                    <w:left w:val="none" w:sz="4" w:space="0" w:color="000000"/>
                    <w:right w:val="single" w:sz="12" w:space="0" w:color="auto"/>
                  </w:tcBorders>
                  <w:vAlign w:val="center"/>
                </w:tcPr>
                <w:p w:rsidR="00A658E1" w:rsidRDefault="00A658E1">
                  <w:pPr>
                    <w:jc w:val="center"/>
                    <w:rPr>
                      <w:sz w:val="12"/>
                      <w:szCs w:val="12"/>
                    </w:rPr>
                  </w:pPr>
                </w:p>
              </w:tc>
              <w:tc>
                <w:tcPr>
                  <w:tcW w:w="1134" w:type="dxa"/>
                  <w:tcBorders>
                    <w:left w:val="none" w:sz="4" w:space="0" w:color="000000"/>
                    <w:right w:val="single" w:sz="4" w:space="0" w:color="auto"/>
                  </w:tcBorders>
                  <w:vAlign w:val="center"/>
                </w:tcPr>
                <w:p w:rsidR="00A658E1" w:rsidRDefault="00A658E1">
                  <w:pPr>
                    <w:jc w:val="center"/>
                    <w:rPr>
                      <w:sz w:val="12"/>
                      <w:szCs w:val="12"/>
                    </w:rPr>
                  </w:pPr>
                </w:p>
              </w:tc>
              <w:tc>
                <w:tcPr>
                  <w:tcW w:w="851" w:type="dxa"/>
                  <w:tcBorders>
                    <w:left w:val="none" w:sz="4" w:space="0" w:color="000000"/>
                    <w:right w:val="single" w:sz="12" w:space="0" w:color="auto"/>
                  </w:tcBorders>
                  <w:vAlign w:val="center"/>
                </w:tcPr>
                <w:p w:rsidR="00A658E1" w:rsidRDefault="00A658E1">
                  <w:pPr>
                    <w:jc w:val="center"/>
                    <w:rPr>
                      <w:sz w:val="12"/>
                      <w:szCs w:val="12"/>
                    </w:rPr>
                  </w:pPr>
                </w:p>
              </w:tc>
              <w:tc>
                <w:tcPr>
                  <w:tcW w:w="624" w:type="dxa"/>
                  <w:tcBorders>
                    <w:left w:val="none" w:sz="4" w:space="0" w:color="000000"/>
                    <w:right w:val="single" w:sz="4" w:space="0" w:color="auto"/>
                  </w:tcBorders>
                  <w:vAlign w:val="center"/>
                </w:tcPr>
                <w:p w:rsidR="00A658E1" w:rsidRDefault="00A658E1">
                  <w:pPr>
                    <w:jc w:val="center"/>
                    <w:rPr>
                      <w:sz w:val="12"/>
                      <w:szCs w:val="12"/>
                    </w:rPr>
                  </w:pPr>
                </w:p>
              </w:tc>
              <w:tc>
                <w:tcPr>
                  <w:tcW w:w="794" w:type="dxa"/>
                  <w:tcBorders>
                    <w:left w:val="none" w:sz="4" w:space="0" w:color="000000"/>
                    <w:right w:val="single" w:sz="4" w:space="0" w:color="auto"/>
                  </w:tcBorders>
                  <w:vAlign w:val="center"/>
                </w:tcPr>
                <w:p w:rsidR="00A658E1" w:rsidRDefault="00A658E1">
                  <w:pPr>
                    <w:jc w:val="center"/>
                    <w:rPr>
                      <w:sz w:val="12"/>
                      <w:szCs w:val="12"/>
                    </w:rPr>
                  </w:pPr>
                </w:p>
              </w:tc>
              <w:tc>
                <w:tcPr>
                  <w:tcW w:w="907" w:type="dxa"/>
                  <w:tcBorders>
                    <w:left w:val="none" w:sz="4" w:space="0" w:color="000000"/>
                    <w:right w:val="single" w:sz="4" w:space="0" w:color="auto"/>
                  </w:tcBorders>
                  <w:vAlign w:val="center"/>
                </w:tcPr>
                <w:p w:rsidR="00A658E1" w:rsidRDefault="00A658E1">
                  <w:pPr>
                    <w:jc w:val="center"/>
                    <w:rPr>
                      <w:sz w:val="12"/>
                      <w:szCs w:val="12"/>
                    </w:rPr>
                  </w:pPr>
                </w:p>
              </w:tc>
              <w:tc>
                <w:tcPr>
                  <w:tcW w:w="737" w:type="dxa"/>
                  <w:tcBorders>
                    <w:left w:val="none" w:sz="4" w:space="0" w:color="000000"/>
                    <w:right w:val="single" w:sz="4" w:space="0" w:color="auto"/>
                  </w:tcBorders>
                  <w:vAlign w:val="center"/>
                </w:tcPr>
                <w:p w:rsidR="00A658E1" w:rsidRDefault="00A658E1">
                  <w:pPr>
                    <w:jc w:val="center"/>
                    <w:rPr>
                      <w:sz w:val="12"/>
                      <w:szCs w:val="12"/>
                    </w:rPr>
                  </w:pPr>
                </w:p>
              </w:tc>
              <w:tc>
                <w:tcPr>
                  <w:tcW w:w="851" w:type="dxa"/>
                  <w:tcBorders>
                    <w:left w:val="none" w:sz="4" w:space="0" w:color="000000"/>
                    <w:right w:val="single" w:sz="4" w:space="0" w:color="auto"/>
                  </w:tcBorders>
                  <w:vAlign w:val="center"/>
                </w:tcPr>
                <w:p w:rsidR="00A658E1" w:rsidRDefault="00A658E1">
                  <w:pPr>
                    <w:jc w:val="center"/>
                    <w:rPr>
                      <w:sz w:val="12"/>
                      <w:szCs w:val="12"/>
                    </w:rPr>
                  </w:pPr>
                </w:p>
              </w:tc>
              <w:tc>
                <w:tcPr>
                  <w:tcW w:w="624" w:type="dxa"/>
                  <w:tcBorders>
                    <w:left w:val="none" w:sz="4" w:space="0" w:color="000000"/>
                  </w:tcBorders>
                  <w:vAlign w:val="center"/>
                </w:tcPr>
                <w:p w:rsidR="00A658E1" w:rsidRDefault="00A658E1">
                  <w:pPr>
                    <w:jc w:val="center"/>
                    <w:rPr>
                      <w:sz w:val="12"/>
                      <w:szCs w:val="12"/>
                    </w:rPr>
                  </w:pPr>
                </w:p>
              </w:tc>
              <w:tc>
                <w:tcPr>
                  <w:tcW w:w="851" w:type="dxa"/>
                  <w:tcBorders>
                    <w:right w:val="single" w:sz="12" w:space="0" w:color="auto"/>
                  </w:tcBorders>
                  <w:vAlign w:val="center"/>
                </w:tcPr>
                <w:p w:rsidR="00A658E1" w:rsidRDefault="00A658E1">
                  <w:pPr>
                    <w:jc w:val="center"/>
                    <w:rPr>
                      <w:sz w:val="12"/>
                      <w:szCs w:val="12"/>
                    </w:rPr>
                  </w:pPr>
                </w:p>
              </w:tc>
              <w:tc>
                <w:tcPr>
                  <w:tcW w:w="2512" w:type="dxa"/>
                  <w:tcBorders>
                    <w:left w:val="none" w:sz="4" w:space="0" w:color="000000"/>
                    <w:right w:val="single" w:sz="4" w:space="0" w:color="auto"/>
                  </w:tcBorders>
                  <w:vAlign w:val="center"/>
                </w:tcPr>
                <w:p w:rsidR="00A658E1" w:rsidRDefault="00A658E1">
                  <w:pPr>
                    <w:jc w:val="center"/>
                    <w:rPr>
                      <w:sz w:val="12"/>
                      <w:szCs w:val="12"/>
                    </w:rPr>
                  </w:pPr>
                </w:p>
              </w:tc>
            </w:tr>
            <w:tr w:rsidR="00A658E1">
              <w:trPr>
                <w:trHeight w:val="240"/>
              </w:trPr>
              <w:tc>
                <w:tcPr>
                  <w:tcW w:w="907" w:type="dxa"/>
                  <w:tcBorders>
                    <w:left w:val="single" w:sz="12" w:space="0" w:color="auto"/>
                  </w:tcBorders>
                  <w:vAlign w:val="center"/>
                </w:tcPr>
                <w:p w:rsidR="00A658E1" w:rsidRDefault="00A658E1">
                  <w:pPr>
                    <w:jc w:val="center"/>
                    <w:rPr>
                      <w:sz w:val="12"/>
                      <w:szCs w:val="12"/>
                    </w:rPr>
                  </w:pPr>
                </w:p>
              </w:tc>
              <w:tc>
                <w:tcPr>
                  <w:tcW w:w="1304" w:type="dxa"/>
                  <w:tcBorders>
                    <w:right w:val="single" w:sz="12" w:space="0" w:color="auto"/>
                  </w:tcBorders>
                  <w:vAlign w:val="center"/>
                </w:tcPr>
                <w:p w:rsidR="00A658E1" w:rsidRDefault="00A658E1">
                  <w:pPr>
                    <w:jc w:val="center"/>
                    <w:rPr>
                      <w:sz w:val="12"/>
                      <w:szCs w:val="12"/>
                    </w:rPr>
                  </w:pPr>
                </w:p>
              </w:tc>
              <w:tc>
                <w:tcPr>
                  <w:tcW w:w="1361" w:type="dxa"/>
                  <w:tcBorders>
                    <w:left w:val="none" w:sz="4" w:space="0" w:color="000000"/>
                    <w:right w:val="single" w:sz="12" w:space="0" w:color="auto"/>
                  </w:tcBorders>
                  <w:vAlign w:val="center"/>
                </w:tcPr>
                <w:p w:rsidR="00A658E1" w:rsidRDefault="00A658E1">
                  <w:pPr>
                    <w:rPr>
                      <w:sz w:val="12"/>
                      <w:szCs w:val="12"/>
                    </w:rPr>
                  </w:pPr>
                </w:p>
              </w:tc>
              <w:tc>
                <w:tcPr>
                  <w:tcW w:w="794" w:type="dxa"/>
                  <w:tcBorders>
                    <w:left w:val="none" w:sz="4" w:space="0" w:color="000000"/>
                    <w:right w:val="single" w:sz="4" w:space="0" w:color="auto"/>
                  </w:tcBorders>
                  <w:vAlign w:val="center"/>
                </w:tcPr>
                <w:p w:rsidR="00A658E1" w:rsidRDefault="00A658E1">
                  <w:pPr>
                    <w:jc w:val="center"/>
                    <w:rPr>
                      <w:sz w:val="12"/>
                      <w:szCs w:val="12"/>
                    </w:rPr>
                  </w:pPr>
                </w:p>
              </w:tc>
              <w:tc>
                <w:tcPr>
                  <w:tcW w:w="624" w:type="dxa"/>
                  <w:tcBorders>
                    <w:left w:val="none" w:sz="4" w:space="0" w:color="000000"/>
                    <w:right w:val="single" w:sz="12" w:space="0" w:color="auto"/>
                  </w:tcBorders>
                  <w:vAlign w:val="center"/>
                </w:tcPr>
                <w:p w:rsidR="00A658E1" w:rsidRDefault="00A658E1">
                  <w:pPr>
                    <w:jc w:val="center"/>
                    <w:rPr>
                      <w:sz w:val="12"/>
                      <w:szCs w:val="12"/>
                    </w:rPr>
                  </w:pPr>
                </w:p>
              </w:tc>
              <w:tc>
                <w:tcPr>
                  <w:tcW w:w="1134" w:type="dxa"/>
                  <w:tcBorders>
                    <w:left w:val="none" w:sz="4" w:space="0" w:color="000000"/>
                    <w:right w:val="single" w:sz="4" w:space="0" w:color="auto"/>
                  </w:tcBorders>
                  <w:vAlign w:val="center"/>
                </w:tcPr>
                <w:p w:rsidR="00A658E1" w:rsidRDefault="00A658E1">
                  <w:pPr>
                    <w:jc w:val="center"/>
                    <w:rPr>
                      <w:sz w:val="12"/>
                      <w:szCs w:val="12"/>
                    </w:rPr>
                  </w:pPr>
                </w:p>
              </w:tc>
              <w:tc>
                <w:tcPr>
                  <w:tcW w:w="851" w:type="dxa"/>
                  <w:tcBorders>
                    <w:left w:val="none" w:sz="4" w:space="0" w:color="000000"/>
                    <w:right w:val="single" w:sz="12" w:space="0" w:color="auto"/>
                  </w:tcBorders>
                  <w:vAlign w:val="center"/>
                </w:tcPr>
                <w:p w:rsidR="00A658E1" w:rsidRDefault="00A658E1">
                  <w:pPr>
                    <w:jc w:val="center"/>
                    <w:rPr>
                      <w:sz w:val="12"/>
                      <w:szCs w:val="12"/>
                    </w:rPr>
                  </w:pPr>
                </w:p>
              </w:tc>
              <w:tc>
                <w:tcPr>
                  <w:tcW w:w="624" w:type="dxa"/>
                  <w:tcBorders>
                    <w:left w:val="none" w:sz="4" w:space="0" w:color="000000"/>
                    <w:right w:val="single" w:sz="4" w:space="0" w:color="auto"/>
                  </w:tcBorders>
                  <w:vAlign w:val="center"/>
                </w:tcPr>
                <w:p w:rsidR="00A658E1" w:rsidRDefault="00A658E1">
                  <w:pPr>
                    <w:jc w:val="center"/>
                    <w:rPr>
                      <w:sz w:val="12"/>
                      <w:szCs w:val="12"/>
                    </w:rPr>
                  </w:pPr>
                </w:p>
              </w:tc>
              <w:tc>
                <w:tcPr>
                  <w:tcW w:w="794" w:type="dxa"/>
                  <w:tcBorders>
                    <w:left w:val="none" w:sz="4" w:space="0" w:color="000000"/>
                    <w:right w:val="single" w:sz="4" w:space="0" w:color="auto"/>
                  </w:tcBorders>
                  <w:vAlign w:val="center"/>
                </w:tcPr>
                <w:p w:rsidR="00A658E1" w:rsidRDefault="00A658E1">
                  <w:pPr>
                    <w:jc w:val="center"/>
                    <w:rPr>
                      <w:sz w:val="12"/>
                      <w:szCs w:val="12"/>
                    </w:rPr>
                  </w:pPr>
                </w:p>
              </w:tc>
              <w:tc>
                <w:tcPr>
                  <w:tcW w:w="907" w:type="dxa"/>
                  <w:tcBorders>
                    <w:left w:val="none" w:sz="4" w:space="0" w:color="000000"/>
                    <w:right w:val="single" w:sz="4" w:space="0" w:color="auto"/>
                  </w:tcBorders>
                  <w:vAlign w:val="center"/>
                </w:tcPr>
                <w:p w:rsidR="00A658E1" w:rsidRDefault="00A658E1">
                  <w:pPr>
                    <w:jc w:val="center"/>
                    <w:rPr>
                      <w:sz w:val="12"/>
                      <w:szCs w:val="12"/>
                    </w:rPr>
                  </w:pPr>
                </w:p>
              </w:tc>
              <w:tc>
                <w:tcPr>
                  <w:tcW w:w="737" w:type="dxa"/>
                  <w:tcBorders>
                    <w:left w:val="none" w:sz="4" w:space="0" w:color="000000"/>
                    <w:right w:val="single" w:sz="4" w:space="0" w:color="auto"/>
                  </w:tcBorders>
                  <w:vAlign w:val="center"/>
                </w:tcPr>
                <w:p w:rsidR="00A658E1" w:rsidRDefault="00A658E1">
                  <w:pPr>
                    <w:jc w:val="center"/>
                    <w:rPr>
                      <w:sz w:val="12"/>
                      <w:szCs w:val="12"/>
                    </w:rPr>
                  </w:pPr>
                </w:p>
              </w:tc>
              <w:tc>
                <w:tcPr>
                  <w:tcW w:w="851" w:type="dxa"/>
                  <w:tcBorders>
                    <w:left w:val="none" w:sz="4" w:space="0" w:color="000000"/>
                    <w:right w:val="single" w:sz="4" w:space="0" w:color="auto"/>
                  </w:tcBorders>
                  <w:vAlign w:val="center"/>
                </w:tcPr>
                <w:p w:rsidR="00A658E1" w:rsidRDefault="00A658E1">
                  <w:pPr>
                    <w:jc w:val="center"/>
                    <w:rPr>
                      <w:sz w:val="12"/>
                      <w:szCs w:val="12"/>
                    </w:rPr>
                  </w:pPr>
                </w:p>
              </w:tc>
              <w:tc>
                <w:tcPr>
                  <w:tcW w:w="624" w:type="dxa"/>
                  <w:tcBorders>
                    <w:left w:val="none" w:sz="4" w:space="0" w:color="000000"/>
                  </w:tcBorders>
                  <w:vAlign w:val="center"/>
                </w:tcPr>
                <w:p w:rsidR="00A658E1" w:rsidRDefault="00A658E1">
                  <w:pPr>
                    <w:jc w:val="center"/>
                    <w:rPr>
                      <w:sz w:val="12"/>
                      <w:szCs w:val="12"/>
                    </w:rPr>
                  </w:pPr>
                </w:p>
              </w:tc>
              <w:tc>
                <w:tcPr>
                  <w:tcW w:w="851" w:type="dxa"/>
                  <w:tcBorders>
                    <w:right w:val="single" w:sz="12" w:space="0" w:color="auto"/>
                  </w:tcBorders>
                  <w:vAlign w:val="center"/>
                </w:tcPr>
                <w:p w:rsidR="00A658E1" w:rsidRDefault="00A658E1">
                  <w:pPr>
                    <w:jc w:val="center"/>
                    <w:rPr>
                      <w:sz w:val="12"/>
                      <w:szCs w:val="12"/>
                    </w:rPr>
                  </w:pPr>
                </w:p>
              </w:tc>
              <w:tc>
                <w:tcPr>
                  <w:tcW w:w="2512" w:type="dxa"/>
                  <w:tcBorders>
                    <w:left w:val="none" w:sz="4" w:space="0" w:color="000000"/>
                    <w:right w:val="single" w:sz="4" w:space="0" w:color="auto"/>
                  </w:tcBorders>
                  <w:vAlign w:val="center"/>
                </w:tcPr>
                <w:p w:rsidR="00A658E1" w:rsidRDefault="00A658E1">
                  <w:pPr>
                    <w:jc w:val="center"/>
                    <w:rPr>
                      <w:sz w:val="12"/>
                      <w:szCs w:val="12"/>
                    </w:rPr>
                  </w:pPr>
                </w:p>
              </w:tc>
            </w:tr>
            <w:tr w:rsidR="00A658E1">
              <w:trPr>
                <w:trHeight w:val="240"/>
              </w:trPr>
              <w:tc>
                <w:tcPr>
                  <w:tcW w:w="907" w:type="dxa"/>
                  <w:tcBorders>
                    <w:left w:val="single" w:sz="12" w:space="0" w:color="auto"/>
                  </w:tcBorders>
                  <w:vAlign w:val="center"/>
                </w:tcPr>
                <w:p w:rsidR="00A658E1" w:rsidRDefault="00A658E1">
                  <w:pPr>
                    <w:jc w:val="center"/>
                    <w:rPr>
                      <w:sz w:val="12"/>
                      <w:szCs w:val="12"/>
                    </w:rPr>
                  </w:pPr>
                </w:p>
              </w:tc>
              <w:tc>
                <w:tcPr>
                  <w:tcW w:w="1304" w:type="dxa"/>
                  <w:tcBorders>
                    <w:right w:val="single" w:sz="12" w:space="0" w:color="auto"/>
                  </w:tcBorders>
                  <w:vAlign w:val="center"/>
                </w:tcPr>
                <w:p w:rsidR="00A658E1" w:rsidRDefault="00A658E1">
                  <w:pPr>
                    <w:jc w:val="center"/>
                    <w:rPr>
                      <w:sz w:val="12"/>
                      <w:szCs w:val="12"/>
                    </w:rPr>
                  </w:pPr>
                </w:p>
              </w:tc>
              <w:tc>
                <w:tcPr>
                  <w:tcW w:w="1361" w:type="dxa"/>
                  <w:tcBorders>
                    <w:left w:val="none" w:sz="4" w:space="0" w:color="000000"/>
                    <w:right w:val="single" w:sz="12" w:space="0" w:color="auto"/>
                  </w:tcBorders>
                  <w:vAlign w:val="center"/>
                </w:tcPr>
                <w:p w:rsidR="00A658E1" w:rsidRDefault="00A658E1">
                  <w:pPr>
                    <w:rPr>
                      <w:sz w:val="12"/>
                      <w:szCs w:val="12"/>
                    </w:rPr>
                  </w:pPr>
                </w:p>
              </w:tc>
              <w:tc>
                <w:tcPr>
                  <w:tcW w:w="794" w:type="dxa"/>
                  <w:tcBorders>
                    <w:left w:val="none" w:sz="4" w:space="0" w:color="000000"/>
                    <w:right w:val="single" w:sz="4" w:space="0" w:color="auto"/>
                  </w:tcBorders>
                  <w:vAlign w:val="center"/>
                </w:tcPr>
                <w:p w:rsidR="00A658E1" w:rsidRDefault="00A658E1">
                  <w:pPr>
                    <w:jc w:val="center"/>
                    <w:rPr>
                      <w:sz w:val="12"/>
                      <w:szCs w:val="12"/>
                    </w:rPr>
                  </w:pPr>
                </w:p>
              </w:tc>
              <w:tc>
                <w:tcPr>
                  <w:tcW w:w="624" w:type="dxa"/>
                  <w:tcBorders>
                    <w:left w:val="none" w:sz="4" w:space="0" w:color="000000"/>
                    <w:right w:val="single" w:sz="12" w:space="0" w:color="auto"/>
                  </w:tcBorders>
                  <w:vAlign w:val="center"/>
                </w:tcPr>
                <w:p w:rsidR="00A658E1" w:rsidRDefault="00A658E1">
                  <w:pPr>
                    <w:jc w:val="center"/>
                    <w:rPr>
                      <w:sz w:val="12"/>
                      <w:szCs w:val="12"/>
                    </w:rPr>
                  </w:pPr>
                </w:p>
              </w:tc>
              <w:tc>
                <w:tcPr>
                  <w:tcW w:w="1134" w:type="dxa"/>
                  <w:tcBorders>
                    <w:left w:val="none" w:sz="4" w:space="0" w:color="000000"/>
                    <w:right w:val="single" w:sz="4" w:space="0" w:color="auto"/>
                  </w:tcBorders>
                  <w:vAlign w:val="center"/>
                </w:tcPr>
                <w:p w:rsidR="00A658E1" w:rsidRDefault="00A658E1">
                  <w:pPr>
                    <w:jc w:val="center"/>
                    <w:rPr>
                      <w:sz w:val="12"/>
                      <w:szCs w:val="12"/>
                    </w:rPr>
                  </w:pPr>
                </w:p>
              </w:tc>
              <w:tc>
                <w:tcPr>
                  <w:tcW w:w="851" w:type="dxa"/>
                  <w:tcBorders>
                    <w:left w:val="none" w:sz="4" w:space="0" w:color="000000"/>
                    <w:right w:val="single" w:sz="12" w:space="0" w:color="auto"/>
                  </w:tcBorders>
                  <w:vAlign w:val="center"/>
                </w:tcPr>
                <w:p w:rsidR="00A658E1" w:rsidRDefault="00A658E1">
                  <w:pPr>
                    <w:jc w:val="center"/>
                    <w:rPr>
                      <w:sz w:val="12"/>
                      <w:szCs w:val="12"/>
                    </w:rPr>
                  </w:pPr>
                </w:p>
              </w:tc>
              <w:tc>
                <w:tcPr>
                  <w:tcW w:w="624" w:type="dxa"/>
                  <w:tcBorders>
                    <w:left w:val="none" w:sz="4" w:space="0" w:color="000000"/>
                    <w:right w:val="single" w:sz="4" w:space="0" w:color="auto"/>
                  </w:tcBorders>
                  <w:vAlign w:val="center"/>
                </w:tcPr>
                <w:p w:rsidR="00A658E1" w:rsidRDefault="00A658E1">
                  <w:pPr>
                    <w:jc w:val="center"/>
                    <w:rPr>
                      <w:sz w:val="12"/>
                      <w:szCs w:val="12"/>
                    </w:rPr>
                  </w:pPr>
                </w:p>
              </w:tc>
              <w:tc>
                <w:tcPr>
                  <w:tcW w:w="794" w:type="dxa"/>
                  <w:tcBorders>
                    <w:left w:val="none" w:sz="4" w:space="0" w:color="000000"/>
                    <w:right w:val="single" w:sz="4" w:space="0" w:color="auto"/>
                  </w:tcBorders>
                  <w:vAlign w:val="center"/>
                </w:tcPr>
                <w:p w:rsidR="00A658E1" w:rsidRDefault="00A658E1">
                  <w:pPr>
                    <w:jc w:val="center"/>
                    <w:rPr>
                      <w:sz w:val="12"/>
                      <w:szCs w:val="12"/>
                    </w:rPr>
                  </w:pPr>
                </w:p>
              </w:tc>
              <w:tc>
                <w:tcPr>
                  <w:tcW w:w="907" w:type="dxa"/>
                  <w:tcBorders>
                    <w:left w:val="none" w:sz="4" w:space="0" w:color="000000"/>
                    <w:right w:val="single" w:sz="4" w:space="0" w:color="auto"/>
                  </w:tcBorders>
                  <w:vAlign w:val="center"/>
                </w:tcPr>
                <w:p w:rsidR="00A658E1" w:rsidRDefault="00A658E1">
                  <w:pPr>
                    <w:jc w:val="center"/>
                    <w:rPr>
                      <w:sz w:val="12"/>
                      <w:szCs w:val="12"/>
                    </w:rPr>
                  </w:pPr>
                </w:p>
              </w:tc>
              <w:tc>
                <w:tcPr>
                  <w:tcW w:w="737" w:type="dxa"/>
                  <w:tcBorders>
                    <w:left w:val="none" w:sz="4" w:space="0" w:color="000000"/>
                    <w:right w:val="single" w:sz="4" w:space="0" w:color="auto"/>
                  </w:tcBorders>
                  <w:vAlign w:val="center"/>
                </w:tcPr>
                <w:p w:rsidR="00A658E1" w:rsidRDefault="00A658E1">
                  <w:pPr>
                    <w:jc w:val="center"/>
                    <w:rPr>
                      <w:sz w:val="12"/>
                      <w:szCs w:val="12"/>
                    </w:rPr>
                  </w:pPr>
                </w:p>
              </w:tc>
              <w:tc>
                <w:tcPr>
                  <w:tcW w:w="851" w:type="dxa"/>
                  <w:tcBorders>
                    <w:left w:val="none" w:sz="4" w:space="0" w:color="000000"/>
                    <w:right w:val="single" w:sz="4" w:space="0" w:color="auto"/>
                  </w:tcBorders>
                  <w:vAlign w:val="center"/>
                </w:tcPr>
                <w:p w:rsidR="00A658E1" w:rsidRDefault="00A658E1">
                  <w:pPr>
                    <w:jc w:val="center"/>
                    <w:rPr>
                      <w:sz w:val="12"/>
                      <w:szCs w:val="12"/>
                    </w:rPr>
                  </w:pPr>
                </w:p>
              </w:tc>
              <w:tc>
                <w:tcPr>
                  <w:tcW w:w="624" w:type="dxa"/>
                  <w:tcBorders>
                    <w:left w:val="none" w:sz="4" w:space="0" w:color="000000"/>
                  </w:tcBorders>
                  <w:vAlign w:val="center"/>
                </w:tcPr>
                <w:p w:rsidR="00A658E1" w:rsidRDefault="00A658E1">
                  <w:pPr>
                    <w:jc w:val="center"/>
                    <w:rPr>
                      <w:sz w:val="12"/>
                      <w:szCs w:val="12"/>
                    </w:rPr>
                  </w:pPr>
                </w:p>
              </w:tc>
              <w:tc>
                <w:tcPr>
                  <w:tcW w:w="851" w:type="dxa"/>
                  <w:tcBorders>
                    <w:right w:val="single" w:sz="12" w:space="0" w:color="auto"/>
                  </w:tcBorders>
                  <w:vAlign w:val="center"/>
                </w:tcPr>
                <w:p w:rsidR="00A658E1" w:rsidRDefault="00A658E1">
                  <w:pPr>
                    <w:jc w:val="center"/>
                    <w:rPr>
                      <w:sz w:val="12"/>
                      <w:szCs w:val="12"/>
                    </w:rPr>
                  </w:pPr>
                </w:p>
              </w:tc>
              <w:tc>
                <w:tcPr>
                  <w:tcW w:w="2512" w:type="dxa"/>
                  <w:tcBorders>
                    <w:left w:val="none" w:sz="4" w:space="0" w:color="000000"/>
                    <w:right w:val="single" w:sz="4" w:space="0" w:color="auto"/>
                  </w:tcBorders>
                  <w:vAlign w:val="center"/>
                </w:tcPr>
                <w:p w:rsidR="00A658E1" w:rsidRDefault="00A658E1">
                  <w:pPr>
                    <w:jc w:val="center"/>
                    <w:rPr>
                      <w:sz w:val="12"/>
                      <w:szCs w:val="12"/>
                    </w:rPr>
                  </w:pPr>
                </w:p>
              </w:tc>
            </w:tr>
            <w:tr w:rsidR="00A658E1">
              <w:trPr>
                <w:trHeight w:val="240"/>
              </w:trPr>
              <w:tc>
                <w:tcPr>
                  <w:tcW w:w="907" w:type="dxa"/>
                  <w:tcBorders>
                    <w:left w:val="single" w:sz="12" w:space="0" w:color="auto"/>
                  </w:tcBorders>
                  <w:vAlign w:val="center"/>
                </w:tcPr>
                <w:p w:rsidR="00A658E1" w:rsidRDefault="00A658E1">
                  <w:pPr>
                    <w:jc w:val="center"/>
                    <w:rPr>
                      <w:sz w:val="12"/>
                      <w:szCs w:val="12"/>
                    </w:rPr>
                  </w:pPr>
                </w:p>
              </w:tc>
              <w:tc>
                <w:tcPr>
                  <w:tcW w:w="1304" w:type="dxa"/>
                  <w:tcBorders>
                    <w:right w:val="single" w:sz="12" w:space="0" w:color="auto"/>
                  </w:tcBorders>
                  <w:vAlign w:val="center"/>
                </w:tcPr>
                <w:p w:rsidR="00A658E1" w:rsidRDefault="00A658E1">
                  <w:pPr>
                    <w:jc w:val="center"/>
                    <w:rPr>
                      <w:sz w:val="12"/>
                      <w:szCs w:val="12"/>
                    </w:rPr>
                  </w:pPr>
                </w:p>
              </w:tc>
              <w:tc>
                <w:tcPr>
                  <w:tcW w:w="1361" w:type="dxa"/>
                  <w:tcBorders>
                    <w:left w:val="none" w:sz="4" w:space="0" w:color="000000"/>
                    <w:right w:val="single" w:sz="12" w:space="0" w:color="auto"/>
                  </w:tcBorders>
                  <w:vAlign w:val="center"/>
                </w:tcPr>
                <w:p w:rsidR="00A658E1" w:rsidRDefault="00A658E1">
                  <w:pPr>
                    <w:rPr>
                      <w:sz w:val="12"/>
                      <w:szCs w:val="12"/>
                    </w:rPr>
                  </w:pPr>
                </w:p>
              </w:tc>
              <w:tc>
                <w:tcPr>
                  <w:tcW w:w="794" w:type="dxa"/>
                  <w:tcBorders>
                    <w:left w:val="none" w:sz="4" w:space="0" w:color="000000"/>
                    <w:right w:val="single" w:sz="4" w:space="0" w:color="auto"/>
                  </w:tcBorders>
                  <w:vAlign w:val="center"/>
                </w:tcPr>
                <w:p w:rsidR="00A658E1" w:rsidRDefault="00A658E1">
                  <w:pPr>
                    <w:jc w:val="center"/>
                    <w:rPr>
                      <w:sz w:val="12"/>
                      <w:szCs w:val="12"/>
                    </w:rPr>
                  </w:pPr>
                </w:p>
              </w:tc>
              <w:tc>
                <w:tcPr>
                  <w:tcW w:w="624" w:type="dxa"/>
                  <w:tcBorders>
                    <w:left w:val="none" w:sz="4" w:space="0" w:color="000000"/>
                    <w:right w:val="single" w:sz="12" w:space="0" w:color="auto"/>
                  </w:tcBorders>
                  <w:vAlign w:val="center"/>
                </w:tcPr>
                <w:p w:rsidR="00A658E1" w:rsidRDefault="00A658E1">
                  <w:pPr>
                    <w:jc w:val="center"/>
                    <w:rPr>
                      <w:sz w:val="12"/>
                      <w:szCs w:val="12"/>
                    </w:rPr>
                  </w:pPr>
                </w:p>
              </w:tc>
              <w:tc>
                <w:tcPr>
                  <w:tcW w:w="1134" w:type="dxa"/>
                  <w:tcBorders>
                    <w:left w:val="none" w:sz="4" w:space="0" w:color="000000"/>
                    <w:right w:val="single" w:sz="4" w:space="0" w:color="auto"/>
                  </w:tcBorders>
                  <w:vAlign w:val="center"/>
                </w:tcPr>
                <w:p w:rsidR="00A658E1" w:rsidRDefault="00A658E1">
                  <w:pPr>
                    <w:jc w:val="center"/>
                    <w:rPr>
                      <w:sz w:val="12"/>
                      <w:szCs w:val="12"/>
                    </w:rPr>
                  </w:pPr>
                </w:p>
              </w:tc>
              <w:tc>
                <w:tcPr>
                  <w:tcW w:w="851" w:type="dxa"/>
                  <w:tcBorders>
                    <w:left w:val="none" w:sz="4" w:space="0" w:color="000000"/>
                    <w:right w:val="single" w:sz="12" w:space="0" w:color="auto"/>
                  </w:tcBorders>
                  <w:vAlign w:val="center"/>
                </w:tcPr>
                <w:p w:rsidR="00A658E1" w:rsidRDefault="00A658E1">
                  <w:pPr>
                    <w:jc w:val="center"/>
                    <w:rPr>
                      <w:sz w:val="12"/>
                      <w:szCs w:val="12"/>
                    </w:rPr>
                  </w:pPr>
                </w:p>
              </w:tc>
              <w:tc>
                <w:tcPr>
                  <w:tcW w:w="624" w:type="dxa"/>
                  <w:tcBorders>
                    <w:left w:val="none" w:sz="4" w:space="0" w:color="000000"/>
                    <w:right w:val="single" w:sz="4" w:space="0" w:color="auto"/>
                  </w:tcBorders>
                  <w:vAlign w:val="center"/>
                </w:tcPr>
                <w:p w:rsidR="00A658E1" w:rsidRDefault="00A658E1">
                  <w:pPr>
                    <w:jc w:val="center"/>
                    <w:rPr>
                      <w:sz w:val="12"/>
                      <w:szCs w:val="12"/>
                    </w:rPr>
                  </w:pPr>
                </w:p>
              </w:tc>
              <w:tc>
                <w:tcPr>
                  <w:tcW w:w="794" w:type="dxa"/>
                  <w:tcBorders>
                    <w:left w:val="none" w:sz="4" w:space="0" w:color="000000"/>
                    <w:right w:val="single" w:sz="4" w:space="0" w:color="auto"/>
                  </w:tcBorders>
                  <w:vAlign w:val="center"/>
                </w:tcPr>
                <w:p w:rsidR="00A658E1" w:rsidRDefault="00A658E1">
                  <w:pPr>
                    <w:jc w:val="center"/>
                    <w:rPr>
                      <w:sz w:val="12"/>
                      <w:szCs w:val="12"/>
                    </w:rPr>
                  </w:pPr>
                </w:p>
              </w:tc>
              <w:tc>
                <w:tcPr>
                  <w:tcW w:w="907" w:type="dxa"/>
                  <w:tcBorders>
                    <w:left w:val="none" w:sz="4" w:space="0" w:color="000000"/>
                    <w:right w:val="single" w:sz="4" w:space="0" w:color="auto"/>
                  </w:tcBorders>
                  <w:vAlign w:val="center"/>
                </w:tcPr>
                <w:p w:rsidR="00A658E1" w:rsidRDefault="00A658E1">
                  <w:pPr>
                    <w:jc w:val="center"/>
                    <w:rPr>
                      <w:sz w:val="12"/>
                      <w:szCs w:val="12"/>
                    </w:rPr>
                  </w:pPr>
                </w:p>
              </w:tc>
              <w:tc>
                <w:tcPr>
                  <w:tcW w:w="737" w:type="dxa"/>
                  <w:tcBorders>
                    <w:left w:val="none" w:sz="4" w:space="0" w:color="000000"/>
                    <w:right w:val="single" w:sz="4" w:space="0" w:color="auto"/>
                  </w:tcBorders>
                  <w:vAlign w:val="center"/>
                </w:tcPr>
                <w:p w:rsidR="00A658E1" w:rsidRDefault="00A658E1">
                  <w:pPr>
                    <w:jc w:val="center"/>
                    <w:rPr>
                      <w:sz w:val="12"/>
                      <w:szCs w:val="12"/>
                    </w:rPr>
                  </w:pPr>
                </w:p>
              </w:tc>
              <w:tc>
                <w:tcPr>
                  <w:tcW w:w="851" w:type="dxa"/>
                  <w:tcBorders>
                    <w:left w:val="none" w:sz="4" w:space="0" w:color="000000"/>
                    <w:right w:val="single" w:sz="4" w:space="0" w:color="auto"/>
                  </w:tcBorders>
                  <w:vAlign w:val="center"/>
                </w:tcPr>
                <w:p w:rsidR="00A658E1" w:rsidRDefault="00A658E1">
                  <w:pPr>
                    <w:jc w:val="center"/>
                    <w:rPr>
                      <w:sz w:val="12"/>
                      <w:szCs w:val="12"/>
                    </w:rPr>
                  </w:pPr>
                </w:p>
              </w:tc>
              <w:tc>
                <w:tcPr>
                  <w:tcW w:w="624" w:type="dxa"/>
                  <w:tcBorders>
                    <w:left w:val="none" w:sz="4" w:space="0" w:color="000000"/>
                  </w:tcBorders>
                  <w:vAlign w:val="center"/>
                </w:tcPr>
                <w:p w:rsidR="00A658E1" w:rsidRDefault="00A658E1">
                  <w:pPr>
                    <w:jc w:val="center"/>
                    <w:rPr>
                      <w:sz w:val="12"/>
                      <w:szCs w:val="12"/>
                    </w:rPr>
                  </w:pPr>
                </w:p>
              </w:tc>
              <w:tc>
                <w:tcPr>
                  <w:tcW w:w="851" w:type="dxa"/>
                  <w:tcBorders>
                    <w:right w:val="single" w:sz="12" w:space="0" w:color="auto"/>
                  </w:tcBorders>
                  <w:vAlign w:val="center"/>
                </w:tcPr>
                <w:p w:rsidR="00A658E1" w:rsidRDefault="00A658E1">
                  <w:pPr>
                    <w:jc w:val="center"/>
                    <w:rPr>
                      <w:sz w:val="12"/>
                      <w:szCs w:val="12"/>
                    </w:rPr>
                  </w:pPr>
                </w:p>
              </w:tc>
              <w:tc>
                <w:tcPr>
                  <w:tcW w:w="2512" w:type="dxa"/>
                  <w:tcBorders>
                    <w:left w:val="none" w:sz="4" w:space="0" w:color="000000"/>
                    <w:right w:val="single" w:sz="4" w:space="0" w:color="auto"/>
                  </w:tcBorders>
                  <w:vAlign w:val="center"/>
                </w:tcPr>
                <w:p w:rsidR="00A658E1" w:rsidRDefault="00A658E1">
                  <w:pPr>
                    <w:jc w:val="center"/>
                    <w:rPr>
                      <w:sz w:val="12"/>
                      <w:szCs w:val="12"/>
                    </w:rPr>
                  </w:pPr>
                </w:p>
              </w:tc>
            </w:tr>
            <w:tr w:rsidR="00A658E1">
              <w:trPr>
                <w:trHeight w:val="240"/>
              </w:trPr>
              <w:tc>
                <w:tcPr>
                  <w:tcW w:w="907" w:type="dxa"/>
                  <w:tcBorders>
                    <w:left w:val="single" w:sz="12" w:space="0" w:color="auto"/>
                    <w:bottom w:val="single" w:sz="12" w:space="0" w:color="auto"/>
                  </w:tcBorders>
                  <w:vAlign w:val="center"/>
                </w:tcPr>
                <w:p w:rsidR="00A658E1" w:rsidRDefault="00A658E1">
                  <w:pPr>
                    <w:jc w:val="center"/>
                    <w:rPr>
                      <w:sz w:val="12"/>
                      <w:szCs w:val="12"/>
                    </w:rPr>
                  </w:pPr>
                </w:p>
              </w:tc>
              <w:tc>
                <w:tcPr>
                  <w:tcW w:w="1304" w:type="dxa"/>
                  <w:tcBorders>
                    <w:bottom w:val="single" w:sz="12" w:space="0" w:color="auto"/>
                    <w:right w:val="single" w:sz="12" w:space="0" w:color="auto"/>
                  </w:tcBorders>
                  <w:vAlign w:val="center"/>
                </w:tcPr>
                <w:p w:rsidR="00A658E1" w:rsidRDefault="00A658E1">
                  <w:pPr>
                    <w:jc w:val="center"/>
                    <w:rPr>
                      <w:sz w:val="12"/>
                      <w:szCs w:val="12"/>
                    </w:rPr>
                  </w:pPr>
                </w:p>
              </w:tc>
              <w:tc>
                <w:tcPr>
                  <w:tcW w:w="1361" w:type="dxa"/>
                  <w:tcBorders>
                    <w:left w:val="none" w:sz="4" w:space="0" w:color="000000"/>
                    <w:bottom w:val="single" w:sz="4" w:space="0" w:color="auto"/>
                    <w:right w:val="single" w:sz="12" w:space="0" w:color="auto"/>
                  </w:tcBorders>
                  <w:vAlign w:val="center"/>
                </w:tcPr>
                <w:p w:rsidR="00A658E1" w:rsidRDefault="00A658E1">
                  <w:pPr>
                    <w:rPr>
                      <w:sz w:val="12"/>
                      <w:szCs w:val="12"/>
                    </w:rPr>
                  </w:pPr>
                </w:p>
              </w:tc>
              <w:tc>
                <w:tcPr>
                  <w:tcW w:w="794" w:type="dxa"/>
                  <w:tcBorders>
                    <w:left w:val="none" w:sz="4" w:space="0" w:color="000000"/>
                    <w:bottom w:val="single" w:sz="12" w:space="0" w:color="auto"/>
                    <w:right w:val="single" w:sz="4" w:space="0" w:color="auto"/>
                  </w:tcBorders>
                  <w:vAlign w:val="center"/>
                </w:tcPr>
                <w:p w:rsidR="00A658E1" w:rsidRDefault="00A658E1">
                  <w:pPr>
                    <w:jc w:val="center"/>
                    <w:rPr>
                      <w:sz w:val="12"/>
                      <w:szCs w:val="12"/>
                    </w:rPr>
                  </w:pPr>
                </w:p>
              </w:tc>
              <w:tc>
                <w:tcPr>
                  <w:tcW w:w="624" w:type="dxa"/>
                  <w:tcBorders>
                    <w:left w:val="none" w:sz="4" w:space="0" w:color="000000"/>
                    <w:bottom w:val="single" w:sz="12" w:space="0" w:color="auto"/>
                    <w:right w:val="single" w:sz="12" w:space="0" w:color="auto"/>
                  </w:tcBorders>
                  <w:vAlign w:val="center"/>
                </w:tcPr>
                <w:p w:rsidR="00A658E1" w:rsidRDefault="00A658E1">
                  <w:pPr>
                    <w:jc w:val="center"/>
                    <w:rPr>
                      <w:sz w:val="12"/>
                      <w:szCs w:val="12"/>
                    </w:rPr>
                  </w:pPr>
                </w:p>
              </w:tc>
              <w:tc>
                <w:tcPr>
                  <w:tcW w:w="1134" w:type="dxa"/>
                  <w:tcBorders>
                    <w:left w:val="none" w:sz="4" w:space="0" w:color="000000"/>
                    <w:bottom w:val="single" w:sz="4" w:space="0" w:color="auto"/>
                    <w:right w:val="single" w:sz="4" w:space="0" w:color="auto"/>
                  </w:tcBorders>
                  <w:vAlign w:val="center"/>
                </w:tcPr>
                <w:p w:rsidR="00A658E1" w:rsidRDefault="00A658E1">
                  <w:pPr>
                    <w:jc w:val="center"/>
                    <w:rPr>
                      <w:sz w:val="12"/>
                      <w:szCs w:val="12"/>
                    </w:rPr>
                  </w:pPr>
                </w:p>
              </w:tc>
              <w:tc>
                <w:tcPr>
                  <w:tcW w:w="851" w:type="dxa"/>
                  <w:tcBorders>
                    <w:left w:val="none" w:sz="4" w:space="0" w:color="000000"/>
                    <w:bottom w:val="single" w:sz="4" w:space="0" w:color="auto"/>
                    <w:right w:val="single" w:sz="12" w:space="0" w:color="auto"/>
                  </w:tcBorders>
                  <w:vAlign w:val="center"/>
                </w:tcPr>
                <w:p w:rsidR="00A658E1" w:rsidRDefault="00A658E1">
                  <w:pPr>
                    <w:jc w:val="center"/>
                    <w:rPr>
                      <w:sz w:val="12"/>
                      <w:szCs w:val="12"/>
                    </w:rPr>
                  </w:pPr>
                </w:p>
              </w:tc>
              <w:tc>
                <w:tcPr>
                  <w:tcW w:w="624" w:type="dxa"/>
                  <w:tcBorders>
                    <w:left w:val="none" w:sz="4" w:space="0" w:color="000000"/>
                    <w:bottom w:val="single" w:sz="12" w:space="0" w:color="auto"/>
                    <w:right w:val="single" w:sz="4" w:space="0" w:color="auto"/>
                  </w:tcBorders>
                  <w:vAlign w:val="center"/>
                </w:tcPr>
                <w:p w:rsidR="00A658E1" w:rsidRDefault="00A658E1">
                  <w:pPr>
                    <w:jc w:val="center"/>
                    <w:rPr>
                      <w:sz w:val="12"/>
                      <w:szCs w:val="12"/>
                    </w:rPr>
                  </w:pPr>
                </w:p>
              </w:tc>
              <w:tc>
                <w:tcPr>
                  <w:tcW w:w="794" w:type="dxa"/>
                  <w:tcBorders>
                    <w:left w:val="none" w:sz="4" w:space="0" w:color="000000"/>
                    <w:bottom w:val="single" w:sz="12" w:space="0" w:color="auto"/>
                    <w:right w:val="single" w:sz="4" w:space="0" w:color="auto"/>
                  </w:tcBorders>
                  <w:vAlign w:val="center"/>
                </w:tcPr>
                <w:p w:rsidR="00A658E1" w:rsidRDefault="00A658E1">
                  <w:pPr>
                    <w:jc w:val="center"/>
                    <w:rPr>
                      <w:sz w:val="12"/>
                      <w:szCs w:val="12"/>
                    </w:rPr>
                  </w:pPr>
                </w:p>
              </w:tc>
              <w:tc>
                <w:tcPr>
                  <w:tcW w:w="907" w:type="dxa"/>
                  <w:tcBorders>
                    <w:left w:val="none" w:sz="4" w:space="0" w:color="000000"/>
                    <w:bottom w:val="single" w:sz="12" w:space="0" w:color="auto"/>
                    <w:right w:val="single" w:sz="4" w:space="0" w:color="auto"/>
                  </w:tcBorders>
                  <w:vAlign w:val="center"/>
                </w:tcPr>
                <w:p w:rsidR="00A658E1" w:rsidRDefault="00A658E1">
                  <w:pPr>
                    <w:jc w:val="center"/>
                    <w:rPr>
                      <w:sz w:val="12"/>
                      <w:szCs w:val="12"/>
                    </w:rPr>
                  </w:pPr>
                </w:p>
              </w:tc>
              <w:tc>
                <w:tcPr>
                  <w:tcW w:w="737" w:type="dxa"/>
                  <w:tcBorders>
                    <w:left w:val="none" w:sz="4" w:space="0" w:color="000000"/>
                    <w:bottom w:val="single" w:sz="12" w:space="0" w:color="auto"/>
                    <w:right w:val="single" w:sz="4" w:space="0" w:color="auto"/>
                  </w:tcBorders>
                  <w:vAlign w:val="center"/>
                </w:tcPr>
                <w:p w:rsidR="00A658E1" w:rsidRDefault="00A658E1">
                  <w:pPr>
                    <w:jc w:val="center"/>
                    <w:rPr>
                      <w:sz w:val="12"/>
                      <w:szCs w:val="12"/>
                    </w:rPr>
                  </w:pPr>
                </w:p>
              </w:tc>
              <w:tc>
                <w:tcPr>
                  <w:tcW w:w="851" w:type="dxa"/>
                  <w:tcBorders>
                    <w:left w:val="none" w:sz="4" w:space="0" w:color="000000"/>
                    <w:bottom w:val="single" w:sz="12" w:space="0" w:color="auto"/>
                    <w:right w:val="single" w:sz="4" w:space="0" w:color="auto"/>
                  </w:tcBorders>
                  <w:vAlign w:val="center"/>
                </w:tcPr>
                <w:p w:rsidR="00A658E1" w:rsidRDefault="00A658E1">
                  <w:pPr>
                    <w:jc w:val="center"/>
                    <w:rPr>
                      <w:sz w:val="12"/>
                      <w:szCs w:val="12"/>
                    </w:rPr>
                  </w:pPr>
                </w:p>
              </w:tc>
              <w:tc>
                <w:tcPr>
                  <w:tcW w:w="624" w:type="dxa"/>
                  <w:tcBorders>
                    <w:left w:val="none" w:sz="4" w:space="0" w:color="000000"/>
                    <w:bottom w:val="single" w:sz="12" w:space="0" w:color="auto"/>
                  </w:tcBorders>
                  <w:vAlign w:val="center"/>
                </w:tcPr>
                <w:p w:rsidR="00A658E1" w:rsidRDefault="00A658E1">
                  <w:pPr>
                    <w:jc w:val="center"/>
                    <w:rPr>
                      <w:sz w:val="12"/>
                      <w:szCs w:val="12"/>
                    </w:rPr>
                  </w:pPr>
                </w:p>
              </w:tc>
              <w:tc>
                <w:tcPr>
                  <w:tcW w:w="851" w:type="dxa"/>
                  <w:tcBorders>
                    <w:bottom w:val="single" w:sz="12" w:space="0" w:color="auto"/>
                    <w:right w:val="single" w:sz="12" w:space="0" w:color="auto"/>
                  </w:tcBorders>
                  <w:vAlign w:val="center"/>
                </w:tcPr>
                <w:p w:rsidR="00A658E1" w:rsidRDefault="00A658E1">
                  <w:pPr>
                    <w:jc w:val="center"/>
                    <w:rPr>
                      <w:sz w:val="12"/>
                      <w:szCs w:val="12"/>
                    </w:rPr>
                  </w:pPr>
                </w:p>
              </w:tc>
              <w:tc>
                <w:tcPr>
                  <w:tcW w:w="2512" w:type="dxa"/>
                  <w:tcBorders>
                    <w:left w:val="none" w:sz="4" w:space="0" w:color="000000"/>
                    <w:bottom w:val="single" w:sz="4" w:space="0" w:color="auto"/>
                    <w:right w:val="single" w:sz="4" w:space="0" w:color="auto"/>
                  </w:tcBorders>
                  <w:vAlign w:val="center"/>
                </w:tcPr>
                <w:p w:rsidR="00A658E1" w:rsidRDefault="00A658E1">
                  <w:pPr>
                    <w:jc w:val="center"/>
                    <w:rPr>
                      <w:sz w:val="12"/>
                      <w:szCs w:val="12"/>
                    </w:rPr>
                  </w:pPr>
                </w:p>
              </w:tc>
            </w:tr>
          </w:tbl>
          <w:p w:rsidR="00A658E1" w:rsidRDefault="00A658E1">
            <w:pPr>
              <w:rPr>
                <w:sz w:val="12"/>
                <w:szCs w:val="12"/>
              </w:rPr>
            </w:pPr>
          </w:p>
          <w:p w:rsidR="00A658E1" w:rsidRDefault="00A658E1">
            <w:pPr>
              <w:pageBreakBefore/>
              <w:spacing w:after="240"/>
              <w:jc w:val="right"/>
              <w:rPr>
                <w:sz w:val="12"/>
                <w:szCs w:val="12"/>
              </w:rPr>
            </w:pPr>
          </w:p>
          <w:p w:rsidR="00A658E1" w:rsidRDefault="00F23362">
            <w:pPr>
              <w:pageBreakBefore/>
              <w:spacing w:after="240"/>
              <w:jc w:val="right"/>
              <w:rPr>
                <w:sz w:val="12"/>
                <w:szCs w:val="12"/>
              </w:rPr>
            </w:pPr>
            <w:r>
              <w:rPr>
                <w:sz w:val="12"/>
                <w:szCs w:val="12"/>
              </w:rPr>
              <w:lastRenderedPageBreak/>
              <w:t>Оборотная сторона формы Ф.96-ЭГ</w:t>
            </w:r>
          </w:p>
          <w:tbl>
            <w:tblPr>
              <w:tblW w:w="0" w:type="auto"/>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07"/>
              <w:gridCol w:w="1304"/>
              <w:gridCol w:w="1361"/>
              <w:gridCol w:w="794"/>
              <w:gridCol w:w="624"/>
              <w:gridCol w:w="1134"/>
              <w:gridCol w:w="851"/>
              <w:gridCol w:w="624"/>
              <w:gridCol w:w="794"/>
              <w:gridCol w:w="907"/>
              <w:gridCol w:w="737"/>
              <w:gridCol w:w="851"/>
              <w:gridCol w:w="624"/>
              <w:gridCol w:w="851"/>
              <w:gridCol w:w="2512"/>
            </w:tblGrid>
            <w:tr w:rsidR="00A658E1">
              <w:trPr>
                <w:cantSplit/>
                <w:trHeight w:hRule="exact" w:val="280"/>
              </w:trPr>
              <w:tc>
                <w:tcPr>
                  <w:tcW w:w="2211" w:type="dxa"/>
                  <w:gridSpan w:val="2"/>
                  <w:tcBorders>
                    <w:top w:val="single" w:sz="4" w:space="0" w:color="auto"/>
                    <w:left w:val="single" w:sz="4" w:space="0" w:color="auto"/>
                    <w:right w:val="single" w:sz="4" w:space="0" w:color="auto"/>
                  </w:tcBorders>
                  <w:vAlign w:val="center"/>
                </w:tcPr>
                <w:p w:rsidR="00A658E1" w:rsidRDefault="00F23362">
                  <w:pPr>
                    <w:jc w:val="center"/>
                    <w:rPr>
                      <w:sz w:val="12"/>
                      <w:szCs w:val="12"/>
                    </w:rPr>
                  </w:pPr>
                  <w:r>
                    <w:rPr>
                      <w:sz w:val="12"/>
                      <w:szCs w:val="12"/>
                    </w:rPr>
                    <w:t>Корреспондирующий счет</w:t>
                  </w:r>
                </w:p>
              </w:tc>
              <w:tc>
                <w:tcPr>
                  <w:tcW w:w="2155" w:type="dxa"/>
                  <w:gridSpan w:val="2"/>
                  <w:tcBorders>
                    <w:top w:val="single" w:sz="4" w:space="0" w:color="auto"/>
                    <w:left w:val="none" w:sz="4" w:space="0" w:color="000000"/>
                    <w:right w:val="single" w:sz="4" w:space="0" w:color="auto"/>
                  </w:tcBorders>
                  <w:vAlign w:val="center"/>
                </w:tcPr>
                <w:p w:rsidR="00A658E1" w:rsidRDefault="00F23362">
                  <w:pPr>
                    <w:jc w:val="center"/>
                    <w:rPr>
                      <w:sz w:val="12"/>
                      <w:szCs w:val="12"/>
                    </w:rPr>
                  </w:pPr>
                  <w:r>
                    <w:rPr>
                      <w:sz w:val="12"/>
                      <w:szCs w:val="12"/>
                    </w:rPr>
                    <w:t>Материальные ценности</w:t>
                  </w:r>
                </w:p>
              </w:tc>
              <w:tc>
                <w:tcPr>
                  <w:tcW w:w="1758" w:type="dxa"/>
                  <w:gridSpan w:val="2"/>
                  <w:tcBorders>
                    <w:top w:val="single" w:sz="4" w:space="0" w:color="auto"/>
                    <w:left w:val="none" w:sz="4" w:space="0" w:color="000000"/>
                    <w:right w:val="single" w:sz="4" w:space="0" w:color="auto"/>
                  </w:tcBorders>
                  <w:vAlign w:val="center"/>
                </w:tcPr>
                <w:p w:rsidR="00A658E1" w:rsidRDefault="00F23362">
                  <w:pPr>
                    <w:jc w:val="center"/>
                    <w:rPr>
                      <w:sz w:val="12"/>
                      <w:szCs w:val="12"/>
                    </w:rPr>
                  </w:pPr>
                  <w:r>
                    <w:rPr>
                      <w:sz w:val="12"/>
                      <w:szCs w:val="12"/>
                    </w:rPr>
                    <w:t>Единица измерения</w:t>
                  </w:r>
                </w:p>
              </w:tc>
              <w:tc>
                <w:tcPr>
                  <w:tcW w:w="1475" w:type="dxa"/>
                  <w:gridSpan w:val="2"/>
                  <w:tcBorders>
                    <w:top w:val="single" w:sz="4" w:space="0" w:color="auto"/>
                    <w:left w:val="none" w:sz="4" w:space="0" w:color="000000"/>
                    <w:right w:val="single" w:sz="4" w:space="0" w:color="auto"/>
                  </w:tcBorders>
                  <w:vAlign w:val="center"/>
                </w:tcPr>
                <w:p w:rsidR="00A658E1" w:rsidRDefault="00F23362">
                  <w:pPr>
                    <w:jc w:val="center"/>
                    <w:rPr>
                      <w:sz w:val="12"/>
                      <w:szCs w:val="12"/>
                    </w:rPr>
                  </w:pPr>
                  <w:r>
                    <w:rPr>
                      <w:sz w:val="12"/>
                      <w:szCs w:val="12"/>
                    </w:rPr>
                    <w:t>Количество</w:t>
                  </w:r>
                </w:p>
              </w:tc>
              <w:tc>
                <w:tcPr>
                  <w:tcW w:w="794" w:type="dxa"/>
                  <w:vMerge w:val="restart"/>
                  <w:tcBorders>
                    <w:top w:val="single" w:sz="4" w:space="0" w:color="auto"/>
                    <w:left w:val="none" w:sz="4" w:space="0" w:color="000000"/>
                    <w:right w:val="single" w:sz="4" w:space="0" w:color="auto"/>
                  </w:tcBorders>
                </w:tcPr>
                <w:p w:rsidR="00A658E1" w:rsidRDefault="00F23362">
                  <w:pPr>
                    <w:spacing w:before="80"/>
                    <w:jc w:val="center"/>
                    <w:rPr>
                      <w:sz w:val="12"/>
                      <w:szCs w:val="12"/>
                    </w:rPr>
                  </w:pPr>
                  <w:r>
                    <w:rPr>
                      <w:sz w:val="12"/>
                      <w:szCs w:val="12"/>
                    </w:rPr>
                    <w:t>Цена,</w:t>
                  </w:r>
                  <w:r>
                    <w:rPr>
                      <w:sz w:val="12"/>
                      <w:szCs w:val="12"/>
                    </w:rPr>
                    <w:br/>
                    <w:t>руб. коп.</w:t>
                  </w:r>
                </w:p>
              </w:tc>
              <w:tc>
                <w:tcPr>
                  <w:tcW w:w="907" w:type="dxa"/>
                  <w:vMerge w:val="restart"/>
                  <w:tcBorders>
                    <w:top w:val="single" w:sz="4" w:space="0" w:color="auto"/>
                    <w:left w:val="none" w:sz="4" w:space="0" w:color="000000"/>
                    <w:right w:val="single" w:sz="4" w:space="0" w:color="auto"/>
                  </w:tcBorders>
                </w:tcPr>
                <w:p w:rsidR="00A658E1" w:rsidRDefault="00F23362">
                  <w:pPr>
                    <w:spacing w:before="80"/>
                    <w:jc w:val="center"/>
                    <w:rPr>
                      <w:sz w:val="12"/>
                      <w:szCs w:val="12"/>
                    </w:rPr>
                  </w:pPr>
                  <w:r>
                    <w:rPr>
                      <w:sz w:val="12"/>
                      <w:szCs w:val="12"/>
                    </w:rPr>
                    <w:t xml:space="preserve">Сумма </w:t>
                  </w:r>
                  <w:r>
                    <w:rPr>
                      <w:sz w:val="12"/>
                      <w:szCs w:val="12"/>
                    </w:rPr>
                    <w:br/>
                    <w:t>без учета НДС,</w:t>
                  </w:r>
                  <w:r>
                    <w:rPr>
                      <w:sz w:val="12"/>
                      <w:szCs w:val="12"/>
                    </w:rPr>
                    <w:br/>
                    <w:t>руб. коп.</w:t>
                  </w:r>
                </w:p>
              </w:tc>
              <w:tc>
                <w:tcPr>
                  <w:tcW w:w="737" w:type="dxa"/>
                  <w:vMerge w:val="restart"/>
                  <w:tcBorders>
                    <w:top w:val="single" w:sz="4" w:space="0" w:color="auto"/>
                    <w:left w:val="none" w:sz="4" w:space="0" w:color="000000"/>
                    <w:right w:val="single" w:sz="4" w:space="0" w:color="auto"/>
                  </w:tcBorders>
                </w:tcPr>
                <w:p w:rsidR="00A658E1" w:rsidRDefault="00F23362">
                  <w:pPr>
                    <w:spacing w:before="80"/>
                    <w:jc w:val="center"/>
                    <w:rPr>
                      <w:sz w:val="12"/>
                      <w:szCs w:val="12"/>
                    </w:rPr>
                  </w:pPr>
                  <w:r>
                    <w:rPr>
                      <w:sz w:val="12"/>
                      <w:szCs w:val="12"/>
                    </w:rPr>
                    <w:t>Сумма НДС,</w:t>
                  </w:r>
                  <w:r>
                    <w:rPr>
                      <w:sz w:val="12"/>
                      <w:szCs w:val="12"/>
                      <w:lang w:val="en-US"/>
                    </w:rPr>
                    <w:br/>
                  </w:r>
                  <w:r>
                    <w:rPr>
                      <w:sz w:val="12"/>
                      <w:szCs w:val="12"/>
                    </w:rPr>
                    <w:t>руб.</w:t>
                  </w:r>
                  <w:r>
                    <w:rPr>
                      <w:sz w:val="12"/>
                      <w:szCs w:val="12"/>
                      <w:lang w:val="en-US"/>
                    </w:rPr>
                    <w:t xml:space="preserve"> </w:t>
                  </w:r>
                  <w:r>
                    <w:rPr>
                      <w:sz w:val="12"/>
                      <w:szCs w:val="12"/>
                    </w:rPr>
                    <w:t>коп.</w:t>
                  </w:r>
                </w:p>
              </w:tc>
              <w:tc>
                <w:tcPr>
                  <w:tcW w:w="851" w:type="dxa"/>
                  <w:vMerge w:val="restart"/>
                  <w:tcBorders>
                    <w:top w:val="single" w:sz="4" w:space="0" w:color="auto"/>
                    <w:left w:val="none" w:sz="4" w:space="0" w:color="000000"/>
                    <w:right w:val="none" w:sz="4" w:space="0" w:color="000000"/>
                  </w:tcBorders>
                </w:tcPr>
                <w:p w:rsidR="00A658E1" w:rsidRDefault="00F23362">
                  <w:pPr>
                    <w:spacing w:before="80"/>
                    <w:jc w:val="center"/>
                    <w:rPr>
                      <w:sz w:val="12"/>
                      <w:szCs w:val="12"/>
                    </w:rPr>
                  </w:pPr>
                  <w:r>
                    <w:rPr>
                      <w:sz w:val="12"/>
                      <w:szCs w:val="12"/>
                    </w:rPr>
                    <w:t xml:space="preserve">Всего </w:t>
                  </w:r>
                  <w:r>
                    <w:rPr>
                      <w:sz w:val="12"/>
                      <w:szCs w:val="12"/>
                    </w:rPr>
                    <w:br/>
                    <w:t>с учетом НДС,</w:t>
                  </w:r>
                  <w:r>
                    <w:rPr>
                      <w:sz w:val="12"/>
                      <w:szCs w:val="12"/>
                    </w:rPr>
                    <w:br/>
                    <w:t>руб. коп.</w:t>
                  </w:r>
                </w:p>
              </w:tc>
              <w:tc>
                <w:tcPr>
                  <w:tcW w:w="1475" w:type="dxa"/>
                  <w:gridSpan w:val="2"/>
                  <w:tcBorders>
                    <w:top w:val="single" w:sz="4" w:space="0" w:color="auto"/>
                    <w:left w:val="single" w:sz="4" w:space="0" w:color="auto"/>
                    <w:right w:val="single" w:sz="4" w:space="0" w:color="auto"/>
                  </w:tcBorders>
                  <w:vAlign w:val="center"/>
                </w:tcPr>
                <w:p w:rsidR="00A658E1" w:rsidRDefault="00F23362">
                  <w:pPr>
                    <w:jc w:val="center"/>
                    <w:rPr>
                      <w:sz w:val="12"/>
                      <w:szCs w:val="12"/>
                    </w:rPr>
                  </w:pPr>
                  <w:r>
                    <w:rPr>
                      <w:sz w:val="12"/>
                      <w:szCs w:val="12"/>
                    </w:rPr>
                    <w:t>Номер</w:t>
                  </w:r>
                </w:p>
              </w:tc>
              <w:tc>
                <w:tcPr>
                  <w:tcW w:w="2512" w:type="dxa"/>
                  <w:vMerge w:val="restart"/>
                  <w:tcBorders>
                    <w:top w:val="single" w:sz="4" w:space="0" w:color="auto"/>
                    <w:left w:val="none" w:sz="4" w:space="0" w:color="000000"/>
                    <w:right w:val="single" w:sz="4" w:space="0" w:color="auto"/>
                  </w:tcBorders>
                </w:tcPr>
                <w:p w:rsidR="00A658E1" w:rsidRDefault="00F23362">
                  <w:pPr>
                    <w:spacing w:before="80"/>
                    <w:jc w:val="center"/>
                    <w:rPr>
                      <w:sz w:val="12"/>
                      <w:szCs w:val="12"/>
                    </w:rPr>
                  </w:pPr>
                  <w:r>
                    <w:rPr>
                      <w:sz w:val="12"/>
                      <w:szCs w:val="12"/>
                    </w:rPr>
                    <w:t>Порядковый но-</w:t>
                  </w:r>
                  <w:r>
                    <w:rPr>
                      <w:sz w:val="12"/>
                      <w:szCs w:val="12"/>
                    </w:rPr>
                    <w:br/>
                  </w:r>
                  <w:r>
                    <w:rPr>
                      <w:sz w:val="12"/>
                      <w:szCs w:val="12"/>
                    </w:rPr>
                    <w:t xml:space="preserve">мер записи по </w:t>
                  </w:r>
                  <w:r>
                    <w:rPr>
                      <w:sz w:val="12"/>
                      <w:szCs w:val="12"/>
                    </w:rPr>
                    <w:br/>
                    <w:t xml:space="preserve">складской </w:t>
                  </w:r>
                  <w:r>
                    <w:rPr>
                      <w:sz w:val="12"/>
                      <w:szCs w:val="12"/>
                    </w:rPr>
                    <w:br/>
                    <w:t>картотеке</w:t>
                  </w:r>
                </w:p>
              </w:tc>
            </w:tr>
            <w:tr w:rsidR="00A658E1">
              <w:trPr>
                <w:cantSplit/>
                <w:trHeight w:val="900"/>
              </w:trPr>
              <w:tc>
                <w:tcPr>
                  <w:tcW w:w="907" w:type="dxa"/>
                  <w:tcBorders>
                    <w:left w:val="single" w:sz="4" w:space="0" w:color="auto"/>
                  </w:tcBorders>
                </w:tcPr>
                <w:p w:rsidR="00A658E1" w:rsidRDefault="00F23362">
                  <w:pPr>
                    <w:spacing w:before="80"/>
                    <w:jc w:val="center"/>
                    <w:rPr>
                      <w:sz w:val="12"/>
                      <w:szCs w:val="12"/>
                    </w:rPr>
                  </w:pPr>
                  <w:r>
                    <w:rPr>
                      <w:sz w:val="12"/>
                      <w:szCs w:val="12"/>
                    </w:rPr>
                    <w:t xml:space="preserve">счет, </w:t>
                  </w:r>
                  <w:r>
                    <w:rPr>
                      <w:sz w:val="12"/>
                      <w:szCs w:val="12"/>
                    </w:rPr>
                    <w:br/>
                    <w:t>субсчет</w:t>
                  </w:r>
                </w:p>
              </w:tc>
              <w:tc>
                <w:tcPr>
                  <w:tcW w:w="1304" w:type="dxa"/>
                  <w:tcBorders>
                    <w:right w:val="single" w:sz="4" w:space="0" w:color="auto"/>
                  </w:tcBorders>
                </w:tcPr>
                <w:p w:rsidR="00A658E1" w:rsidRDefault="00F23362">
                  <w:pPr>
                    <w:spacing w:before="80"/>
                    <w:jc w:val="center"/>
                    <w:rPr>
                      <w:sz w:val="12"/>
                      <w:szCs w:val="12"/>
                    </w:rPr>
                  </w:pPr>
                  <w:r>
                    <w:rPr>
                      <w:sz w:val="12"/>
                      <w:szCs w:val="12"/>
                    </w:rPr>
                    <w:t>код аналити-</w:t>
                  </w:r>
                  <w:r>
                    <w:rPr>
                      <w:sz w:val="12"/>
                      <w:szCs w:val="12"/>
                    </w:rPr>
                    <w:br/>
                    <w:t>ческого учета</w:t>
                  </w:r>
                </w:p>
              </w:tc>
              <w:tc>
                <w:tcPr>
                  <w:tcW w:w="1361" w:type="dxa"/>
                  <w:tcBorders>
                    <w:left w:val="none" w:sz="4" w:space="0" w:color="000000"/>
                  </w:tcBorders>
                </w:tcPr>
                <w:p w:rsidR="00A658E1" w:rsidRDefault="00F23362">
                  <w:pPr>
                    <w:spacing w:before="80"/>
                    <w:jc w:val="center"/>
                    <w:rPr>
                      <w:sz w:val="12"/>
                      <w:szCs w:val="12"/>
                    </w:rPr>
                  </w:pPr>
                  <w:r>
                    <w:rPr>
                      <w:sz w:val="12"/>
                      <w:szCs w:val="12"/>
                    </w:rPr>
                    <w:t xml:space="preserve">наименование, сорт, размер, </w:t>
                  </w:r>
                  <w:r>
                    <w:rPr>
                      <w:sz w:val="12"/>
                      <w:szCs w:val="12"/>
                    </w:rPr>
                    <w:br/>
                    <w:t>марка</w:t>
                  </w:r>
                </w:p>
              </w:tc>
              <w:tc>
                <w:tcPr>
                  <w:tcW w:w="794" w:type="dxa"/>
                  <w:tcBorders>
                    <w:right w:val="single" w:sz="4" w:space="0" w:color="auto"/>
                  </w:tcBorders>
                </w:tcPr>
                <w:p w:rsidR="00A658E1" w:rsidRDefault="00F23362">
                  <w:pPr>
                    <w:spacing w:before="80"/>
                    <w:jc w:val="center"/>
                    <w:rPr>
                      <w:sz w:val="12"/>
                      <w:szCs w:val="12"/>
                    </w:rPr>
                  </w:pPr>
                  <w:r>
                    <w:rPr>
                      <w:sz w:val="12"/>
                      <w:szCs w:val="12"/>
                    </w:rPr>
                    <w:t>номен-</w:t>
                  </w:r>
                  <w:r>
                    <w:rPr>
                      <w:sz w:val="12"/>
                      <w:szCs w:val="12"/>
                    </w:rPr>
                    <w:br/>
                    <w:t>клатур-</w:t>
                  </w:r>
                  <w:r>
                    <w:rPr>
                      <w:sz w:val="12"/>
                      <w:szCs w:val="12"/>
                    </w:rPr>
                    <w:br/>
                    <w:t xml:space="preserve">ный </w:t>
                  </w:r>
                  <w:r>
                    <w:rPr>
                      <w:sz w:val="12"/>
                      <w:szCs w:val="12"/>
                    </w:rPr>
                    <w:br/>
                    <w:t>номер</w:t>
                  </w:r>
                </w:p>
              </w:tc>
              <w:tc>
                <w:tcPr>
                  <w:tcW w:w="624" w:type="dxa"/>
                  <w:tcBorders>
                    <w:left w:val="none" w:sz="4" w:space="0" w:color="000000"/>
                  </w:tcBorders>
                </w:tcPr>
                <w:p w:rsidR="00A658E1" w:rsidRDefault="00F23362">
                  <w:pPr>
                    <w:spacing w:before="80"/>
                    <w:jc w:val="center"/>
                    <w:rPr>
                      <w:sz w:val="12"/>
                      <w:szCs w:val="12"/>
                    </w:rPr>
                  </w:pPr>
                  <w:r>
                    <w:rPr>
                      <w:sz w:val="12"/>
                      <w:szCs w:val="12"/>
                    </w:rPr>
                    <w:t>код</w:t>
                  </w:r>
                </w:p>
              </w:tc>
              <w:tc>
                <w:tcPr>
                  <w:tcW w:w="1134" w:type="dxa"/>
                  <w:tcBorders>
                    <w:right w:val="single" w:sz="4" w:space="0" w:color="auto"/>
                  </w:tcBorders>
                </w:tcPr>
                <w:p w:rsidR="00A658E1" w:rsidRDefault="00F23362">
                  <w:pPr>
                    <w:spacing w:before="80"/>
                    <w:jc w:val="center"/>
                    <w:rPr>
                      <w:sz w:val="12"/>
                      <w:szCs w:val="12"/>
                    </w:rPr>
                  </w:pPr>
                  <w:r>
                    <w:rPr>
                      <w:sz w:val="12"/>
                      <w:szCs w:val="12"/>
                    </w:rPr>
                    <w:t>наименова-</w:t>
                  </w:r>
                  <w:r>
                    <w:rPr>
                      <w:sz w:val="12"/>
                      <w:szCs w:val="12"/>
                    </w:rPr>
                    <w:br/>
                    <w:t>ние</w:t>
                  </w:r>
                </w:p>
              </w:tc>
              <w:tc>
                <w:tcPr>
                  <w:tcW w:w="851" w:type="dxa"/>
                  <w:tcBorders>
                    <w:left w:val="none" w:sz="4" w:space="0" w:color="000000"/>
                  </w:tcBorders>
                </w:tcPr>
                <w:p w:rsidR="00A658E1" w:rsidRDefault="00F23362">
                  <w:pPr>
                    <w:spacing w:before="80"/>
                    <w:jc w:val="center"/>
                    <w:rPr>
                      <w:sz w:val="12"/>
                      <w:szCs w:val="12"/>
                    </w:rPr>
                  </w:pPr>
                  <w:r>
                    <w:rPr>
                      <w:sz w:val="12"/>
                      <w:szCs w:val="12"/>
                    </w:rPr>
                    <w:t>надлежит отпус-</w:t>
                  </w:r>
                  <w:r>
                    <w:rPr>
                      <w:sz w:val="12"/>
                      <w:szCs w:val="12"/>
                    </w:rPr>
                    <w:br/>
                    <w:t>тить</w:t>
                  </w:r>
                </w:p>
              </w:tc>
              <w:tc>
                <w:tcPr>
                  <w:tcW w:w="624" w:type="dxa"/>
                  <w:tcBorders>
                    <w:right w:val="single" w:sz="4" w:space="0" w:color="auto"/>
                  </w:tcBorders>
                </w:tcPr>
                <w:p w:rsidR="00A658E1" w:rsidRDefault="00F23362">
                  <w:pPr>
                    <w:spacing w:before="80"/>
                    <w:jc w:val="center"/>
                    <w:rPr>
                      <w:sz w:val="12"/>
                      <w:szCs w:val="12"/>
                    </w:rPr>
                  </w:pPr>
                  <w:r>
                    <w:rPr>
                      <w:sz w:val="12"/>
                      <w:szCs w:val="12"/>
                    </w:rPr>
                    <w:t>отпу-</w:t>
                  </w:r>
                  <w:r>
                    <w:rPr>
                      <w:sz w:val="12"/>
                      <w:szCs w:val="12"/>
                    </w:rPr>
                    <w:br/>
                    <w:t>щено</w:t>
                  </w:r>
                </w:p>
              </w:tc>
              <w:tc>
                <w:tcPr>
                  <w:tcW w:w="794" w:type="dxa"/>
                  <w:vMerge/>
                  <w:tcBorders>
                    <w:left w:val="none" w:sz="4" w:space="0" w:color="000000"/>
                    <w:right w:val="single" w:sz="4" w:space="0" w:color="auto"/>
                  </w:tcBorders>
                </w:tcPr>
                <w:p w:rsidR="00A658E1" w:rsidRDefault="00A658E1">
                  <w:pPr>
                    <w:rPr>
                      <w:sz w:val="12"/>
                      <w:szCs w:val="12"/>
                    </w:rPr>
                  </w:pPr>
                </w:p>
              </w:tc>
              <w:tc>
                <w:tcPr>
                  <w:tcW w:w="907" w:type="dxa"/>
                  <w:vMerge/>
                  <w:tcBorders>
                    <w:left w:val="none" w:sz="4" w:space="0" w:color="000000"/>
                    <w:right w:val="single" w:sz="4" w:space="0" w:color="auto"/>
                  </w:tcBorders>
                </w:tcPr>
                <w:p w:rsidR="00A658E1" w:rsidRDefault="00A658E1">
                  <w:pPr>
                    <w:rPr>
                      <w:sz w:val="12"/>
                      <w:szCs w:val="12"/>
                    </w:rPr>
                  </w:pPr>
                </w:p>
              </w:tc>
              <w:tc>
                <w:tcPr>
                  <w:tcW w:w="737" w:type="dxa"/>
                  <w:vMerge/>
                  <w:tcBorders>
                    <w:left w:val="none" w:sz="4" w:space="0" w:color="000000"/>
                    <w:right w:val="single" w:sz="4" w:space="0" w:color="auto"/>
                  </w:tcBorders>
                </w:tcPr>
                <w:p w:rsidR="00A658E1" w:rsidRDefault="00A658E1">
                  <w:pPr>
                    <w:rPr>
                      <w:sz w:val="12"/>
                      <w:szCs w:val="12"/>
                    </w:rPr>
                  </w:pPr>
                </w:p>
              </w:tc>
              <w:tc>
                <w:tcPr>
                  <w:tcW w:w="851" w:type="dxa"/>
                  <w:vMerge/>
                  <w:tcBorders>
                    <w:left w:val="none" w:sz="4" w:space="0" w:color="000000"/>
                    <w:right w:val="none" w:sz="4" w:space="0" w:color="000000"/>
                  </w:tcBorders>
                </w:tcPr>
                <w:p w:rsidR="00A658E1" w:rsidRDefault="00A658E1">
                  <w:pPr>
                    <w:rPr>
                      <w:sz w:val="12"/>
                      <w:szCs w:val="12"/>
                    </w:rPr>
                  </w:pPr>
                </w:p>
              </w:tc>
              <w:tc>
                <w:tcPr>
                  <w:tcW w:w="624" w:type="dxa"/>
                  <w:tcBorders>
                    <w:left w:val="single" w:sz="4" w:space="0" w:color="auto"/>
                  </w:tcBorders>
                </w:tcPr>
                <w:p w:rsidR="00A658E1" w:rsidRDefault="00F23362">
                  <w:pPr>
                    <w:spacing w:before="80"/>
                    <w:jc w:val="center"/>
                    <w:rPr>
                      <w:sz w:val="12"/>
                      <w:szCs w:val="12"/>
                    </w:rPr>
                  </w:pPr>
                  <w:r>
                    <w:rPr>
                      <w:sz w:val="12"/>
                      <w:szCs w:val="12"/>
                    </w:rPr>
                    <w:t>инвентар-</w:t>
                  </w:r>
                  <w:r>
                    <w:rPr>
                      <w:sz w:val="12"/>
                      <w:szCs w:val="12"/>
                    </w:rPr>
                    <w:br/>
                    <w:t>ный</w:t>
                  </w:r>
                </w:p>
              </w:tc>
              <w:tc>
                <w:tcPr>
                  <w:tcW w:w="851" w:type="dxa"/>
                  <w:tcBorders>
                    <w:right w:val="single" w:sz="4" w:space="0" w:color="auto"/>
                  </w:tcBorders>
                </w:tcPr>
                <w:p w:rsidR="00A658E1" w:rsidRDefault="00F23362">
                  <w:pPr>
                    <w:spacing w:before="80"/>
                    <w:jc w:val="center"/>
                    <w:rPr>
                      <w:sz w:val="12"/>
                      <w:szCs w:val="12"/>
                    </w:rPr>
                  </w:pPr>
                  <w:r>
                    <w:rPr>
                      <w:sz w:val="12"/>
                      <w:szCs w:val="12"/>
                    </w:rPr>
                    <w:t>паспорта</w:t>
                  </w:r>
                </w:p>
              </w:tc>
              <w:tc>
                <w:tcPr>
                  <w:tcW w:w="2512" w:type="dxa"/>
                  <w:vMerge/>
                  <w:tcBorders>
                    <w:left w:val="none" w:sz="4" w:space="0" w:color="000000"/>
                    <w:right w:val="single" w:sz="4" w:space="0" w:color="auto"/>
                  </w:tcBorders>
                </w:tcPr>
                <w:p w:rsidR="00A658E1" w:rsidRDefault="00A658E1">
                  <w:pPr>
                    <w:rPr>
                      <w:sz w:val="12"/>
                      <w:szCs w:val="12"/>
                    </w:rPr>
                  </w:pPr>
                </w:p>
              </w:tc>
            </w:tr>
            <w:tr w:rsidR="00A658E1">
              <w:trPr>
                <w:trHeight w:hRule="exact" w:val="320"/>
              </w:trPr>
              <w:tc>
                <w:tcPr>
                  <w:tcW w:w="907" w:type="dxa"/>
                  <w:tcBorders>
                    <w:left w:val="single" w:sz="4" w:space="0" w:color="auto"/>
                    <w:bottom w:val="single" w:sz="12" w:space="0" w:color="auto"/>
                  </w:tcBorders>
                  <w:vAlign w:val="center"/>
                </w:tcPr>
                <w:p w:rsidR="00A658E1" w:rsidRDefault="00F23362">
                  <w:pPr>
                    <w:jc w:val="center"/>
                    <w:rPr>
                      <w:sz w:val="12"/>
                      <w:szCs w:val="12"/>
                    </w:rPr>
                  </w:pPr>
                  <w:r>
                    <w:rPr>
                      <w:sz w:val="12"/>
                      <w:szCs w:val="12"/>
                    </w:rPr>
                    <w:t>1</w:t>
                  </w:r>
                </w:p>
              </w:tc>
              <w:tc>
                <w:tcPr>
                  <w:tcW w:w="1304" w:type="dxa"/>
                  <w:tcBorders>
                    <w:bottom w:val="single" w:sz="12" w:space="0" w:color="auto"/>
                    <w:right w:val="single" w:sz="4" w:space="0" w:color="auto"/>
                  </w:tcBorders>
                  <w:vAlign w:val="center"/>
                </w:tcPr>
                <w:p w:rsidR="00A658E1" w:rsidRDefault="00F23362">
                  <w:pPr>
                    <w:jc w:val="center"/>
                    <w:rPr>
                      <w:sz w:val="12"/>
                      <w:szCs w:val="12"/>
                    </w:rPr>
                  </w:pPr>
                  <w:r>
                    <w:rPr>
                      <w:sz w:val="12"/>
                      <w:szCs w:val="12"/>
                    </w:rPr>
                    <w:t>2</w:t>
                  </w:r>
                </w:p>
              </w:tc>
              <w:tc>
                <w:tcPr>
                  <w:tcW w:w="1361" w:type="dxa"/>
                  <w:tcBorders>
                    <w:left w:val="none" w:sz="4" w:space="0" w:color="000000"/>
                    <w:bottom w:val="single" w:sz="4" w:space="0" w:color="auto"/>
                  </w:tcBorders>
                  <w:vAlign w:val="center"/>
                </w:tcPr>
                <w:p w:rsidR="00A658E1" w:rsidRDefault="00F23362">
                  <w:pPr>
                    <w:jc w:val="center"/>
                    <w:rPr>
                      <w:sz w:val="12"/>
                      <w:szCs w:val="12"/>
                    </w:rPr>
                  </w:pPr>
                  <w:r>
                    <w:rPr>
                      <w:sz w:val="12"/>
                      <w:szCs w:val="12"/>
                    </w:rPr>
                    <w:t>3</w:t>
                  </w:r>
                </w:p>
              </w:tc>
              <w:tc>
                <w:tcPr>
                  <w:tcW w:w="794" w:type="dxa"/>
                  <w:tcBorders>
                    <w:bottom w:val="single" w:sz="12" w:space="0" w:color="auto"/>
                    <w:right w:val="single" w:sz="4" w:space="0" w:color="auto"/>
                  </w:tcBorders>
                  <w:vAlign w:val="center"/>
                </w:tcPr>
                <w:p w:rsidR="00A658E1" w:rsidRDefault="00F23362">
                  <w:pPr>
                    <w:jc w:val="center"/>
                    <w:rPr>
                      <w:sz w:val="12"/>
                      <w:szCs w:val="12"/>
                    </w:rPr>
                  </w:pPr>
                  <w:r>
                    <w:rPr>
                      <w:sz w:val="12"/>
                      <w:szCs w:val="12"/>
                    </w:rPr>
                    <w:t>4</w:t>
                  </w:r>
                </w:p>
              </w:tc>
              <w:tc>
                <w:tcPr>
                  <w:tcW w:w="624" w:type="dxa"/>
                  <w:tcBorders>
                    <w:left w:val="none" w:sz="4" w:space="0" w:color="000000"/>
                    <w:bottom w:val="single" w:sz="12" w:space="0" w:color="auto"/>
                  </w:tcBorders>
                  <w:vAlign w:val="center"/>
                </w:tcPr>
                <w:p w:rsidR="00A658E1" w:rsidRDefault="00F23362">
                  <w:pPr>
                    <w:jc w:val="center"/>
                    <w:rPr>
                      <w:sz w:val="12"/>
                      <w:szCs w:val="12"/>
                    </w:rPr>
                  </w:pPr>
                  <w:r>
                    <w:rPr>
                      <w:sz w:val="12"/>
                      <w:szCs w:val="12"/>
                    </w:rPr>
                    <w:t>5</w:t>
                  </w:r>
                </w:p>
              </w:tc>
              <w:tc>
                <w:tcPr>
                  <w:tcW w:w="1134" w:type="dxa"/>
                  <w:tcBorders>
                    <w:bottom w:val="single" w:sz="4" w:space="0" w:color="auto"/>
                    <w:right w:val="single" w:sz="4" w:space="0" w:color="auto"/>
                  </w:tcBorders>
                  <w:vAlign w:val="center"/>
                </w:tcPr>
                <w:p w:rsidR="00A658E1" w:rsidRDefault="00F23362">
                  <w:pPr>
                    <w:jc w:val="center"/>
                    <w:rPr>
                      <w:sz w:val="12"/>
                      <w:szCs w:val="12"/>
                    </w:rPr>
                  </w:pPr>
                  <w:r>
                    <w:rPr>
                      <w:sz w:val="12"/>
                      <w:szCs w:val="12"/>
                    </w:rPr>
                    <w:t>6</w:t>
                  </w:r>
                </w:p>
              </w:tc>
              <w:tc>
                <w:tcPr>
                  <w:tcW w:w="851" w:type="dxa"/>
                  <w:tcBorders>
                    <w:left w:val="none" w:sz="4" w:space="0" w:color="000000"/>
                    <w:bottom w:val="single" w:sz="4" w:space="0" w:color="auto"/>
                  </w:tcBorders>
                  <w:vAlign w:val="center"/>
                </w:tcPr>
                <w:p w:rsidR="00A658E1" w:rsidRDefault="00F23362">
                  <w:pPr>
                    <w:jc w:val="center"/>
                    <w:rPr>
                      <w:sz w:val="12"/>
                      <w:szCs w:val="12"/>
                    </w:rPr>
                  </w:pPr>
                  <w:r>
                    <w:rPr>
                      <w:sz w:val="12"/>
                      <w:szCs w:val="12"/>
                    </w:rPr>
                    <w:t>7</w:t>
                  </w:r>
                </w:p>
              </w:tc>
              <w:tc>
                <w:tcPr>
                  <w:tcW w:w="624" w:type="dxa"/>
                  <w:tcBorders>
                    <w:bottom w:val="single" w:sz="12" w:space="0" w:color="auto"/>
                    <w:right w:val="single" w:sz="4" w:space="0" w:color="auto"/>
                  </w:tcBorders>
                  <w:vAlign w:val="center"/>
                </w:tcPr>
                <w:p w:rsidR="00A658E1" w:rsidRDefault="00F23362">
                  <w:pPr>
                    <w:jc w:val="center"/>
                    <w:rPr>
                      <w:sz w:val="12"/>
                      <w:szCs w:val="12"/>
                    </w:rPr>
                  </w:pPr>
                  <w:r>
                    <w:rPr>
                      <w:sz w:val="12"/>
                      <w:szCs w:val="12"/>
                    </w:rPr>
                    <w:t>8</w:t>
                  </w:r>
                </w:p>
              </w:tc>
              <w:tc>
                <w:tcPr>
                  <w:tcW w:w="794" w:type="dxa"/>
                  <w:tcBorders>
                    <w:left w:val="none" w:sz="4" w:space="0" w:color="000000"/>
                    <w:bottom w:val="single" w:sz="12" w:space="0" w:color="auto"/>
                    <w:right w:val="single" w:sz="4" w:space="0" w:color="auto"/>
                  </w:tcBorders>
                  <w:vAlign w:val="center"/>
                </w:tcPr>
                <w:p w:rsidR="00A658E1" w:rsidRDefault="00F23362">
                  <w:pPr>
                    <w:jc w:val="center"/>
                    <w:rPr>
                      <w:sz w:val="12"/>
                      <w:szCs w:val="12"/>
                    </w:rPr>
                  </w:pPr>
                  <w:r>
                    <w:rPr>
                      <w:sz w:val="12"/>
                      <w:szCs w:val="12"/>
                    </w:rPr>
                    <w:t>9</w:t>
                  </w:r>
                </w:p>
              </w:tc>
              <w:tc>
                <w:tcPr>
                  <w:tcW w:w="907" w:type="dxa"/>
                  <w:tcBorders>
                    <w:left w:val="none" w:sz="4" w:space="0" w:color="000000"/>
                    <w:bottom w:val="single" w:sz="12" w:space="0" w:color="auto"/>
                    <w:right w:val="single" w:sz="4" w:space="0" w:color="auto"/>
                  </w:tcBorders>
                  <w:vAlign w:val="center"/>
                </w:tcPr>
                <w:p w:rsidR="00A658E1" w:rsidRDefault="00F23362">
                  <w:pPr>
                    <w:jc w:val="center"/>
                    <w:rPr>
                      <w:sz w:val="12"/>
                      <w:szCs w:val="12"/>
                    </w:rPr>
                  </w:pPr>
                  <w:r>
                    <w:rPr>
                      <w:sz w:val="12"/>
                      <w:szCs w:val="12"/>
                    </w:rPr>
                    <w:t>10</w:t>
                  </w:r>
                </w:p>
              </w:tc>
              <w:tc>
                <w:tcPr>
                  <w:tcW w:w="737" w:type="dxa"/>
                  <w:tcBorders>
                    <w:left w:val="none" w:sz="4" w:space="0" w:color="000000"/>
                    <w:bottom w:val="single" w:sz="12" w:space="0" w:color="auto"/>
                    <w:right w:val="single" w:sz="4" w:space="0" w:color="auto"/>
                  </w:tcBorders>
                  <w:vAlign w:val="center"/>
                </w:tcPr>
                <w:p w:rsidR="00A658E1" w:rsidRDefault="00F23362">
                  <w:pPr>
                    <w:jc w:val="center"/>
                    <w:rPr>
                      <w:sz w:val="12"/>
                      <w:szCs w:val="12"/>
                    </w:rPr>
                  </w:pPr>
                  <w:r>
                    <w:rPr>
                      <w:sz w:val="12"/>
                      <w:szCs w:val="12"/>
                    </w:rPr>
                    <w:t>11</w:t>
                  </w:r>
                </w:p>
              </w:tc>
              <w:tc>
                <w:tcPr>
                  <w:tcW w:w="851" w:type="dxa"/>
                  <w:tcBorders>
                    <w:left w:val="none" w:sz="4" w:space="0" w:color="000000"/>
                    <w:bottom w:val="single" w:sz="12" w:space="0" w:color="auto"/>
                    <w:right w:val="single" w:sz="4" w:space="0" w:color="auto"/>
                  </w:tcBorders>
                  <w:vAlign w:val="center"/>
                </w:tcPr>
                <w:p w:rsidR="00A658E1" w:rsidRDefault="00F23362">
                  <w:pPr>
                    <w:jc w:val="center"/>
                    <w:rPr>
                      <w:sz w:val="12"/>
                      <w:szCs w:val="12"/>
                    </w:rPr>
                  </w:pPr>
                  <w:r>
                    <w:rPr>
                      <w:sz w:val="12"/>
                      <w:szCs w:val="12"/>
                    </w:rPr>
                    <w:t>12</w:t>
                  </w:r>
                </w:p>
              </w:tc>
              <w:tc>
                <w:tcPr>
                  <w:tcW w:w="624" w:type="dxa"/>
                  <w:tcBorders>
                    <w:left w:val="none" w:sz="4" w:space="0" w:color="000000"/>
                    <w:bottom w:val="single" w:sz="12" w:space="0" w:color="auto"/>
                  </w:tcBorders>
                  <w:vAlign w:val="center"/>
                </w:tcPr>
                <w:p w:rsidR="00A658E1" w:rsidRDefault="00F23362">
                  <w:pPr>
                    <w:jc w:val="center"/>
                    <w:rPr>
                      <w:sz w:val="12"/>
                      <w:szCs w:val="12"/>
                    </w:rPr>
                  </w:pPr>
                  <w:r>
                    <w:rPr>
                      <w:sz w:val="12"/>
                      <w:szCs w:val="12"/>
                    </w:rPr>
                    <w:t>13</w:t>
                  </w:r>
                </w:p>
              </w:tc>
              <w:tc>
                <w:tcPr>
                  <w:tcW w:w="851" w:type="dxa"/>
                  <w:tcBorders>
                    <w:bottom w:val="single" w:sz="12" w:space="0" w:color="auto"/>
                    <w:right w:val="single" w:sz="4" w:space="0" w:color="auto"/>
                  </w:tcBorders>
                  <w:vAlign w:val="center"/>
                </w:tcPr>
                <w:p w:rsidR="00A658E1" w:rsidRDefault="00F23362">
                  <w:pPr>
                    <w:jc w:val="center"/>
                    <w:rPr>
                      <w:sz w:val="12"/>
                      <w:szCs w:val="12"/>
                    </w:rPr>
                  </w:pPr>
                  <w:r>
                    <w:rPr>
                      <w:sz w:val="12"/>
                      <w:szCs w:val="12"/>
                    </w:rPr>
                    <w:t>14</w:t>
                  </w:r>
                </w:p>
              </w:tc>
              <w:tc>
                <w:tcPr>
                  <w:tcW w:w="2512" w:type="dxa"/>
                  <w:tcBorders>
                    <w:left w:val="none" w:sz="4" w:space="0" w:color="000000"/>
                    <w:bottom w:val="single" w:sz="4" w:space="0" w:color="auto"/>
                    <w:right w:val="single" w:sz="4" w:space="0" w:color="auto"/>
                  </w:tcBorders>
                  <w:vAlign w:val="center"/>
                </w:tcPr>
                <w:p w:rsidR="00A658E1" w:rsidRDefault="00F23362">
                  <w:pPr>
                    <w:jc w:val="center"/>
                    <w:rPr>
                      <w:sz w:val="12"/>
                      <w:szCs w:val="12"/>
                    </w:rPr>
                  </w:pPr>
                  <w:r>
                    <w:rPr>
                      <w:sz w:val="12"/>
                      <w:szCs w:val="12"/>
                    </w:rPr>
                    <w:t>15</w:t>
                  </w:r>
                </w:p>
              </w:tc>
            </w:tr>
            <w:tr w:rsidR="00A658E1">
              <w:trPr>
                <w:trHeight w:val="320"/>
              </w:trPr>
              <w:tc>
                <w:tcPr>
                  <w:tcW w:w="907" w:type="dxa"/>
                  <w:tcBorders>
                    <w:top w:val="single" w:sz="12" w:space="0" w:color="auto"/>
                    <w:left w:val="single" w:sz="12" w:space="0" w:color="auto"/>
                  </w:tcBorders>
                  <w:vAlign w:val="center"/>
                </w:tcPr>
                <w:p w:rsidR="00A658E1" w:rsidRDefault="00A658E1">
                  <w:pPr>
                    <w:jc w:val="center"/>
                    <w:rPr>
                      <w:sz w:val="12"/>
                      <w:szCs w:val="12"/>
                    </w:rPr>
                  </w:pPr>
                </w:p>
              </w:tc>
              <w:tc>
                <w:tcPr>
                  <w:tcW w:w="1304" w:type="dxa"/>
                  <w:tcBorders>
                    <w:top w:val="single" w:sz="12" w:space="0" w:color="auto"/>
                    <w:right w:val="single" w:sz="12" w:space="0" w:color="auto"/>
                  </w:tcBorders>
                  <w:vAlign w:val="center"/>
                </w:tcPr>
                <w:p w:rsidR="00A658E1" w:rsidRDefault="00A658E1">
                  <w:pPr>
                    <w:jc w:val="center"/>
                    <w:rPr>
                      <w:sz w:val="12"/>
                      <w:szCs w:val="12"/>
                    </w:rPr>
                  </w:pPr>
                </w:p>
              </w:tc>
              <w:tc>
                <w:tcPr>
                  <w:tcW w:w="1361" w:type="dxa"/>
                  <w:tcBorders>
                    <w:top w:val="single" w:sz="4" w:space="0" w:color="auto"/>
                    <w:left w:val="none" w:sz="4" w:space="0" w:color="000000"/>
                    <w:right w:val="single" w:sz="12" w:space="0" w:color="auto"/>
                  </w:tcBorders>
                  <w:vAlign w:val="center"/>
                </w:tcPr>
                <w:p w:rsidR="00A658E1" w:rsidRDefault="00A658E1">
                  <w:pPr>
                    <w:rPr>
                      <w:sz w:val="12"/>
                      <w:szCs w:val="12"/>
                    </w:rPr>
                  </w:pPr>
                </w:p>
              </w:tc>
              <w:tc>
                <w:tcPr>
                  <w:tcW w:w="794" w:type="dxa"/>
                  <w:tcBorders>
                    <w:top w:val="single" w:sz="12" w:space="0" w:color="auto"/>
                    <w:left w:val="none" w:sz="4" w:space="0" w:color="000000"/>
                    <w:right w:val="single" w:sz="4" w:space="0" w:color="auto"/>
                  </w:tcBorders>
                  <w:vAlign w:val="center"/>
                </w:tcPr>
                <w:p w:rsidR="00A658E1" w:rsidRDefault="00A658E1">
                  <w:pPr>
                    <w:jc w:val="center"/>
                    <w:rPr>
                      <w:sz w:val="12"/>
                      <w:szCs w:val="12"/>
                    </w:rPr>
                  </w:pPr>
                </w:p>
              </w:tc>
              <w:tc>
                <w:tcPr>
                  <w:tcW w:w="624" w:type="dxa"/>
                  <w:tcBorders>
                    <w:top w:val="single" w:sz="12" w:space="0" w:color="auto"/>
                    <w:left w:val="none" w:sz="4" w:space="0" w:color="000000"/>
                    <w:right w:val="single" w:sz="12" w:space="0" w:color="auto"/>
                  </w:tcBorders>
                  <w:vAlign w:val="center"/>
                </w:tcPr>
                <w:p w:rsidR="00A658E1" w:rsidRDefault="00A658E1">
                  <w:pPr>
                    <w:jc w:val="center"/>
                    <w:rPr>
                      <w:sz w:val="12"/>
                      <w:szCs w:val="12"/>
                    </w:rPr>
                  </w:pPr>
                </w:p>
              </w:tc>
              <w:tc>
                <w:tcPr>
                  <w:tcW w:w="1134" w:type="dxa"/>
                  <w:tcBorders>
                    <w:top w:val="single" w:sz="4" w:space="0" w:color="auto"/>
                    <w:left w:val="none" w:sz="4" w:space="0" w:color="000000"/>
                    <w:right w:val="single" w:sz="4" w:space="0" w:color="auto"/>
                  </w:tcBorders>
                  <w:vAlign w:val="center"/>
                </w:tcPr>
                <w:p w:rsidR="00A658E1" w:rsidRDefault="00A658E1">
                  <w:pPr>
                    <w:jc w:val="center"/>
                    <w:rPr>
                      <w:sz w:val="12"/>
                      <w:szCs w:val="12"/>
                    </w:rPr>
                  </w:pPr>
                </w:p>
              </w:tc>
              <w:tc>
                <w:tcPr>
                  <w:tcW w:w="851" w:type="dxa"/>
                  <w:tcBorders>
                    <w:top w:val="single" w:sz="4" w:space="0" w:color="auto"/>
                    <w:left w:val="none" w:sz="4" w:space="0" w:color="000000"/>
                    <w:right w:val="single" w:sz="12" w:space="0" w:color="auto"/>
                  </w:tcBorders>
                  <w:vAlign w:val="center"/>
                </w:tcPr>
                <w:p w:rsidR="00A658E1" w:rsidRDefault="00A658E1">
                  <w:pPr>
                    <w:jc w:val="center"/>
                    <w:rPr>
                      <w:sz w:val="12"/>
                      <w:szCs w:val="12"/>
                    </w:rPr>
                  </w:pPr>
                </w:p>
              </w:tc>
              <w:tc>
                <w:tcPr>
                  <w:tcW w:w="624" w:type="dxa"/>
                  <w:tcBorders>
                    <w:top w:val="single" w:sz="12" w:space="0" w:color="auto"/>
                    <w:left w:val="none" w:sz="4" w:space="0" w:color="000000"/>
                    <w:right w:val="single" w:sz="4" w:space="0" w:color="auto"/>
                  </w:tcBorders>
                  <w:vAlign w:val="center"/>
                </w:tcPr>
                <w:p w:rsidR="00A658E1" w:rsidRDefault="00A658E1">
                  <w:pPr>
                    <w:jc w:val="center"/>
                    <w:rPr>
                      <w:sz w:val="12"/>
                      <w:szCs w:val="12"/>
                    </w:rPr>
                  </w:pPr>
                </w:p>
              </w:tc>
              <w:tc>
                <w:tcPr>
                  <w:tcW w:w="794" w:type="dxa"/>
                  <w:tcBorders>
                    <w:top w:val="single" w:sz="12" w:space="0" w:color="auto"/>
                    <w:left w:val="none" w:sz="4" w:space="0" w:color="000000"/>
                    <w:right w:val="single" w:sz="4" w:space="0" w:color="auto"/>
                  </w:tcBorders>
                  <w:vAlign w:val="center"/>
                </w:tcPr>
                <w:p w:rsidR="00A658E1" w:rsidRDefault="00A658E1">
                  <w:pPr>
                    <w:jc w:val="center"/>
                    <w:rPr>
                      <w:sz w:val="12"/>
                      <w:szCs w:val="12"/>
                    </w:rPr>
                  </w:pPr>
                </w:p>
              </w:tc>
              <w:tc>
                <w:tcPr>
                  <w:tcW w:w="907" w:type="dxa"/>
                  <w:tcBorders>
                    <w:top w:val="single" w:sz="12" w:space="0" w:color="auto"/>
                    <w:left w:val="none" w:sz="4" w:space="0" w:color="000000"/>
                    <w:right w:val="single" w:sz="4" w:space="0" w:color="auto"/>
                  </w:tcBorders>
                  <w:vAlign w:val="center"/>
                </w:tcPr>
                <w:p w:rsidR="00A658E1" w:rsidRDefault="00A658E1">
                  <w:pPr>
                    <w:jc w:val="center"/>
                    <w:rPr>
                      <w:sz w:val="12"/>
                      <w:szCs w:val="12"/>
                    </w:rPr>
                  </w:pPr>
                </w:p>
              </w:tc>
              <w:tc>
                <w:tcPr>
                  <w:tcW w:w="737" w:type="dxa"/>
                  <w:tcBorders>
                    <w:top w:val="single" w:sz="12" w:space="0" w:color="auto"/>
                    <w:left w:val="none" w:sz="4" w:space="0" w:color="000000"/>
                    <w:right w:val="single" w:sz="4" w:space="0" w:color="auto"/>
                  </w:tcBorders>
                  <w:vAlign w:val="center"/>
                </w:tcPr>
                <w:p w:rsidR="00A658E1" w:rsidRDefault="00A658E1">
                  <w:pPr>
                    <w:jc w:val="center"/>
                    <w:rPr>
                      <w:sz w:val="12"/>
                      <w:szCs w:val="12"/>
                    </w:rPr>
                  </w:pPr>
                </w:p>
              </w:tc>
              <w:tc>
                <w:tcPr>
                  <w:tcW w:w="851" w:type="dxa"/>
                  <w:tcBorders>
                    <w:top w:val="single" w:sz="12" w:space="0" w:color="auto"/>
                    <w:left w:val="none" w:sz="4" w:space="0" w:color="000000"/>
                    <w:right w:val="single" w:sz="4" w:space="0" w:color="auto"/>
                  </w:tcBorders>
                  <w:vAlign w:val="center"/>
                </w:tcPr>
                <w:p w:rsidR="00A658E1" w:rsidRDefault="00A658E1">
                  <w:pPr>
                    <w:jc w:val="center"/>
                    <w:rPr>
                      <w:sz w:val="12"/>
                      <w:szCs w:val="12"/>
                    </w:rPr>
                  </w:pPr>
                </w:p>
              </w:tc>
              <w:tc>
                <w:tcPr>
                  <w:tcW w:w="624" w:type="dxa"/>
                  <w:tcBorders>
                    <w:top w:val="single" w:sz="12" w:space="0" w:color="auto"/>
                    <w:left w:val="none" w:sz="4" w:space="0" w:color="000000"/>
                  </w:tcBorders>
                  <w:vAlign w:val="center"/>
                </w:tcPr>
                <w:p w:rsidR="00A658E1" w:rsidRDefault="00A658E1">
                  <w:pPr>
                    <w:jc w:val="center"/>
                    <w:rPr>
                      <w:sz w:val="12"/>
                      <w:szCs w:val="12"/>
                    </w:rPr>
                  </w:pPr>
                </w:p>
              </w:tc>
              <w:tc>
                <w:tcPr>
                  <w:tcW w:w="851" w:type="dxa"/>
                  <w:tcBorders>
                    <w:top w:val="single" w:sz="12" w:space="0" w:color="auto"/>
                    <w:right w:val="single" w:sz="12" w:space="0" w:color="auto"/>
                  </w:tcBorders>
                  <w:vAlign w:val="center"/>
                </w:tcPr>
                <w:p w:rsidR="00A658E1" w:rsidRDefault="00A658E1">
                  <w:pPr>
                    <w:jc w:val="center"/>
                    <w:rPr>
                      <w:sz w:val="12"/>
                      <w:szCs w:val="12"/>
                    </w:rPr>
                  </w:pPr>
                </w:p>
              </w:tc>
              <w:tc>
                <w:tcPr>
                  <w:tcW w:w="2512" w:type="dxa"/>
                  <w:tcBorders>
                    <w:top w:val="single" w:sz="4" w:space="0" w:color="auto"/>
                    <w:left w:val="none" w:sz="4" w:space="0" w:color="000000"/>
                    <w:right w:val="single" w:sz="4" w:space="0" w:color="auto"/>
                  </w:tcBorders>
                  <w:vAlign w:val="center"/>
                </w:tcPr>
                <w:p w:rsidR="00A658E1" w:rsidRDefault="00A658E1">
                  <w:pPr>
                    <w:jc w:val="center"/>
                    <w:rPr>
                      <w:sz w:val="12"/>
                      <w:szCs w:val="12"/>
                    </w:rPr>
                  </w:pPr>
                </w:p>
              </w:tc>
            </w:tr>
            <w:tr w:rsidR="00A658E1">
              <w:trPr>
                <w:trHeight w:val="320"/>
              </w:trPr>
              <w:tc>
                <w:tcPr>
                  <w:tcW w:w="907" w:type="dxa"/>
                  <w:tcBorders>
                    <w:left w:val="single" w:sz="12" w:space="0" w:color="auto"/>
                  </w:tcBorders>
                  <w:vAlign w:val="center"/>
                </w:tcPr>
                <w:p w:rsidR="00A658E1" w:rsidRDefault="00A658E1">
                  <w:pPr>
                    <w:jc w:val="center"/>
                    <w:rPr>
                      <w:sz w:val="12"/>
                      <w:szCs w:val="12"/>
                    </w:rPr>
                  </w:pPr>
                </w:p>
              </w:tc>
              <w:tc>
                <w:tcPr>
                  <w:tcW w:w="1304" w:type="dxa"/>
                  <w:tcBorders>
                    <w:right w:val="single" w:sz="12" w:space="0" w:color="auto"/>
                  </w:tcBorders>
                  <w:vAlign w:val="center"/>
                </w:tcPr>
                <w:p w:rsidR="00A658E1" w:rsidRDefault="00A658E1">
                  <w:pPr>
                    <w:jc w:val="center"/>
                    <w:rPr>
                      <w:sz w:val="12"/>
                      <w:szCs w:val="12"/>
                    </w:rPr>
                  </w:pPr>
                </w:p>
              </w:tc>
              <w:tc>
                <w:tcPr>
                  <w:tcW w:w="1361" w:type="dxa"/>
                  <w:tcBorders>
                    <w:left w:val="none" w:sz="4" w:space="0" w:color="000000"/>
                    <w:right w:val="single" w:sz="12" w:space="0" w:color="auto"/>
                  </w:tcBorders>
                  <w:vAlign w:val="center"/>
                </w:tcPr>
                <w:p w:rsidR="00A658E1" w:rsidRDefault="00A658E1">
                  <w:pPr>
                    <w:rPr>
                      <w:sz w:val="12"/>
                      <w:szCs w:val="12"/>
                    </w:rPr>
                  </w:pPr>
                </w:p>
              </w:tc>
              <w:tc>
                <w:tcPr>
                  <w:tcW w:w="794" w:type="dxa"/>
                  <w:tcBorders>
                    <w:left w:val="none" w:sz="4" w:space="0" w:color="000000"/>
                    <w:right w:val="single" w:sz="4" w:space="0" w:color="auto"/>
                  </w:tcBorders>
                  <w:vAlign w:val="center"/>
                </w:tcPr>
                <w:p w:rsidR="00A658E1" w:rsidRDefault="00A658E1">
                  <w:pPr>
                    <w:jc w:val="center"/>
                    <w:rPr>
                      <w:sz w:val="12"/>
                      <w:szCs w:val="12"/>
                    </w:rPr>
                  </w:pPr>
                </w:p>
              </w:tc>
              <w:tc>
                <w:tcPr>
                  <w:tcW w:w="624" w:type="dxa"/>
                  <w:tcBorders>
                    <w:left w:val="none" w:sz="4" w:space="0" w:color="000000"/>
                    <w:right w:val="single" w:sz="12" w:space="0" w:color="auto"/>
                  </w:tcBorders>
                  <w:vAlign w:val="center"/>
                </w:tcPr>
                <w:p w:rsidR="00A658E1" w:rsidRDefault="00A658E1">
                  <w:pPr>
                    <w:jc w:val="center"/>
                    <w:rPr>
                      <w:sz w:val="12"/>
                      <w:szCs w:val="12"/>
                    </w:rPr>
                  </w:pPr>
                </w:p>
              </w:tc>
              <w:tc>
                <w:tcPr>
                  <w:tcW w:w="1134" w:type="dxa"/>
                  <w:tcBorders>
                    <w:left w:val="none" w:sz="4" w:space="0" w:color="000000"/>
                    <w:right w:val="single" w:sz="4" w:space="0" w:color="auto"/>
                  </w:tcBorders>
                  <w:vAlign w:val="center"/>
                </w:tcPr>
                <w:p w:rsidR="00A658E1" w:rsidRDefault="00A658E1">
                  <w:pPr>
                    <w:jc w:val="center"/>
                    <w:rPr>
                      <w:sz w:val="12"/>
                      <w:szCs w:val="12"/>
                    </w:rPr>
                  </w:pPr>
                </w:p>
              </w:tc>
              <w:tc>
                <w:tcPr>
                  <w:tcW w:w="851" w:type="dxa"/>
                  <w:tcBorders>
                    <w:left w:val="none" w:sz="4" w:space="0" w:color="000000"/>
                    <w:right w:val="single" w:sz="12" w:space="0" w:color="auto"/>
                  </w:tcBorders>
                  <w:vAlign w:val="center"/>
                </w:tcPr>
                <w:p w:rsidR="00A658E1" w:rsidRDefault="00A658E1">
                  <w:pPr>
                    <w:jc w:val="center"/>
                    <w:rPr>
                      <w:sz w:val="12"/>
                      <w:szCs w:val="12"/>
                    </w:rPr>
                  </w:pPr>
                </w:p>
              </w:tc>
              <w:tc>
                <w:tcPr>
                  <w:tcW w:w="624" w:type="dxa"/>
                  <w:tcBorders>
                    <w:left w:val="none" w:sz="4" w:space="0" w:color="000000"/>
                    <w:right w:val="single" w:sz="4" w:space="0" w:color="auto"/>
                  </w:tcBorders>
                  <w:vAlign w:val="center"/>
                </w:tcPr>
                <w:p w:rsidR="00A658E1" w:rsidRDefault="00A658E1">
                  <w:pPr>
                    <w:jc w:val="center"/>
                    <w:rPr>
                      <w:sz w:val="12"/>
                      <w:szCs w:val="12"/>
                    </w:rPr>
                  </w:pPr>
                </w:p>
              </w:tc>
              <w:tc>
                <w:tcPr>
                  <w:tcW w:w="794" w:type="dxa"/>
                  <w:tcBorders>
                    <w:left w:val="none" w:sz="4" w:space="0" w:color="000000"/>
                    <w:right w:val="single" w:sz="4" w:space="0" w:color="auto"/>
                  </w:tcBorders>
                  <w:vAlign w:val="center"/>
                </w:tcPr>
                <w:p w:rsidR="00A658E1" w:rsidRDefault="00A658E1">
                  <w:pPr>
                    <w:jc w:val="center"/>
                    <w:rPr>
                      <w:sz w:val="12"/>
                      <w:szCs w:val="12"/>
                    </w:rPr>
                  </w:pPr>
                </w:p>
              </w:tc>
              <w:tc>
                <w:tcPr>
                  <w:tcW w:w="907" w:type="dxa"/>
                  <w:tcBorders>
                    <w:left w:val="none" w:sz="4" w:space="0" w:color="000000"/>
                    <w:right w:val="single" w:sz="4" w:space="0" w:color="auto"/>
                  </w:tcBorders>
                  <w:vAlign w:val="center"/>
                </w:tcPr>
                <w:p w:rsidR="00A658E1" w:rsidRDefault="00A658E1">
                  <w:pPr>
                    <w:jc w:val="center"/>
                    <w:rPr>
                      <w:sz w:val="12"/>
                      <w:szCs w:val="12"/>
                    </w:rPr>
                  </w:pPr>
                </w:p>
              </w:tc>
              <w:tc>
                <w:tcPr>
                  <w:tcW w:w="737" w:type="dxa"/>
                  <w:tcBorders>
                    <w:left w:val="none" w:sz="4" w:space="0" w:color="000000"/>
                    <w:right w:val="single" w:sz="4" w:space="0" w:color="auto"/>
                  </w:tcBorders>
                  <w:vAlign w:val="center"/>
                </w:tcPr>
                <w:p w:rsidR="00A658E1" w:rsidRDefault="00A658E1">
                  <w:pPr>
                    <w:jc w:val="center"/>
                    <w:rPr>
                      <w:sz w:val="12"/>
                      <w:szCs w:val="12"/>
                    </w:rPr>
                  </w:pPr>
                </w:p>
              </w:tc>
              <w:tc>
                <w:tcPr>
                  <w:tcW w:w="851" w:type="dxa"/>
                  <w:tcBorders>
                    <w:left w:val="none" w:sz="4" w:space="0" w:color="000000"/>
                    <w:right w:val="single" w:sz="4" w:space="0" w:color="auto"/>
                  </w:tcBorders>
                  <w:vAlign w:val="center"/>
                </w:tcPr>
                <w:p w:rsidR="00A658E1" w:rsidRDefault="00A658E1">
                  <w:pPr>
                    <w:jc w:val="center"/>
                    <w:rPr>
                      <w:sz w:val="12"/>
                      <w:szCs w:val="12"/>
                    </w:rPr>
                  </w:pPr>
                </w:p>
              </w:tc>
              <w:tc>
                <w:tcPr>
                  <w:tcW w:w="624" w:type="dxa"/>
                  <w:tcBorders>
                    <w:left w:val="none" w:sz="4" w:space="0" w:color="000000"/>
                  </w:tcBorders>
                  <w:vAlign w:val="center"/>
                </w:tcPr>
                <w:p w:rsidR="00A658E1" w:rsidRDefault="00A658E1">
                  <w:pPr>
                    <w:jc w:val="center"/>
                    <w:rPr>
                      <w:sz w:val="12"/>
                      <w:szCs w:val="12"/>
                    </w:rPr>
                  </w:pPr>
                </w:p>
              </w:tc>
              <w:tc>
                <w:tcPr>
                  <w:tcW w:w="851" w:type="dxa"/>
                  <w:tcBorders>
                    <w:right w:val="single" w:sz="12" w:space="0" w:color="auto"/>
                  </w:tcBorders>
                  <w:vAlign w:val="center"/>
                </w:tcPr>
                <w:p w:rsidR="00A658E1" w:rsidRDefault="00A658E1">
                  <w:pPr>
                    <w:jc w:val="center"/>
                    <w:rPr>
                      <w:sz w:val="12"/>
                      <w:szCs w:val="12"/>
                    </w:rPr>
                  </w:pPr>
                </w:p>
              </w:tc>
              <w:tc>
                <w:tcPr>
                  <w:tcW w:w="2512" w:type="dxa"/>
                  <w:tcBorders>
                    <w:left w:val="none" w:sz="4" w:space="0" w:color="000000"/>
                    <w:right w:val="single" w:sz="4" w:space="0" w:color="auto"/>
                  </w:tcBorders>
                  <w:vAlign w:val="center"/>
                </w:tcPr>
                <w:p w:rsidR="00A658E1" w:rsidRDefault="00A658E1">
                  <w:pPr>
                    <w:jc w:val="center"/>
                    <w:rPr>
                      <w:sz w:val="12"/>
                      <w:szCs w:val="12"/>
                    </w:rPr>
                  </w:pPr>
                </w:p>
              </w:tc>
            </w:tr>
            <w:tr w:rsidR="00A658E1">
              <w:trPr>
                <w:trHeight w:val="320"/>
              </w:trPr>
              <w:tc>
                <w:tcPr>
                  <w:tcW w:w="907" w:type="dxa"/>
                  <w:tcBorders>
                    <w:left w:val="single" w:sz="12" w:space="0" w:color="auto"/>
                  </w:tcBorders>
                  <w:vAlign w:val="center"/>
                </w:tcPr>
                <w:p w:rsidR="00A658E1" w:rsidRDefault="00A658E1">
                  <w:pPr>
                    <w:jc w:val="center"/>
                    <w:rPr>
                      <w:sz w:val="12"/>
                      <w:szCs w:val="12"/>
                    </w:rPr>
                  </w:pPr>
                </w:p>
              </w:tc>
              <w:tc>
                <w:tcPr>
                  <w:tcW w:w="1304" w:type="dxa"/>
                  <w:tcBorders>
                    <w:right w:val="single" w:sz="12" w:space="0" w:color="auto"/>
                  </w:tcBorders>
                  <w:vAlign w:val="center"/>
                </w:tcPr>
                <w:p w:rsidR="00A658E1" w:rsidRDefault="00A658E1">
                  <w:pPr>
                    <w:jc w:val="center"/>
                    <w:rPr>
                      <w:sz w:val="12"/>
                      <w:szCs w:val="12"/>
                    </w:rPr>
                  </w:pPr>
                </w:p>
              </w:tc>
              <w:tc>
                <w:tcPr>
                  <w:tcW w:w="1361" w:type="dxa"/>
                  <w:tcBorders>
                    <w:left w:val="none" w:sz="4" w:space="0" w:color="000000"/>
                    <w:right w:val="single" w:sz="12" w:space="0" w:color="auto"/>
                  </w:tcBorders>
                  <w:vAlign w:val="center"/>
                </w:tcPr>
                <w:p w:rsidR="00A658E1" w:rsidRDefault="00A658E1">
                  <w:pPr>
                    <w:rPr>
                      <w:sz w:val="12"/>
                      <w:szCs w:val="12"/>
                    </w:rPr>
                  </w:pPr>
                </w:p>
              </w:tc>
              <w:tc>
                <w:tcPr>
                  <w:tcW w:w="794" w:type="dxa"/>
                  <w:tcBorders>
                    <w:left w:val="none" w:sz="4" w:space="0" w:color="000000"/>
                    <w:right w:val="single" w:sz="4" w:space="0" w:color="auto"/>
                  </w:tcBorders>
                  <w:vAlign w:val="center"/>
                </w:tcPr>
                <w:p w:rsidR="00A658E1" w:rsidRDefault="00A658E1">
                  <w:pPr>
                    <w:jc w:val="center"/>
                    <w:rPr>
                      <w:sz w:val="12"/>
                      <w:szCs w:val="12"/>
                    </w:rPr>
                  </w:pPr>
                </w:p>
              </w:tc>
              <w:tc>
                <w:tcPr>
                  <w:tcW w:w="624" w:type="dxa"/>
                  <w:tcBorders>
                    <w:left w:val="none" w:sz="4" w:space="0" w:color="000000"/>
                    <w:right w:val="single" w:sz="12" w:space="0" w:color="auto"/>
                  </w:tcBorders>
                  <w:vAlign w:val="center"/>
                </w:tcPr>
                <w:p w:rsidR="00A658E1" w:rsidRDefault="00A658E1">
                  <w:pPr>
                    <w:jc w:val="center"/>
                    <w:rPr>
                      <w:sz w:val="12"/>
                      <w:szCs w:val="12"/>
                    </w:rPr>
                  </w:pPr>
                </w:p>
              </w:tc>
              <w:tc>
                <w:tcPr>
                  <w:tcW w:w="1134" w:type="dxa"/>
                  <w:tcBorders>
                    <w:left w:val="none" w:sz="4" w:space="0" w:color="000000"/>
                    <w:right w:val="single" w:sz="4" w:space="0" w:color="auto"/>
                  </w:tcBorders>
                  <w:vAlign w:val="center"/>
                </w:tcPr>
                <w:p w:rsidR="00A658E1" w:rsidRDefault="00A658E1">
                  <w:pPr>
                    <w:jc w:val="center"/>
                    <w:rPr>
                      <w:sz w:val="12"/>
                      <w:szCs w:val="12"/>
                    </w:rPr>
                  </w:pPr>
                </w:p>
              </w:tc>
              <w:tc>
                <w:tcPr>
                  <w:tcW w:w="851" w:type="dxa"/>
                  <w:tcBorders>
                    <w:left w:val="none" w:sz="4" w:space="0" w:color="000000"/>
                    <w:right w:val="single" w:sz="12" w:space="0" w:color="auto"/>
                  </w:tcBorders>
                  <w:vAlign w:val="center"/>
                </w:tcPr>
                <w:p w:rsidR="00A658E1" w:rsidRDefault="00A658E1">
                  <w:pPr>
                    <w:jc w:val="center"/>
                    <w:rPr>
                      <w:sz w:val="12"/>
                      <w:szCs w:val="12"/>
                    </w:rPr>
                  </w:pPr>
                </w:p>
              </w:tc>
              <w:tc>
                <w:tcPr>
                  <w:tcW w:w="624" w:type="dxa"/>
                  <w:tcBorders>
                    <w:left w:val="none" w:sz="4" w:space="0" w:color="000000"/>
                    <w:right w:val="single" w:sz="4" w:space="0" w:color="auto"/>
                  </w:tcBorders>
                  <w:vAlign w:val="center"/>
                </w:tcPr>
                <w:p w:rsidR="00A658E1" w:rsidRDefault="00A658E1">
                  <w:pPr>
                    <w:jc w:val="center"/>
                    <w:rPr>
                      <w:sz w:val="12"/>
                      <w:szCs w:val="12"/>
                    </w:rPr>
                  </w:pPr>
                </w:p>
              </w:tc>
              <w:tc>
                <w:tcPr>
                  <w:tcW w:w="794" w:type="dxa"/>
                  <w:tcBorders>
                    <w:left w:val="none" w:sz="4" w:space="0" w:color="000000"/>
                    <w:right w:val="single" w:sz="4" w:space="0" w:color="auto"/>
                  </w:tcBorders>
                  <w:vAlign w:val="center"/>
                </w:tcPr>
                <w:p w:rsidR="00A658E1" w:rsidRDefault="00A658E1">
                  <w:pPr>
                    <w:jc w:val="center"/>
                    <w:rPr>
                      <w:sz w:val="12"/>
                      <w:szCs w:val="12"/>
                    </w:rPr>
                  </w:pPr>
                </w:p>
              </w:tc>
              <w:tc>
                <w:tcPr>
                  <w:tcW w:w="907" w:type="dxa"/>
                  <w:tcBorders>
                    <w:left w:val="none" w:sz="4" w:space="0" w:color="000000"/>
                    <w:right w:val="single" w:sz="4" w:space="0" w:color="auto"/>
                  </w:tcBorders>
                  <w:vAlign w:val="center"/>
                </w:tcPr>
                <w:p w:rsidR="00A658E1" w:rsidRDefault="00A658E1">
                  <w:pPr>
                    <w:jc w:val="center"/>
                    <w:rPr>
                      <w:sz w:val="12"/>
                      <w:szCs w:val="12"/>
                    </w:rPr>
                  </w:pPr>
                </w:p>
              </w:tc>
              <w:tc>
                <w:tcPr>
                  <w:tcW w:w="737" w:type="dxa"/>
                  <w:tcBorders>
                    <w:left w:val="none" w:sz="4" w:space="0" w:color="000000"/>
                    <w:right w:val="single" w:sz="4" w:space="0" w:color="auto"/>
                  </w:tcBorders>
                  <w:vAlign w:val="center"/>
                </w:tcPr>
                <w:p w:rsidR="00A658E1" w:rsidRDefault="00A658E1">
                  <w:pPr>
                    <w:jc w:val="center"/>
                    <w:rPr>
                      <w:sz w:val="12"/>
                      <w:szCs w:val="12"/>
                    </w:rPr>
                  </w:pPr>
                </w:p>
              </w:tc>
              <w:tc>
                <w:tcPr>
                  <w:tcW w:w="851" w:type="dxa"/>
                  <w:tcBorders>
                    <w:left w:val="none" w:sz="4" w:space="0" w:color="000000"/>
                    <w:right w:val="single" w:sz="4" w:space="0" w:color="auto"/>
                  </w:tcBorders>
                  <w:vAlign w:val="center"/>
                </w:tcPr>
                <w:p w:rsidR="00A658E1" w:rsidRDefault="00A658E1">
                  <w:pPr>
                    <w:jc w:val="center"/>
                    <w:rPr>
                      <w:sz w:val="12"/>
                      <w:szCs w:val="12"/>
                    </w:rPr>
                  </w:pPr>
                </w:p>
              </w:tc>
              <w:tc>
                <w:tcPr>
                  <w:tcW w:w="624" w:type="dxa"/>
                  <w:tcBorders>
                    <w:left w:val="none" w:sz="4" w:space="0" w:color="000000"/>
                  </w:tcBorders>
                  <w:vAlign w:val="center"/>
                </w:tcPr>
                <w:p w:rsidR="00A658E1" w:rsidRDefault="00A658E1">
                  <w:pPr>
                    <w:jc w:val="center"/>
                    <w:rPr>
                      <w:sz w:val="12"/>
                      <w:szCs w:val="12"/>
                    </w:rPr>
                  </w:pPr>
                </w:p>
              </w:tc>
              <w:tc>
                <w:tcPr>
                  <w:tcW w:w="851" w:type="dxa"/>
                  <w:tcBorders>
                    <w:right w:val="single" w:sz="12" w:space="0" w:color="auto"/>
                  </w:tcBorders>
                  <w:vAlign w:val="center"/>
                </w:tcPr>
                <w:p w:rsidR="00A658E1" w:rsidRDefault="00A658E1">
                  <w:pPr>
                    <w:jc w:val="center"/>
                    <w:rPr>
                      <w:sz w:val="12"/>
                      <w:szCs w:val="12"/>
                    </w:rPr>
                  </w:pPr>
                </w:p>
              </w:tc>
              <w:tc>
                <w:tcPr>
                  <w:tcW w:w="2512" w:type="dxa"/>
                  <w:tcBorders>
                    <w:left w:val="none" w:sz="4" w:space="0" w:color="000000"/>
                    <w:right w:val="single" w:sz="4" w:space="0" w:color="auto"/>
                  </w:tcBorders>
                  <w:vAlign w:val="center"/>
                </w:tcPr>
                <w:p w:rsidR="00A658E1" w:rsidRDefault="00A658E1">
                  <w:pPr>
                    <w:jc w:val="center"/>
                    <w:rPr>
                      <w:sz w:val="12"/>
                      <w:szCs w:val="12"/>
                    </w:rPr>
                  </w:pPr>
                </w:p>
              </w:tc>
            </w:tr>
            <w:tr w:rsidR="00A658E1">
              <w:trPr>
                <w:trHeight w:val="320"/>
              </w:trPr>
              <w:tc>
                <w:tcPr>
                  <w:tcW w:w="907" w:type="dxa"/>
                  <w:tcBorders>
                    <w:left w:val="single" w:sz="12" w:space="0" w:color="auto"/>
                  </w:tcBorders>
                  <w:vAlign w:val="center"/>
                </w:tcPr>
                <w:p w:rsidR="00A658E1" w:rsidRDefault="00A658E1">
                  <w:pPr>
                    <w:jc w:val="center"/>
                    <w:rPr>
                      <w:sz w:val="12"/>
                      <w:szCs w:val="12"/>
                    </w:rPr>
                  </w:pPr>
                </w:p>
              </w:tc>
              <w:tc>
                <w:tcPr>
                  <w:tcW w:w="1304" w:type="dxa"/>
                  <w:tcBorders>
                    <w:right w:val="single" w:sz="12" w:space="0" w:color="auto"/>
                  </w:tcBorders>
                  <w:vAlign w:val="center"/>
                </w:tcPr>
                <w:p w:rsidR="00A658E1" w:rsidRDefault="00A658E1">
                  <w:pPr>
                    <w:jc w:val="center"/>
                    <w:rPr>
                      <w:sz w:val="12"/>
                      <w:szCs w:val="12"/>
                    </w:rPr>
                  </w:pPr>
                </w:p>
              </w:tc>
              <w:tc>
                <w:tcPr>
                  <w:tcW w:w="1361" w:type="dxa"/>
                  <w:tcBorders>
                    <w:left w:val="none" w:sz="4" w:space="0" w:color="000000"/>
                    <w:right w:val="single" w:sz="12" w:space="0" w:color="auto"/>
                  </w:tcBorders>
                  <w:vAlign w:val="center"/>
                </w:tcPr>
                <w:p w:rsidR="00A658E1" w:rsidRDefault="00A658E1">
                  <w:pPr>
                    <w:rPr>
                      <w:sz w:val="12"/>
                      <w:szCs w:val="12"/>
                    </w:rPr>
                  </w:pPr>
                </w:p>
              </w:tc>
              <w:tc>
                <w:tcPr>
                  <w:tcW w:w="794" w:type="dxa"/>
                  <w:tcBorders>
                    <w:left w:val="none" w:sz="4" w:space="0" w:color="000000"/>
                    <w:right w:val="single" w:sz="4" w:space="0" w:color="auto"/>
                  </w:tcBorders>
                  <w:vAlign w:val="center"/>
                </w:tcPr>
                <w:p w:rsidR="00A658E1" w:rsidRDefault="00A658E1">
                  <w:pPr>
                    <w:jc w:val="center"/>
                    <w:rPr>
                      <w:sz w:val="12"/>
                      <w:szCs w:val="12"/>
                    </w:rPr>
                  </w:pPr>
                </w:p>
              </w:tc>
              <w:tc>
                <w:tcPr>
                  <w:tcW w:w="624" w:type="dxa"/>
                  <w:tcBorders>
                    <w:left w:val="none" w:sz="4" w:space="0" w:color="000000"/>
                    <w:right w:val="single" w:sz="12" w:space="0" w:color="auto"/>
                  </w:tcBorders>
                  <w:vAlign w:val="center"/>
                </w:tcPr>
                <w:p w:rsidR="00A658E1" w:rsidRDefault="00A658E1">
                  <w:pPr>
                    <w:jc w:val="center"/>
                    <w:rPr>
                      <w:sz w:val="12"/>
                      <w:szCs w:val="12"/>
                    </w:rPr>
                  </w:pPr>
                </w:p>
              </w:tc>
              <w:tc>
                <w:tcPr>
                  <w:tcW w:w="1134" w:type="dxa"/>
                  <w:tcBorders>
                    <w:left w:val="none" w:sz="4" w:space="0" w:color="000000"/>
                    <w:right w:val="single" w:sz="4" w:space="0" w:color="auto"/>
                  </w:tcBorders>
                  <w:vAlign w:val="center"/>
                </w:tcPr>
                <w:p w:rsidR="00A658E1" w:rsidRDefault="00A658E1">
                  <w:pPr>
                    <w:jc w:val="center"/>
                    <w:rPr>
                      <w:sz w:val="12"/>
                      <w:szCs w:val="12"/>
                    </w:rPr>
                  </w:pPr>
                </w:p>
              </w:tc>
              <w:tc>
                <w:tcPr>
                  <w:tcW w:w="851" w:type="dxa"/>
                  <w:tcBorders>
                    <w:left w:val="none" w:sz="4" w:space="0" w:color="000000"/>
                    <w:right w:val="single" w:sz="12" w:space="0" w:color="auto"/>
                  </w:tcBorders>
                  <w:vAlign w:val="center"/>
                </w:tcPr>
                <w:p w:rsidR="00A658E1" w:rsidRDefault="00A658E1">
                  <w:pPr>
                    <w:jc w:val="center"/>
                    <w:rPr>
                      <w:sz w:val="12"/>
                      <w:szCs w:val="12"/>
                    </w:rPr>
                  </w:pPr>
                </w:p>
              </w:tc>
              <w:tc>
                <w:tcPr>
                  <w:tcW w:w="624" w:type="dxa"/>
                  <w:tcBorders>
                    <w:left w:val="none" w:sz="4" w:space="0" w:color="000000"/>
                    <w:right w:val="single" w:sz="4" w:space="0" w:color="auto"/>
                  </w:tcBorders>
                  <w:vAlign w:val="center"/>
                </w:tcPr>
                <w:p w:rsidR="00A658E1" w:rsidRDefault="00A658E1">
                  <w:pPr>
                    <w:jc w:val="center"/>
                    <w:rPr>
                      <w:sz w:val="12"/>
                      <w:szCs w:val="12"/>
                    </w:rPr>
                  </w:pPr>
                </w:p>
              </w:tc>
              <w:tc>
                <w:tcPr>
                  <w:tcW w:w="794" w:type="dxa"/>
                  <w:tcBorders>
                    <w:left w:val="none" w:sz="4" w:space="0" w:color="000000"/>
                    <w:right w:val="single" w:sz="4" w:space="0" w:color="auto"/>
                  </w:tcBorders>
                  <w:vAlign w:val="center"/>
                </w:tcPr>
                <w:p w:rsidR="00A658E1" w:rsidRDefault="00A658E1">
                  <w:pPr>
                    <w:jc w:val="center"/>
                    <w:rPr>
                      <w:sz w:val="12"/>
                      <w:szCs w:val="12"/>
                    </w:rPr>
                  </w:pPr>
                </w:p>
              </w:tc>
              <w:tc>
                <w:tcPr>
                  <w:tcW w:w="907" w:type="dxa"/>
                  <w:tcBorders>
                    <w:left w:val="none" w:sz="4" w:space="0" w:color="000000"/>
                    <w:right w:val="single" w:sz="4" w:space="0" w:color="auto"/>
                  </w:tcBorders>
                  <w:vAlign w:val="center"/>
                </w:tcPr>
                <w:p w:rsidR="00A658E1" w:rsidRDefault="00A658E1">
                  <w:pPr>
                    <w:jc w:val="center"/>
                    <w:rPr>
                      <w:sz w:val="12"/>
                      <w:szCs w:val="12"/>
                    </w:rPr>
                  </w:pPr>
                </w:p>
              </w:tc>
              <w:tc>
                <w:tcPr>
                  <w:tcW w:w="737" w:type="dxa"/>
                  <w:tcBorders>
                    <w:left w:val="none" w:sz="4" w:space="0" w:color="000000"/>
                    <w:right w:val="single" w:sz="4" w:space="0" w:color="auto"/>
                  </w:tcBorders>
                  <w:vAlign w:val="center"/>
                </w:tcPr>
                <w:p w:rsidR="00A658E1" w:rsidRDefault="00A658E1">
                  <w:pPr>
                    <w:jc w:val="center"/>
                    <w:rPr>
                      <w:sz w:val="12"/>
                      <w:szCs w:val="12"/>
                    </w:rPr>
                  </w:pPr>
                </w:p>
              </w:tc>
              <w:tc>
                <w:tcPr>
                  <w:tcW w:w="851" w:type="dxa"/>
                  <w:tcBorders>
                    <w:left w:val="none" w:sz="4" w:space="0" w:color="000000"/>
                    <w:right w:val="single" w:sz="4" w:space="0" w:color="auto"/>
                  </w:tcBorders>
                  <w:vAlign w:val="center"/>
                </w:tcPr>
                <w:p w:rsidR="00A658E1" w:rsidRDefault="00A658E1">
                  <w:pPr>
                    <w:jc w:val="center"/>
                    <w:rPr>
                      <w:sz w:val="12"/>
                      <w:szCs w:val="12"/>
                    </w:rPr>
                  </w:pPr>
                </w:p>
              </w:tc>
              <w:tc>
                <w:tcPr>
                  <w:tcW w:w="624" w:type="dxa"/>
                  <w:tcBorders>
                    <w:left w:val="none" w:sz="4" w:space="0" w:color="000000"/>
                  </w:tcBorders>
                  <w:vAlign w:val="center"/>
                </w:tcPr>
                <w:p w:rsidR="00A658E1" w:rsidRDefault="00A658E1">
                  <w:pPr>
                    <w:jc w:val="center"/>
                    <w:rPr>
                      <w:sz w:val="12"/>
                      <w:szCs w:val="12"/>
                    </w:rPr>
                  </w:pPr>
                </w:p>
              </w:tc>
              <w:tc>
                <w:tcPr>
                  <w:tcW w:w="851" w:type="dxa"/>
                  <w:tcBorders>
                    <w:right w:val="single" w:sz="12" w:space="0" w:color="auto"/>
                  </w:tcBorders>
                  <w:vAlign w:val="center"/>
                </w:tcPr>
                <w:p w:rsidR="00A658E1" w:rsidRDefault="00A658E1">
                  <w:pPr>
                    <w:jc w:val="center"/>
                    <w:rPr>
                      <w:sz w:val="12"/>
                      <w:szCs w:val="12"/>
                    </w:rPr>
                  </w:pPr>
                </w:p>
              </w:tc>
              <w:tc>
                <w:tcPr>
                  <w:tcW w:w="2512" w:type="dxa"/>
                  <w:tcBorders>
                    <w:left w:val="none" w:sz="4" w:space="0" w:color="000000"/>
                    <w:right w:val="single" w:sz="4" w:space="0" w:color="auto"/>
                  </w:tcBorders>
                  <w:vAlign w:val="center"/>
                </w:tcPr>
                <w:p w:rsidR="00A658E1" w:rsidRDefault="00A658E1">
                  <w:pPr>
                    <w:jc w:val="center"/>
                    <w:rPr>
                      <w:sz w:val="12"/>
                      <w:szCs w:val="12"/>
                    </w:rPr>
                  </w:pPr>
                </w:p>
              </w:tc>
            </w:tr>
            <w:tr w:rsidR="00A658E1">
              <w:trPr>
                <w:trHeight w:val="320"/>
              </w:trPr>
              <w:tc>
                <w:tcPr>
                  <w:tcW w:w="907" w:type="dxa"/>
                  <w:tcBorders>
                    <w:left w:val="single" w:sz="12" w:space="0" w:color="auto"/>
                  </w:tcBorders>
                  <w:vAlign w:val="center"/>
                </w:tcPr>
                <w:p w:rsidR="00A658E1" w:rsidRDefault="00A658E1">
                  <w:pPr>
                    <w:jc w:val="center"/>
                    <w:rPr>
                      <w:sz w:val="12"/>
                      <w:szCs w:val="12"/>
                    </w:rPr>
                  </w:pPr>
                </w:p>
              </w:tc>
              <w:tc>
                <w:tcPr>
                  <w:tcW w:w="1304" w:type="dxa"/>
                  <w:tcBorders>
                    <w:right w:val="single" w:sz="12" w:space="0" w:color="auto"/>
                  </w:tcBorders>
                  <w:vAlign w:val="center"/>
                </w:tcPr>
                <w:p w:rsidR="00A658E1" w:rsidRDefault="00A658E1">
                  <w:pPr>
                    <w:jc w:val="center"/>
                    <w:rPr>
                      <w:sz w:val="12"/>
                      <w:szCs w:val="12"/>
                    </w:rPr>
                  </w:pPr>
                </w:p>
              </w:tc>
              <w:tc>
                <w:tcPr>
                  <w:tcW w:w="1361" w:type="dxa"/>
                  <w:tcBorders>
                    <w:left w:val="none" w:sz="4" w:space="0" w:color="000000"/>
                    <w:right w:val="single" w:sz="12" w:space="0" w:color="auto"/>
                  </w:tcBorders>
                  <w:vAlign w:val="center"/>
                </w:tcPr>
                <w:p w:rsidR="00A658E1" w:rsidRDefault="00A658E1">
                  <w:pPr>
                    <w:rPr>
                      <w:sz w:val="12"/>
                      <w:szCs w:val="12"/>
                    </w:rPr>
                  </w:pPr>
                </w:p>
              </w:tc>
              <w:tc>
                <w:tcPr>
                  <w:tcW w:w="794" w:type="dxa"/>
                  <w:tcBorders>
                    <w:left w:val="none" w:sz="4" w:space="0" w:color="000000"/>
                    <w:right w:val="single" w:sz="4" w:space="0" w:color="auto"/>
                  </w:tcBorders>
                  <w:vAlign w:val="center"/>
                </w:tcPr>
                <w:p w:rsidR="00A658E1" w:rsidRDefault="00A658E1">
                  <w:pPr>
                    <w:jc w:val="center"/>
                    <w:rPr>
                      <w:sz w:val="12"/>
                      <w:szCs w:val="12"/>
                    </w:rPr>
                  </w:pPr>
                </w:p>
              </w:tc>
              <w:tc>
                <w:tcPr>
                  <w:tcW w:w="624" w:type="dxa"/>
                  <w:tcBorders>
                    <w:left w:val="none" w:sz="4" w:space="0" w:color="000000"/>
                    <w:right w:val="single" w:sz="12" w:space="0" w:color="auto"/>
                  </w:tcBorders>
                  <w:vAlign w:val="center"/>
                </w:tcPr>
                <w:p w:rsidR="00A658E1" w:rsidRDefault="00A658E1">
                  <w:pPr>
                    <w:jc w:val="center"/>
                    <w:rPr>
                      <w:sz w:val="12"/>
                      <w:szCs w:val="12"/>
                    </w:rPr>
                  </w:pPr>
                </w:p>
              </w:tc>
              <w:tc>
                <w:tcPr>
                  <w:tcW w:w="1134" w:type="dxa"/>
                  <w:tcBorders>
                    <w:left w:val="none" w:sz="4" w:space="0" w:color="000000"/>
                    <w:right w:val="single" w:sz="4" w:space="0" w:color="auto"/>
                  </w:tcBorders>
                  <w:vAlign w:val="center"/>
                </w:tcPr>
                <w:p w:rsidR="00A658E1" w:rsidRDefault="00A658E1">
                  <w:pPr>
                    <w:jc w:val="center"/>
                    <w:rPr>
                      <w:sz w:val="12"/>
                      <w:szCs w:val="12"/>
                    </w:rPr>
                  </w:pPr>
                </w:p>
              </w:tc>
              <w:tc>
                <w:tcPr>
                  <w:tcW w:w="851" w:type="dxa"/>
                  <w:tcBorders>
                    <w:left w:val="none" w:sz="4" w:space="0" w:color="000000"/>
                    <w:right w:val="single" w:sz="12" w:space="0" w:color="auto"/>
                  </w:tcBorders>
                  <w:vAlign w:val="center"/>
                </w:tcPr>
                <w:p w:rsidR="00A658E1" w:rsidRDefault="00A658E1">
                  <w:pPr>
                    <w:jc w:val="center"/>
                    <w:rPr>
                      <w:sz w:val="12"/>
                      <w:szCs w:val="12"/>
                    </w:rPr>
                  </w:pPr>
                </w:p>
              </w:tc>
              <w:tc>
                <w:tcPr>
                  <w:tcW w:w="624" w:type="dxa"/>
                  <w:tcBorders>
                    <w:left w:val="none" w:sz="4" w:space="0" w:color="000000"/>
                    <w:right w:val="single" w:sz="4" w:space="0" w:color="auto"/>
                  </w:tcBorders>
                  <w:vAlign w:val="center"/>
                </w:tcPr>
                <w:p w:rsidR="00A658E1" w:rsidRDefault="00A658E1">
                  <w:pPr>
                    <w:jc w:val="center"/>
                    <w:rPr>
                      <w:sz w:val="12"/>
                      <w:szCs w:val="12"/>
                    </w:rPr>
                  </w:pPr>
                </w:p>
              </w:tc>
              <w:tc>
                <w:tcPr>
                  <w:tcW w:w="794" w:type="dxa"/>
                  <w:tcBorders>
                    <w:left w:val="none" w:sz="4" w:space="0" w:color="000000"/>
                    <w:right w:val="single" w:sz="4" w:space="0" w:color="auto"/>
                  </w:tcBorders>
                  <w:vAlign w:val="center"/>
                </w:tcPr>
                <w:p w:rsidR="00A658E1" w:rsidRDefault="00A658E1">
                  <w:pPr>
                    <w:jc w:val="center"/>
                    <w:rPr>
                      <w:sz w:val="12"/>
                      <w:szCs w:val="12"/>
                    </w:rPr>
                  </w:pPr>
                </w:p>
              </w:tc>
              <w:tc>
                <w:tcPr>
                  <w:tcW w:w="907" w:type="dxa"/>
                  <w:tcBorders>
                    <w:left w:val="none" w:sz="4" w:space="0" w:color="000000"/>
                    <w:right w:val="single" w:sz="4" w:space="0" w:color="auto"/>
                  </w:tcBorders>
                  <w:vAlign w:val="center"/>
                </w:tcPr>
                <w:p w:rsidR="00A658E1" w:rsidRDefault="00A658E1">
                  <w:pPr>
                    <w:jc w:val="center"/>
                    <w:rPr>
                      <w:sz w:val="12"/>
                      <w:szCs w:val="12"/>
                    </w:rPr>
                  </w:pPr>
                </w:p>
              </w:tc>
              <w:tc>
                <w:tcPr>
                  <w:tcW w:w="737" w:type="dxa"/>
                  <w:tcBorders>
                    <w:left w:val="none" w:sz="4" w:space="0" w:color="000000"/>
                    <w:right w:val="single" w:sz="4" w:space="0" w:color="auto"/>
                  </w:tcBorders>
                  <w:vAlign w:val="center"/>
                </w:tcPr>
                <w:p w:rsidR="00A658E1" w:rsidRDefault="00A658E1">
                  <w:pPr>
                    <w:jc w:val="center"/>
                    <w:rPr>
                      <w:sz w:val="12"/>
                      <w:szCs w:val="12"/>
                    </w:rPr>
                  </w:pPr>
                </w:p>
              </w:tc>
              <w:tc>
                <w:tcPr>
                  <w:tcW w:w="851" w:type="dxa"/>
                  <w:tcBorders>
                    <w:left w:val="none" w:sz="4" w:space="0" w:color="000000"/>
                    <w:right w:val="single" w:sz="4" w:space="0" w:color="auto"/>
                  </w:tcBorders>
                  <w:vAlign w:val="center"/>
                </w:tcPr>
                <w:p w:rsidR="00A658E1" w:rsidRDefault="00A658E1">
                  <w:pPr>
                    <w:jc w:val="center"/>
                    <w:rPr>
                      <w:sz w:val="12"/>
                      <w:szCs w:val="12"/>
                    </w:rPr>
                  </w:pPr>
                </w:p>
              </w:tc>
              <w:tc>
                <w:tcPr>
                  <w:tcW w:w="624" w:type="dxa"/>
                  <w:tcBorders>
                    <w:left w:val="none" w:sz="4" w:space="0" w:color="000000"/>
                  </w:tcBorders>
                  <w:vAlign w:val="center"/>
                </w:tcPr>
                <w:p w:rsidR="00A658E1" w:rsidRDefault="00A658E1">
                  <w:pPr>
                    <w:jc w:val="center"/>
                    <w:rPr>
                      <w:sz w:val="12"/>
                      <w:szCs w:val="12"/>
                    </w:rPr>
                  </w:pPr>
                </w:p>
              </w:tc>
              <w:tc>
                <w:tcPr>
                  <w:tcW w:w="851" w:type="dxa"/>
                  <w:tcBorders>
                    <w:right w:val="single" w:sz="12" w:space="0" w:color="auto"/>
                  </w:tcBorders>
                  <w:vAlign w:val="center"/>
                </w:tcPr>
                <w:p w:rsidR="00A658E1" w:rsidRDefault="00A658E1">
                  <w:pPr>
                    <w:jc w:val="center"/>
                    <w:rPr>
                      <w:sz w:val="12"/>
                      <w:szCs w:val="12"/>
                    </w:rPr>
                  </w:pPr>
                </w:p>
              </w:tc>
              <w:tc>
                <w:tcPr>
                  <w:tcW w:w="2512" w:type="dxa"/>
                  <w:tcBorders>
                    <w:left w:val="none" w:sz="4" w:space="0" w:color="000000"/>
                    <w:right w:val="single" w:sz="4" w:space="0" w:color="auto"/>
                  </w:tcBorders>
                  <w:vAlign w:val="center"/>
                </w:tcPr>
                <w:p w:rsidR="00A658E1" w:rsidRDefault="00A658E1">
                  <w:pPr>
                    <w:jc w:val="center"/>
                    <w:rPr>
                      <w:sz w:val="12"/>
                      <w:szCs w:val="12"/>
                    </w:rPr>
                  </w:pPr>
                </w:p>
              </w:tc>
            </w:tr>
            <w:tr w:rsidR="00A658E1">
              <w:trPr>
                <w:trHeight w:val="320"/>
              </w:trPr>
              <w:tc>
                <w:tcPr>
                  <w:tcW w:w="907" w:type="dxa"/>
                  <w:tcBorders>
                    <w:left w:val="single" w:sz="12" w:space="0" w:color="auto"/>
                  </w:tcBorders>
                  <w:vAlign w:val="center"/>
                </w:tcPr>
                <w:p w:rsidR="00A658E1" w:rsidRDefault="00A658E1">
                  <w:pPr>
                    <w:jc w:val="center"/>
                    <w:rPr>
                      <w:sz w:val="12"/>
                      <w:szCs w:val="12"/>
                    </w:rPr>
                  </w:pPr>
                </w:p>
              </w:tc>
              <w:tc>
                <w:tcPr>
                  <w:tcW w:w="1304" w:type="dxa"/>
                  <w:tcBorders>
                    <w:right w:val="single" w:sz="12" w:space="0" w:color="auto"/>
                  </w:tcBorders>
                  <w:vAlign w:val="center"/>
                </w:tcPr>
                <w:p w:rsidR="00A658E1" w:rsidRDefault="00A658E1">
                  <w:pPr>
                    <w:jc w:val="center"/>
                    <w:rPr>
                      <w:sz w:val="12"/>
                      <w:szCs w:val="12"/>
                    </w:rPr>
                  </w:pPr>
                </w:p>
              </w:tc>
              <w:tc>
                <w:tcPr>
                  <w:tcW w:w="1361" w:type="dxa"/>
                  <w:tcBorders>
                    <w:left w:val="none" w:sz="4" w:space="0" w:color="000000"/>
                    <w:right w:val="single" w:sz="12" w:space="0" w:color="auto"/>
                  </w:tcBorders>
                  <w:vAlign w:val="center"/>
                </w:tcPr>
                <w:p w:rsidR="00A658E1" w:rsidRDefault="00A658E1">
                  <w:pPr>
                    <w:rPr>
                      <w:sz w:val="12"/>
                      <w:szCs w:val="12"/>
                    </w:rPr>
                  </w:pPr>
                </w:p>
              </w:tc>
              <w:tc>
                <w:tcPr>
                  <w:tcW w:w="794" w:type="dxa"/>
                  <w:tcBorders>
                    <w:left w:val="none" w:sz="4" w:space="0" w:color="000000"/>
                    <w:right w:val="single" w:sz="4" w:space="0" w:color="auto"/>
                  </w:tcBorders>
                  <w:vAlign w:val="center"/>
                </w:tcPr>
                <w:p w:rsidR="00A658E1" w:rsidRDefault="00A658E1">
                  <w:pPr>
                    <w:jc w:val="center"/>
                    <w:rPr>
                      <w:sz w:val="12"/>
                      <w:szCs w:val="12"/>
                    </w:rPr>
                  </w:pPr>
                </w:p>
              </w:tc>
              <w:tc>
                <w:tcPr>
                  <w:tcW w:w="624" w:type="dxa"/>
                  <w:tcBorders>
                    <w:left w:val="none" w:sz="4" w:space="0" w:color="000000"/>
                    <w:right w:val="single" w:sz="12" w:space="0" w:color="auto"/>
                  </w:tcBorders>
                  <w:vAlign w:val="center"/>
                </w:tcPr>
                <w:p w:rsidR="00A658E1" w:rsidRDefault="00A658E1">
                  <w:pPr>
                    <w:jc w:val="center"/>
                    <w:rPr>
                      <w:sz w:val="12"/>
                      <w:szCs w:val="12"/>
                    </w:rPr>
                  </w:pPr>
                </w:p>
              </w:tc>
              <w:tc>
                <w:tcPr>
                  <w:tcW w:w="1134" w:type="dxa"/>
                  <w:tcBorders>
                    <w:left w:val="none" w:sz="4" w:space="0" w:color="000000"/>
                    <w:right w:val="single" w:sz="4" w:space="0" w:color="auto"/>
                  </w:tcBorders>
                  <w:vAlign w:val="center"/>
                </w:tcPr>
                <w:p w:rsidR="00A658E1" w:rsidRDefault="00A658E1">
                  <w:pPr>
                    <w:jc w:val="center"/>
                    <w:rPr>
                      <w:sz w:val="12"/>
                      <w:szCs w:val="12"/>
                    </w:rPr>
                  </w:pPr>
                </w:p>
              </w:tc>
              <w:tc>
                <w:tcPr>
                  <w:tcW w:w="851" w:type="dxa"/>
                  <w:tcBorders>
                    <w:left w:val="none" w:sz="4" w:space="0" w:color="000000"/>
                    <w:right w:val="single" w:sz="12" w:space="0" w:color="auto"/>
                  </w:tcBorders>
                  <w:vAlign w:val="center"/>
                </w:tcPr>
                <w:p w:rsidR="00A658E1" w:rsidRDefault="00A658E1">
                  <w:pPr>
                    <w:jc w:val="center"/>
                    <w:rPr>
                      <w:sz w:val="12"/>
                      <w:szCs w:val="12"/>
                    </w:rPr>
                  </w:pPr>
                </w:p>
              </w:tc>
              <w:tc>
                <w:tcPr>
                  <w:tcW w:w="624" w:type="dxa"/>
                  <w:tcBorders>
                    <w:left w:val="none" w:sz="4" w:space="0" w:color="000000"/>
                    <w:right w:val="single" w:sz="4" w:space="0" w:color="auto"/>
                  </w:tcBorders>
                  <w:vAlign w:val="center"/>
                </w:tcPr>
                <w:p w:rsidR="00A658E1" w:rsidRDefault="00A658E1">
                  <w:pPr>
                    <w:jc w:val="center"/>
                    <w:rPr>
                      <w:sz w:val="12"/>
                      <w:szCs w:val="12"/>
                    </w:rPr>
                  </w:pPr>
                </w:p>
              </w:tc>
              <w:tc>
                <w:tcPr>
                  <w:tcW w:w="794" w:type="dxa"/>
                  <w:tcBorders>
                    <w:left w:val="none" w:sz="4" w:space="0" w:color="000000"/>
                    <w:right w:val="single" w:sz="4" w:space="0" w:color="auto"/>
                  </w:tcBorders>
                  <w:vAlign w:val="center"/>
                </w:tcPr>
                <w:p w:rsidR="00A658E1" w:rsidRDefault="00A658E1">
                  <w:pPr>
                    <w:jc w:val="center"/>
                    <w:rPr>
                      <w:sz w:val="12"/>
                      <w:szCs w:val="12"/>
                    </w:rPr>
                  </w:pPr>
                </w:p>
              </w:tc>
              <w:tc>
                <w:tcPr>
                  <w:tcW w:w="907" w:type="dxa"/>
                  <w:tcBorders>
                    <w:left w:val="none" w:sz="4" w:space="0" w:color="000000"/>
                    <w:right w:val="single" w:sz="4" w:space="0" w:color="auto"/>
                  </w:tcBorders>
                  <w:vAlign w:val="center"/>
                </w:tcPr>
                <w:p w:rsidR="00A658E1" w:rsidRDefault="00A658E1">
                  <w:pPr>
                    <w:jc w:val="center"/>
                    <w:rPr>
                      <w:sz w:val="12"/>
                      <w:szCs w:val="12"/>
                    </w:rPr>
                  </w:pPr>
                </w:p>
              </w:tc>
              <w:tc>
                <w:tcPr>
                  <w:tcW w:w="737" w:type="dxa"/>
                  <w:tcBorders>
                    <w:left w:val="none" w:sz="4" w:space="0" w:color="000000"/>
                    <w:right w:val="single" w:sz="4" w:space="0" w:color="auto"/>
                  </w:tcBorders>
                  <w:vAlign w:val="center"/>
                </w:tcPr>
                <w:p w:rsidR="00A658E1" w:rsidRDefault="00A658E1">
                  <w:pPr>
                    <w:jc w:val="center"/>
                    <w:rPr>
                      <w:sz w:val="12"/>
                      <w:szCs w:val="12"/>
                    </w:rPr>
                  </w:pPr>
                </w:p>
              </w:tc>
              <w:tc>
                <w:tcPr>
                  <w:tcW w:w="851" w:type="dxa"/>
                  <w:tcBorders>
                    <w:left w:val="none" w:sz="4" w:space="0" w:color="000000"/>
                    <w:right w:val="single" w:sz="4" w:space="0" w:color="auto"/>
                  </w:tcBorders>
                  <w:vAlign w:val="center"/>
                </w:tcPr>
                <w:p w:rsidR="00A658E1" w:rsidRDefault="00A658E1">
                  <w:pPr>
                    <w:jc w:val="center"/>
                    <w:rPr>
                      <w:sz w:val="12"/>
                      <w:szCs w:val="12"/>
                    </w:rPr>
                  </w:pPr>
                </w:p>
              </w:tc>
              <w:tc>
                <w:tcPr>
                  <w:tcW w:w="624" w:type="dxa"/>
                  <w:tcBorders>
                    <w:left w:val="none" w:sz="4" w:space="0" w:color="000000"/>
                  </w:tcBorders>
                  <w:vAlign w:val="center"/>
                </w:tcPr>
                <w:p w:rsidR="00A658E1" w:rsidRDefault="00A658E1">
                  <w:pPr>
                    <w:jc w:val="center"/>
                    <w:rPr>
                      <w:sz w:val="12"/>
                      <w:szCs w:val="12"/>
                    </w:rPr>
                  </w:pPr>
                </w:p>
              </w:tc>
              <w:tc>
                <w:tcPr>
                  <w:tcW w:w="851" w:type="dxa"/>
                  <w:tcBorders>
                    <w:right w:val="single" w:sz="12" w:space="0" w:color="auto"/>
                  </w:tcBorders>
                  <w:vAlign w:val="center"/>
                </w:tcPr>
                <w:p w:rsidR="00A658E1" w:rsidRDefault="00A658E1">
                  <w:pPr>
                    <w:jc w:val="center"/>
                    <w:rPr>
                      <w:sz w:val="12"/>
                      <w:szCs w:val="12"/>
                    </w:rPr>
                  </w:pPr>
                </w:p>
              </w:tc>
              <w:tc>
                <w:tcPr>
                  <w:tcW w:w="2512" w:type="dxa"/>
                  <w:tcBorders>
                    <w:left w:val="none" w:sz="4" w:space="0" w:color="000000"/>
                    <w:right w:val="single" w:sz="4" w:space="0" w:color="auto"/>
                  </w:tcBorders>
                  <w:vAlign w:val="center"/>
                </w:tcPr>
                <w:p w:rsidR="00A658E1" w:rsidRDefault="00A658E1">
                  <w:pPr>
                    <w:jc w:val="center"/>
                    <w:rPr>
                      <w:sz w:val="12"/>
                      <w:szCs w:val="12"/>
                    </w:rPr>
                  </w:pPr>
                </w:p>
              </w:tc>
            </w:tr>
            <w:tr w:rsidR="00A658E1">
              <w:trPr>
                <w:trHeight w:val="320"/>
              </w:trPr>
              <w:tc>
                <w:tcPr>
                  <w:tcW w:w="907" w:type="dxa"/>
                  <w:tcBorders>
                    <w:left w:val="single" w:sz="12" w:space="0" w:color="auto"/>
                  </w:tcBorders>
                  <w:vAlign w:val="center"/>
                </w:tcPr>
                <w:p w:rsidR="00A658E1" w:rsidRDefault="00A658E1">
                  <w:pPr>
                    <w:jc w:val="center"/>
                    <w:rPr>
                      <w:sz w:val="12"/>
                      <w:szCs w:val="12"/>
                    </w:rPr>
                  </w:pPr>
                </w:p>
              </w:tc>
              <w:tc>
                <w:tcPr>
                  <w:tcW w:w="1304" w:type="dxa"/>
                  <w:tcBorders>
                    <w:right w:val="single" w:sz="12" w:space="0" w:color="auto"/>
                  </w:tcBorders>
                  <w:vAlign w:val="center"/>
                </w:tcPr>
                <w:p w:rsidR="00A658E1" w:rsidRDefault="00A658E1">
                  <w:pPr>
                    <w:jc w:val="center"/>
                    <w:rPr>
                      <w:sz w:val="12"/>
                      <w:szCs w:val="12"/>
                    </w:rPr>
                  </w:pPr>
                </w:p>
              </w:tc>
              <w:tc>
                <w:tcPr>
                  <w:tcW w:w="1361" w:type="dxa"/>
                  <w:tcBorders>
                    <w:left w:val="none" w:sz="4" w:space="0" w:color="000000"/>
                    <w:right w:val="single" w:sz="12" w:space="0" w:color="auto"/>
                  </w:tcBorders>
                  <w:vAlign w:val="center"/>
                </w:tcPr>
                <w:p w:rsidR="00A658E1" w:rsidRDefault="00A658E1">
                  <w:pPr>
                    <w:rPr>
                      <w:sz w:val="12"/>
                      <w:szCs w:val="12"/>
                    </w:rPr>
                  </w:pPr>
                </w:p>
              </w:tc>
              <w:tc>
                <w:tcPr>
                  <w:tcW w:w="794" w:type="dxa"/>
                  <w:tcBorders>
                    <w:left w:val="none" w:sz="4" w:space="0" w:color="000000"/>
                    <w:right w:val="single" w:sz="4" w:space="0" w:color="auto"/>
                  </w:tcBorders>
                  <w:vAlign w:val="center"/>
                </w:tcPr>
                <w:p w:rsidR="00A658E1" w:rsidRDefault="00A658E1">
                  <w:pPr>
                    <w:jc w:val="center"/>
                    <w:rPr>
                      <w:sz w:val="12"/>
                      <w:szCs w:val="12"/>
                    </w:rPr>
                  </w:pPr>
                </w:p>
              </w:tc>
              <w:tc>
                <w:tcPr>
                  <w:tcW w:w="624" w:type="dxa"/>
                  <w:tcBorders>
                    <w:left w:val="none" w:sz="4" w:space="0" w:color="000000"/>
                    <w:right w:val="single" w:sz="12" w:space="0" w:color="auto"/>
                  </w:tcBorders>
                  <w:vAlign w:val="center"/>
                </w:tcPr>
                <w:p w:rsidR="00A658E1" w:rsidRDefault="00A658E1">
                  <w:pPr>
                    <w:jc w:val="center"/>
                    <w:rPr>
                      <w:sz w:val="12"/>
                      <w:szCs w:val="12"/>
                    </w:rPr>
                  </w:pPr>
                </w:p>
              </w:tc>
              <w:tc>
                <w:tcPr>
                  <w:tcW w:w="1134" w:type="dxa"/>
                  <w:tcBorders>
                    <w:left w:val="none" w:sz="4" w:space="0" w:color="000000"/>
                    <w:right w:val="single" w:sz="4" w:space="0" w:color="auto"/>
                  </w:tcBorders>
                  <w:vAlign w:val="center"/>
                </w:tcPr>
                <w:p w:rsidR="00A658E1" w:rsidRDefault="00A658E1">
                  <w:pPr>
                    <w:jc w:val="center"/>
                    <w:rPr>
                      <w:sz w:val="12"/>
                      <w:szCs w:val="12"/>
                    </w:rPr>
                  </w:pPr>
                </w:p>
              </w:tc>
              <w:tc>
                <w:tcPr>
                  <w:tcW w:w="851" w:type="dxa"/>
                  <w:tcBorders>
                    <w:left w:val="none" w:sz="4" w:space="0" w:color="000000"/>
                    <w:right w:val="single" w:sz="12" w:space="0" w:color="auto"/>
                  </w:tcBorders>
                  <w:vAlign w:val="center"/>
                </w:tcPr>
                <w:p w:rsidR="00A658E1" w:rsidRDefault="00A658E1">
                  <w:pPr>
                    <w:jc w:val="center"/>
                    <w:rPr>
                      <w:sz w:val="12"/>
                      <w:szCs w:val="12"/>
                    </w:rPr>
                  </w:pPr>
                </w:p>
              </w:tc>
              <w:tc>
                <w:tcPr>
                  <w:tcW w:w="624" w:type="dxa"/>
                  <w:tcBorders>
                    <w:left w:val="none" w:sz="4" w:space="0" w:color="000000"/>
                    <w:right w:val="single" w:sz="4" w:space="0" w:color="auto"/>
                  </w:tcBorders>
                  <w:vAlign w:val="center"/>
                </w:tcPr>
                <w:p w:rsidR="00A658E1" w:rsidRDefault="00A658E1">
                  <w:pPr>
                    <w:jc w:val="center"/>
                    <w:rPr>
                      <w:sz w:val="12"/>
                      <w:szCs w:val="12"/>
                    </w:rPr>
                  </w:pPr>
                </w:p>
              </w:tc>
              <w:tc>
                <w:tcPr>
                  <w:tcW w:w="794" w:type="dxa"/>
                  <w:tcBorders>
                    <w:left w:val="none" w:sz="4" w:space="0" w:color="000000"/>
                    <w:right w:val="single" w:sz="4" w:space="0" w:color="auto"/>
                  </w:tcBorders>
                  <w:vAlign w:val="center"/>
                </w:tcPr>
                <w:p w:rsidR="00A658E1" w:rsidRDefault="00A658E1">
                  <w:pPr>
                    <w:jc w:val="center"/>
                    <w:rPr>
                      <w:sz w:val="12"/>
                      <w:szCs w:val="12"/>
                    </w:rPr>
                  </w:pPr>
                </w:p>
              </w:tc>
              <w:tc>
                <w:tcPr>
                  <w:tcW w:w="907" w:type="dxa"/>
                  <w:tcBorders>
                    <w:left w:val="none" w:sz="4" w:space="0" w:color="000000"/>
                    <w:right w:val="single" w:sz="4" w:space="0" w:color="auto"/>
                  </w:tcBorders>
                  <w:vAlign w:val="center"/>
                </w:tcPr>
                <w:p w:rsidR="00A658E1" w:rsidRDefault="00A658E1">
                  <w:pPr>
                    <w:jc w:val="center"/>
                    <w:rPr>
                      <w:sz w:val="12"/>
                      <w:szCs w:val="12"/>
                    </w:rPr>
                  </w:pPr>
                </w:p>
              </w:tc>
              <w:tc>
                <w:tcPr>
                  <w:tcW w:w="737" w:type="dxa"/>
                  <w:tcBorders>
                    <w:left w:val="none" w:sz="4" w:space="0" w:color="000000"/>
                    <w:right w:val="single" w:sz="4" w:space="0" w:color="auto"/>
                  </w:tcBorders>
                  <w:vAlign w:val="center"/>
                </w:tcPr>
                <w:p w:rsidR="00A658E1" w:rsidRDefault="00A658E1">
                  <w:pPr>
                    <w:jc w:val="center"/>
                    <w:rPr>
                      <w:sz w:val="12"/>
                      <w:szCs w:val="12"/>
                    </w:rPr>
                  </w:pPr>
                </w:p>
              </w:tc>
              <w:tc>
                <w:tcPr>
                  <w:tcW w:w="851" w:type="dxa"/>
                  <w:tcBorders>
                    <w:left w:val="none" w:sz="4" w:space="0" w:color="000000"/>
                    <w:right w:val="single" w:sz="4" w:space="0" w:color="auto"/>
                  </w:tcBorders>
                  <w:vAlign w:val="center"/>
                </w:tcPr>
                <w:p w:rsidR="00A658E1" w:rsidRDefault="00A658E1">
                  <w:pPr>
                    <w:jc w:val="center"/>
                    <w:rPr>
                      <w:sz w:val="12"/>
                      <w:szCs w:val="12"/>
                    </w:rPr>
                  </w:pPr>
                </w:p>
              </w:tc>
              <w:tc>
                <w:tcPr>
                  <w:tcW w:w="624" w:type="dxa"/>
                  <w:tcBorders>
                    <w:left w:val="none" w:sz="4" w:space="0" w:color="000000"/>
                  </w:tcBorders>
                  <w:vAlign w:val="center"/>
                </w:tcPr>
                <w:p w:rsidR="00A658E1" w:rsidRDefault="00A658E1">
                  <w:pPr>
                    <w:jc w:val="center"/>
                    <w:rPr>
                      <w:sz w:val="12"/>
                      <w:szCs w:val="12"/>
                    </w:rPr>
                  </w:pPr>
                </w:p>
              </w:tc>
              <w:tc>
                <w:tcPr>
                  <w:tcW w:w="851" w:type="dxa"/>
                  <w:tcBorders>
                    <w:right w:val="single" w:sz="12" w:space="0" w:color="auto"/>
                  </w:tcBorders>
                  <w:vAlign w:val="center"/>
                </w:tcPr>
                <w:p w:rsidR="00A658E1" w:rsidRDefault="00A658E1">
                  <w:pPr>
                    <w:jc w:val="center"/>
                    <w:rPr>
                      <w:sz w:val="12"/>
                      <w:szCs w:val="12"/>
                    </w:rPr>
                  </w:pPr>
                </w:p>
              </w:tc>
              <w:tc>
                <w:tcPr>
                  <w:tcW w:w="2512" w:type="dxa"/>
                  <w:tcBorders>
                    <w:left w:val="none" w:sz="4" w:space="0" w:color="000000"/>
                    <w:right w:val="single" w:sz="4" w:space="0" w:color="auto"/>
                  </w:tcBorders>
                  <w:vAlign w:val="center"/>
                </w:tcPr>
                <w:p w:rsidR="00A658E1" w:rsidRDefault="00A658E1">
                  <w:pPr>
                    <w:jc w:val="center"/>
                    <w:rPr>
                      <w:sz w:val="12"/>
                      <w:szCs w:val="12"/>
                    </w:rPr>
                  </w:pPr>
                </w:p>
              </w:tc>
            </w:tr>
            <w:tr w:rsidR="00A658E1">
              <w:trPr>
                <w:trHeight w:val="320"/>
              </w:trPr>
              <w:tc>
                <w:tcPr>
                  <w:tcW w:w="907" w:type="dxa"/>
                  <w:tcBorders>
                    <w:left w:val="single" w:sz="12" w:space="0" w:color="auto"/>
                  </w:tcBorders>
                  <w:vAlign w:val="center"/>
                </w:tcPr>
                <w:p w:rsidR="00A658E1" w:rsidRDefault="00A658E1">
                  <w:pPr>
                    <w:jc w:val="center"/>
                    <w:rPr>
                      <w:sz w:val="12"/>
                      <w:szCs w:val="12"/>
                    </w:rPr>
                  </w:pPr>
                </w:p>
              </w:tc>
              <w:tc>
                <w:tcPr>
                  <w:tcW w:w="1304" w:type="dxa"/>
                  <w:tcBorders>
                    <w:right w:val="single" w:sz="12" w:space="0" w:color="auto"/>
                  </w:tcBorders>
                  <w:vAlign w:val="center"/>
                </w:tcPr>
                <w:p w:rsidR="00A658E1" w:rsidRDefault="00A658E1">
                  <w:pPr>
                    <w:jc w:val="center"/>
                    <w:rPr>
                      <w:sz w:val="12"/>
                      <w:szCs w:val="12"/>
                    </w:rPr>
                  </w:pPr>
                </w:p>
              </w:tc>
              <w:tc>
                <w:tcPr>
                  <w:tcW w:w="1361" w:type="dxa"/>
                  <w:tcBorders>
                    <w:left w:val="none" w:sz="4" w:space="0" w:color="000000"/>
                    <w:right w:val="single" w:sz="12" w:space="0" w:color="auto"/>
                  </w:tcBorders>
                  <w:vAlign w:val="center"/>
                </w:tcPr>
                <w:p w:rsidR="00A658E1" w:rsidRDefault="00A658E1">
                  <w:pPr>
                    <w:rPr>
                      <w:sz w:val="12"/>
                      <w:szCs w:val="12"/>
                    </w:rPr>
                  </w:pPr>
                </w:p>
              </w:tc>
              <w:tc>
                <w:tcPr>
                  <w:tcW w:w="794" w:type="dxa"/>
                  <w:tcBorders>
                    <w:left w:val="none" w:sz="4" w:space="0" w:color="000000"/>
                    <w:right w:val="single" w:sz="4" w:space="0" w:color="auto"/>
                  </w:tcBorders>
                  <w:vAlign w:val="center"/>
                </w:tcPr>
                <w:p w:rsidR="00A658E1" w:rsidRDefault="00A658E1">
                  <w:pPr>
                    <w:jc w:val="center"/>
                    <w:rPr>
                      <w:sz w:val="12"/>
                      <w:szCs w:val="12"/>
                    </w:rPr>
                  </w:pPr>
                </w:p>
              </w:tc>
              <w:tc>
                <w:tcPr>
                  <w:tcW w:w="624" w:type="dxa"/>
                  <w:tcBorders>
                    <w:left w:val="none" w:sz="4" w:space="0" w:color="000000"/>
                    <w:right w:val="single" w:sz="12" w:space="0" w:color="auto"/>
                  </w:tcBorders>
                  <w:vAlign w:val="center"/>
                </w:tcPr>
                <w:p w:rsidR="00A658E1" w:rsidRDefault="00A658E1">
                  <w:pPr>
                    <w:jc w:val="center"/>
                    <w:rPr>
                      <w:sz w:val="12"/>
                      <w:szCs w:val="12"/>
                    </w:rPr>
                  </w:pPr>
                </w:p>
              </w:tc>
              <w:tc>
                <w:tcPr>
                  <w:tcW w:w="1134" w:type="dxa"/>
                  <w:tcBorders>
                    <w:left w:val="none" w:sz="4" w:space="0" w:color="000000"/>
                    <w:right w:val="single" w:sz="4" w:space="0" w:color="auto"/>
                  </w:tcBorders>
                  <w:vAlign w:val="center"/>
                </w:tcPr>
                <w:p w:rsidR="00A658E1" w:rsidRDefault="00A658E1">
                  <w:pPr>
                    <w:jc w:val="center"/>
                    <w:rPr>
                      <w:sz w:val="12"/>
                      <w:szCs w:val="12"/>
                    </w:rPr>
                  </w:pPr>
                </w:p>
              </w:tc>
              <w:tc>
                <w:tcPr>
                  <w:tcW w:w="851" w:type="dxa"/>
                  <w:tcBorders>
                    <w:left w:val="none" w:sz="4" w:space="0" w:color="000000"/>
                    <w:right w:val="single" w:sz="12" w:space="0" w:color="auto"/>
                  </w:tcBorders>
                  <w:vAlign w:val="center"/>
                </w:tcPr>
                <w:p w:rsidR="00A658E1" w:rsidRDefault="00A658E1">
                  <w:pPr>
                    <w:jc w:val="center"/>
                    <w:rPr>
                      <w:sz w:val="12"/>
                      <w:szCs w:val="12"/>
                    </w:rPr>
                  </w:pPr>
                </w:p>
              </w:tc>
              <w:tc>
                <w:tcPr>
                  <w:tcW w:w="624" w:type="dxa"/>
                  <w:tcBorders>
                    <w:left w:val="none" w:sz="4" w:space="0" w:color="000000"/>
                    <w:right w:val="single" w:sz="4" w:space="0" w:color="auto"/>
                  </w:tcBorders>
                  <w:vAlign w:val="center"/>
                </w:tcPr>
                <w:p w:rsidR="00A658E1" w:rsidRDefault="00A658E1">
                  <w:pPr>
                    <w:jc w:val="center"/>
                    <w:rPr>
                      <w:sz w:val="12"/>
                      <w:szCs w:val="12"/>
                    </w:rPr>
                  </w:pPr>
                </w:p>
              </w:tc>
              <w:tc>
                <w:tcPr>
                  <w:tcW w:w="794" w:type="dxa"/>
                  <w:tcBorders>
                    <w:left w:val="none" w:sz="4" w:space="0" w:color="000000"/>
                    <w:right w:val="single" w:sz="4" w:space="0" w:color="auto"/>
                  </w:tcBorders>
                  <w:vAlign w:val="center"/>
                </w:tcPr>
                <w:p w:rsidR="00A658E1" w:rsidRDefault="00A658E1">
                  <w:pPr>
                    <w:jc w:val="center"/>
                    <w:rPr>
                      <w:sz w:val="12"/>
                      <w:szCs w:val="12"/>
                    </w:rPr>
                  </w:pPr>
                </w:p>
              </w:tc>
              <w:tc>
                <w:tcPr>
                  <w:tcW w:w="907" w:type="dxa"/>
                  <w:tcBorders>
                    <w:left w:val="none" w:sz="4" w:space="0" w:color="000000"/>
                    <w:right w:val="single" w:sz="4" w:space="0" w:color="auto"/>
                  </w:tcBorders>
                  <w:vAlign w:val="center"/>
                </w:tcPr>
                <w:p w:rsidR="00A658E1" w:rsidRDefault="00A658E1">
                  <w:pPr>
                    <w:jc w:val="center"/>
                    <w:rPr>
                      <w:sz w:val="12"/>
                      <w:szCs w:val="12"/>
                    </w:rPr>
                  </w:pPr>
                </w:p>
              </w:tc>
              <w:tc>
                <w:tcPr>
                  <w:tcW w:w="737" w:type="dxa"/>
                  <w:tcBorders>
                    <w:left w:val="none" w:sz="4" w:space="0" w:color="000000"/>
                    <w:right w:val="single" w:sz="4" w:space="0" w:color="auto"/>
                  </w:tcBorders>
                  <w:vAlign w:val="center"/>
                </w:tcPr>
                <w:p w:rsidR="00A658E1" w:rsidRDefault="00A658E1">
                  <w:pPr>
                    <w:jc w:val="center"/>
                    <w:rPr>
                      <w:sz w:val="12"/>
                      <w:szCs w:val="12"/>
                    </w:rPr>
                  </w:pPr>
                </w:p>
              </w:tc>
              <w:tc>
                <w:tcPr>
                  <w:tcW w:w="851" w:type="dxa"/>
                  <w:tcBorders>
                    <w:left w:val="none" w:sz="4" w:space="0" w:color="000000"/>
                    <w:right w:val="single" w:sz="4" w:space="0" w:color="auto"/>
                  </w:tcBorders>
                  <w:vAlign w:val="center"/>
                </w:tcPr>
                <w:p w:rsidR="00A658E1" w:rsidRDefault="00A658E1">
                  <w:pPr>
                    <w:jc w:val="center"/>
                    <w:rPr>
                      <w:sz w:val="12"/>
                      <w:szCs w:val="12"/>
                    </w:rPr>
                  </w:pPr>
                </w:p>
              </w:tc>
              <w:tc>
                <w:tcPr>
                  <w:tcW w:w="624" w:type="dxa"/>
                  <w:tcBorders>
                    <w:left w:val="none" w:sz="4" w:space="0" w:color="000000"/>
                  </w:tcBorders>
                  <w:vAlign w:val="center"/>
                </w:tcPr>
                <w:p w:rsidR="00A658E1" w:rsidRDefault="00A658E1">
                  <w:pPr>
                    <w:jc w:val="center"/>
                    <w:rPr>
                      <w:sz w:val="12"/>
                      <w:szCs w:val="12"/>
                    </w:rPr>
                  </w:pPr>
                </w:p>
              </w:tc>
              <w:tc>
                <w:tcPr>
                  <w:tcW w:w="851" w:type="dxa"/>
                  <w:tcBorders>
                    <w:right w:val="single" w:sz="12" w:space="0" w:color="auto"/>
                  </w:tcBorders>
                  <w:vAlign w:val="center"/>
                </w:tcPr>
                <w:p w:rsidR="00A658E1" w:rsidRDefault="00A658E1">
                  <w:pPr>
                    <w:jc w:val="center"/>
                    <w:rPr>
                      <w:sz w:val="12"/>
                      <w:szCs w:val="12"/>
                    </w:rPr>
                  </w:pPr>
                </w:p>
              </w:tc>
              <w:tc>
                <w:tcPr>
                  <w:tcW w:w="2512" w:type="dxa"/>
                  <w:tcBorders>
                    <w:left w:val="none" w:sz="4" w:space="0" w:color="000000"/>
                    <w:right w:val="single" w:sz="4" w:space="0" w:color="auto"/>
                  </w:tcBorders>
                  <w:vAlign w:val="center"/>
                </w:tcPr>
                <w:p w:rsidR="00A658E1" w:rsidRDefault="00A658E1">
                  <w:pPr>
                    <w:jc w:val="center"/>
                    <w:rPr>
                      <w:sz w:val="12"/>
                      <w:szCs w:val="12"/>
                    </w:rPr>
                  </w:pPr>
                </w:p>
              </w:tc>
            </w:tr>
            <w:tr w:rsidR="00A658E1">
              <w:trPr>
                <w:trHeight w:val="320"/>
              </w:trPr>
              <w:tc>
                <w:tcPr>
                  <w:tcW w:w="907" w:type="dxa"/>
                  <w:tcBorders>
                    <w:left w:val="single" w:sz="12" w:space="0" w:color="auto"/>
                  </w:tcBorders>
                  <w:vAlign w:val="center"/>
                </w:tcPr>
                <w:p w:rsidR="00A658E1" w:rsidRDefault="00A658E1">
                  <w:pPr>
                    <w:jc w:val="center"/>
                    <w:rPr>
                      <w:sz w:val="12"/>
                      <w:szCs w:val="12"/>
                    </w:rPr>
                  </w:pPr>
                </w:p>
              </w:tc>
              <w:tc>
                <w:tcPr>
                  <w:tcW w:w="1304" w:type="dxa"/>
                  <w:tcBorders>
                    <w:right w:val="single" w:sz="12" w:space="0" w:color="auto"/>
                  </w:tcBorders>
                  <w:vAlign w:val="center"/>
                </w:tcPr>
                <w:p w:rsidR="00A658E1" w:rsidRDefault="00A658E1">
                  <w:pPr>
                    <w:jc w:val="center"/>
                    <w:rPr>
                      <w:sz w:val="12"/>
                      <w:szCs w:val="12"/>
                    </w:rPr>
                  </w:pPr>
                </w:p>
              </w:tc>
              <w:tc>
                <w:tcPr>
                  <w:tcW w:w="1361" w:type="dxa"/>
                  <w:tcBorders>
                    <w:left w:val="none" w:sz="4" w:space="0" w:color="000000"/>
                    <w:right w:val="single" w:sz="12" w:space="0" w:color="auto"/>
                  </w:tcBorders>
                  <w:vAlign w:val="center"/>
                </w:tcPr>
                <w:p w:rsidR="00A658E1" w:rsidRDefault="00A658E1">
                  <w:pPr>
                    <w:rPr>
                      <w:sz w:val="12"/>
                      <w:szCs w:val="12"/>
                    </w:rPr>
                  </w:pPr>
                </w:p>
              </w:tc>
              <w:tc>
                <w:tcPr>
                  <w:tcW w:w="794" w:type="dxa"/>
                  <w:tcBorders>
                    <w:left w:val="none" w:sz="4" w:space="0" w:color="000000"/>
                    <w:right w:val="single" w:sz="4" w:space="0" w:color="auto"/>
                  </w:tcBorders>
                  <w:vAlign w:val="center"/>
                </w:tcPr>
                <w:p w:rsidR="00A658E1" w:rsidRDefault="00A658E1">
                  <w:pPr>
                    <w:jc w:val="center"/>
                    <w:rPr>
                      <w:sz w:val="12"/>
                      <w:szCs w:val="12"/>
                    </w:rPr>
                  </w:pPr>
                </w:p>
              </w:tc>
              <w:tc>
                <w:tcPr>
                  <w:tcW w:w="624" w:type="dxa"/>
                  <w:tcBorders>
                    <w:left w:val="none" w:sz="4" w:space="0" w:color="000000"/>
                    <w:right w:val="single" w:sz="12" w:space="0" w:color="auto"/>
                  </w:tcBorders>
                  <w:vAlign w:val="center"/>
                </w:tcPr>
                <w:p w:rsidR="00A658E1" w:rsidRDefault="00A658E1">
                  <w:pPr>
                    <w:jc w:val="center"/>
                    <w:rPr>
                      <w:sz w:val="12"/>
                      <w:szCs w:val="12"/>
                    </w:rPr>
                  </w:pPr>
                </w:p>
              </w:tc>
              <w:tc>
                <w:tcPr>
                  <w:tcW w:w="1134" w:type="dxa"/>
                  <w:tcBorders>
                    <w:left w:val="none" w:sz="4" w:space="0" w:color="000000"/>
                    <w:right w:val="single" w:sz="4" w:space="0" w:color="auto"/>
                  </w:tcBorders>
                  <w:vAlign w:val="center"/>
                </w:tcPr>
                <w:p w:rsidR="00A658E1" w:rsidRDefault="00A658E1">
                  <w:pPr>
                    <w:jc w:val="center"/>
                    <w:rPr>
                      <w:sz w:val="12"/>
                      <w:szCs w:val="12"/>
                    </w:rPr>
                  </w:pPr>
                </w:p>
              </w:tc>
              <w:tc>
                <w:tcPr>
                  <w:tcW w:w="851" w:type="dxa"/>
                  <w:tcBorders>
                    <w:left w:val="none" w:sz="4" w:space="0" w:color="000000"/>
                    <w:right w:val="single" w:sz="12" w:space="0" w:color="auto"/>
                  </w:tcBorders>
                  <w:vAlign w:val="center"/>
                </w:tcPr>
                <w:p w:rsidR="00A658E1" w:rsidRDefault="00A658E1">
                  <w:pPr>
                    <w:jc w:val="center"/>
                    <w:rPr>
                      <w:sz w:val="12"/>
                      <w:szCs w:val="12"/>
                    </w:rPr>
                  </w:pPr>
                </w:p>
              </w:tc>
              <w:tc>
                <w:tcPr>
                  <w:tcW w:w="624" w:type="dxa"/>
                  <w:tcBorders>
                    <w:left w:val="none" w:sz="4" w:space="0" w:color="000000"/>
                    <w:right w:val="single" w:sz="4" w:space="0" w:color="auto"/>
                  </w:tcBorders>
                  <w:vAlign w:val="center"/>
                </w:tcPr>
                <w:p w:rsidR="00A658E1" w:rsidRDefault="00A658E1">
                  <w:pPr>
                    <w:jc w:val="center"/>
                    <w:rPr>
                      <w:sz w:val="12"/>
                      <w:szCs w:val="12"/>
                    </w:rPr>
                  </w:pPr>
                </w:p>
              </w:tc>
              <w:tc>
                <w:tcPr>
                  <w:tcW w:w="794" w:type="dxa"/>
                  <w:tcBorders>
                    <w:left w:val="none" w:sz="4" w:space="0" w:color="000000"/>
                    <w:right w:val="single" w:sz="4" w:space="0" w:color="auto"/>
                  </w:tcBorders>
                  <w:vAlign w:val="center"/>
                </w:tcPr>
                <w:p w:rsidR="00A658E1" w:rsidRDefault="00A658E1">
                  <w:pPr>
                    <w:jc w:val="center"/>
                    <w:rPr>
                      <w:sz w:val="12"/>
                      <w:szCs w:val="12"/>
                    </w:rPr>
                  </w:pPr>
                </w:p>
              </w:tc>
              <w:tc>
                <w:tcPr>
                  <w:tcW w:w="907" w:type="dxa"/>
                  <w:tcBorders>
                    <w:left w:val="none" w:sz="4" w:space="0" w:color="000000"/>
                    <w:right w:val="single" w:sz="4" w:space="0" w:color="auto"/>
                  </w:tcBorders>
                  <w:vAlign w:val="center"/>
                </w:tcPr>
                <w:p w:rsidR="00A658E1" w:rsidRDefault="00A658E1">
                  <w:pPr>
                    <w:jc w:val="center"/>
                    <w:rPr>
                      <w:sz w:val="12"/>
                      <w:szCs w:val="12"/>
                    </w:rPr>
                  </w:pPr>
                </w:p>
              </w:tc>
              <w:tc>
                <w:tcPr>
                  <w:tcW w:w="737" w:type="dxa"/>
                  <w:tcBorders>
                    <w:left w:val="none" w:sz="4" w:space="0" w:color="000000"/>
                    <w:right w:val="single" w:sz="4" w:space="0" w:color="auto"/>
                  </w:tcBorders>
                  <w:vAlign w:val="center"/>
                </w:tcPr>
                <w:p w:rsidR="00A658E1" w:rsidRDefault="00A658E1">
                  <w:pPr>
                    <w:jc w:val="center"/>
                    <w:rPr>
                      <w:sz w:val="12"/>
                      <w:szCs w:val="12"/>
                    </w:rPr>
                  </w:pPr>
                </w:p>
              </w:tc>
              <w:tc>
                <w:tcPr>
                  <w:tcW w:w="851" w:type="dxa"/>
                  <w:tcBorders>
                    <w:left w:val="none" w:sz="4" w:space="0" w:color="000000"/>
                    <w:right w:val="single" w:sz="4" w:space="0" w:color="auto"/>
                  </w:tcBorders>
                  <w:vAlign w:val="center"/>
                </w:tcPr>
                <w:p w:rsidR="00A658E1" w:rsidRDefault="00A658E1">
                  <w:pPr>
                    <w:jc w:val="center"/>
                    <w:rPr>
                      <w:sz w:val="12"/>
                      <w:szCs w:val="12"/>
                    </w:rPr>
                  </w:pPr>
                </w:p>
              </w:tc>
              <w:tc>
                <w:tcPr>
                  <w:tcW w:w="624" w:type="dxa"/>
                  <w:tcBorders>
                    <w:left w:val="none" w:sz="4" w:space="0" w:color="000000"/>
                  </w:tcBorders>
                  <w:vAlign w:val="center"/>
                </w:tcPr>
                <w:p w:rsidR="00A658E1" w:rsidRDefault="00A658E1">
                  <w:pPr>
                    <w:jc w:val="center"/>
                    <w:rPr>
                      <w:sz w:val="12"/>
                      <w:szCs w:val="12"/>
                    </w:rPr>
                  </w:pPr>
                </w:p>
              </w:tc>
              <w:tc>
                <w:tcPr>
                  <w:tcW w:w="851" w:type="dxa"/>
                  <w:tcBorders>
                    <w:right w:val="single" w:sz="12" w:space="0" w:color="auto"/>
                  </w:tcBorders>
                  <w:vAlign w:val="center"/>
                </w:tcPr>
                <w:p w:rsidR="00A658E1" w:rsidRDefault="00A658E1">
                  <w:pPr>
                    <w:jc w:val="center"/>
                    <w:rPr>
                      <w:sz w:val="12"/>
                      <w:szCs w:val="12"/>
                    </w:rPr>
                  </w:pPr>
                </w:p>
              </w:tc>
              <w:tc>
                <w:tcPr>
                  <w:tcW w:w="2512" w:type="dxa"/>
                  <w:tcBorders>
                    <w:left w:val="none" w:sz="4" w:space="0" w:color="000000"/>
                    <w:right w:val="single" w:sz="4" w:space="0" w:color="auto"/>
                  </w:tcBorders>
                  <w:vAlign w:val="center"/>
                </w:tcPr>
                <w:p w:rsidR="00A658E1" w:rsidRDefault="00A658E1">
                  <w:pPr>
                    <w:jc w:val="center"/>
                    <w:rPr>
                      <w:sz w:val="12"/>
                      <w:szCs w:val="12"/>
                    </w:rPr>
                  </w:pPr>
                </w:p>
              </w:tc>
            </w:tr>
            <w:tr w:rsidR="00A658E1">
              <w:trPr>
                <w:trHeight w:val="320"/>
              </w:trPr>
              <w:tc>
                <w:tcPr>
                  <w:tcW w:w="907" w:type="dxa"/>
                  <w:tcBorders>
                    <w:left w:val="single" w:sz="12" w:space="0" w:color="auto"/>
                  </w:tcBorders>
                  <w:vAlign w:val="center"/>
                </w:tcPr>
                <w:p w:rsidR="00A658E1" w:rsidRDefault="00A658E1">
                  <w:pPr>
                    <w:jc w:val="center"/>
                    <w:rPr>
                      <w:sz w:val="12"/>
                      <w:szCs w:val="12"/>
                    </w:rPr>
                  </w:pPr>
                </w:p>
              </w:tc>
              <w:tc>
                <w:tcPr>
                  <w:tcW w:w="1304" w:type="dxa"/>
                  <w:tcBorders>
                    <w:right w:val="single" w:sz="12" w:space="0" w:color="auto"/>
                  </w:tcBorders>
                  <w:vAlign w:val="center"/>
                </w:tcPr>
                <w:p w:rsidR="00A658E1" w:rsidRDefault="00A658E1">
                  <w:pPr>
                    <w:jc w:val="center"/>
                    <w:rPr>
                      <w:sz w:val="12"/>
                      <w:szCs w:val="12"/>
                    </w:rPr>
                  </w:pPr>
                </w:p>
              </w:tc>
              <w:tc>
                <w:tcPr>
                  <w:tcW w:w="1361" w:type="dxa"/>
                  <w:tcBorders>
                    <w:left w:val="none" w:sz="4" w:space="0" w:color="000000"/>
                    <w:right w:val="single" w:sz="12" w:space="0" w:color="auto"/>
                  </w:tcBorders>
                  <w:vAlign w:val="center"/>
                </w:tcPr>
                <w:p w:rsidR="00A658E1" w:rsidRDefault="00A658E1">
                  <w:pPr>
                    <w:rPr>
                      <w:sz w:val="12"/>
                      <w:szCs w:val="12"/>
                    </w:rPr>
                  </w:pPr>
                </w:p>
              </w:tc>
              <w:tc>
                <w:tcPr>
                  <w:tcW w:w="794" w:type="dxa"/>
                  <w:tcBorders>
                    <w:left w:val="none" w:sz="4" w:space="0" w:color="000000"/>
                    <w:right w:val="single" w:sz="4" w:space="0" w:color="auto"/>
                  </w:tcBorders>
                  <w:vAlign w:val="center"/>
                </w:tcPr>
                <w:p w:rsidR="00A658E1" w:rsidRDefault="00A658E1">
                  <w:pPr>
                    <w:jc w:val="center"/>
                    <w:rPr>
                      <w:sz w:val="12"/>
                      <w:szCs w:val="12"/>
                    </w:rPr>
                  </w:pPr>
                </w:p>
              </w:tc>
              <w:tc>
                <w:tcPr>
                  <w:tcW w:w="624" w:type="dxa"/>
                  <w:tcBorders>
                    <w:left w:val="none" w:sz="4" w:space="0" w:color="000000"/>
                    <w:right w:val="single" w:sz="12" w:space="0" w:color="auto"/>
                  </w:tcBorders>
                  <w:vAlign w:val="center"/>
                </w:tcPr>
                <w:p w:rsidR="00A658E1" w:rsidRDefault="00A658E1">
                  <w:pPr>
                    <w:jc w:val="center"/>
                    <w:rPr>
                      <w:sz w:val="12"/>
                      <w:szCs w:val="12"/>
                    </w:rPr>
                  </w:pPr>
                </w:p>
              </w:tc>
              <w:tc>
                <w:tcPr>
                  <w:tcW w:w="1134" w:type="dxa"/>
                  <w:tcBorders>
                    <w:left w:val="none" w:sz="4" w:space="0" w:color="000000"/>
                    <w:right w:val="single" w:sz="4" w:space="0" w:color="auto"/>
                  </w:tcBorders>
                  <w:vAlign w:val="center"/>
                </w:tcPr>
                <w:p w:rsidR="00A658E1" w:rsidRDefault="00A658E1">
                  <w:pPr>
                    <w:jc w:val="center"/>
                    <w:rPr>
                      <w:sz w:val="12"/>
                      <w:szCs w:val="12"/>
                    </w:rPr>
                  </w:pPr>
                </w:p>
              </w:tc>
              <w:tc>
                <w:tcPr>
                  <w:tcW w:w="851" w:type="dxa"/>
                  <w:tcBorders>
                    <w:left w:val="none" w:sz="4" w:space="0" w:color="000000"/>
                    <w:right w:val="single" w:sz="12" w:space="0" w:color="auto"/>
                  </w:tcBorders>
                  <w:vAlign w:val="center"/>
                </w:tcPr>
                <w:p w:rsidR="00A658E1" w:rsidRDefault="00A658E1">
                  <w:pPr>
                    <w:jc w:val="center"/>
                    <w:rPr>
                      <w:sz w:val="12"/>
                      <w:szCs w:val="12"/>
                    </w:rPr>
                  </w:pPr>
                </w:p>
              </w:tc>
              <w:tc>
                <w:tcPr>
                  <w:tcW w:w="624" w:type="dxa"/>
                  <w:tcBorders>
                    <w:left w:val="none" w:sz="4" w:space="0" w:color="000000"/>
                    <w:right w:val="single" w:sz="4" w:space="0" w:color="auto"/>
                  </w:tcBorders>
                  <w:vAlign w:val="center"/>
                </w:tcPr>
                <w:p w:rsidR="00A658E1" w:rsidRDefault="00A658E1">
                  <w:pPr>
                    <w:jc w:val="center"/>
                    <w:rPr>
                      <w:sz w:val="12"/>
                      <w:szCs w:val="12"/>
                    </w:rPr>
                  </w:pPr>
                </w:p>
              </w:tc>
              <w:tc>
                <w:tcPr>
                  <w:tcW w:w="794" w:type="dxa"/>
                  <w:tcBorders>
                    <w:left w:val="none" w:sz="4" w:space="0" w:color="000000"/>
                    <w:right w:val="single" w:sz="4" w:space="0" w:color="auto"/>
                  </w:tcBorders>
                  <w:vAlign w:val="center"/>
                </w:tcPr>
                <w:p w:rsidR="00A658E1" w:rsidRDefault="00A658E1">
                  <w:pPr>
                    <w:jc w:val="center"/>
                    <w:rPr>
                      <w:sz w:val="12"/>
                      <w:szCs w:val="12"/>
                    </w:rPr>
                  </w:pPr>
                </w:p>
              </w:tc>
              <w:tc>
                <w:tcPr>
                  <w:tcW w:w="907" w:type="dxa"/>
                  <w:tcBorders>
                    <w:left w:val="none" w:sz="4" w:space="0" w:color="000000"/>
                    <w:right w:val="single" w:sz="4" w:space="0" w:color="auto"/>
                  </w:tcBorders>
                  <w:vAlign w:val="center"/>
                </w:tcPr>
                <w:p w:rsidR="00A658E1" w:rsidRDefault="00A658E1">
                  <w:pPr>
                    <w:jc w:val="center"/>
                    <w:rPr>
                      <w:sz w:val="12"/>
                      <w:szCs w:val="12"/>
                    </w:rPr>
                  </w:pPr>
                </w:p>
              </w:tc>
              <w:tc>
                <w:tcPr>
                  <w:tcW w:w="737" w:type="dxa"/>
                  <w:tcBorders>
                    <w:left w:val="none" w:sz="4" w:space="0" w:color="000000"/>
                    <w:right w:val="single" w:sz="4" w:space="0" w:color="auto"/>
                  </w:tcBorders>
                  <w:vAlign w:val="center"/>
                </w:tcPr>
                <w:p w:rsidR="00A658E1" w:rsidRDefault="00A658E1">
                  <w:pPr>
                    <w:jc w:val="center"/>
                    <w:rPr>
                      <w:sz w:val="12"/>
                      <w:szCs w:val="12"/>
                    </w:rPr>
                  </w:pPr>
                </w:p>
              </w:tc>
              <w:tc>
                <w:tcPr>
                  <w:tcW w:w="851" w:type="dxa"/>
                  <w:tcBorders>
                    <w:left w:val="none" w:sz="4" w:space="0" w:color="000000"/>
                    <w:right w:val="single" w:sz="4" w:space="0" w:color="auto"/>
                  </w:tcBorders>
                  <w:vAlign w:val="center"/>
                </w:tcPr>
                <w:p w:rsidR="00A658E1" w:rsidRDefault="00A658E1">
                  <w:pPr>
                    <w:jc w:val="center"/>
                    <w:rPr>
                      <w:sz w:val="12"/>
                      <w:szCs w:val="12"/>
                    </w:rPr>
                  </w:pPr>
                </w:p>
              </w:tc>
              <w:tc>
                <w:tcPr>
                  <w:tcW w:w="624" w:type="dxa"/>
                  <w:tcBorders>
                    <w:left w:val="none" w:sz="4" w:space="0" w:color="000000"/>
                  </w:tcBorders>
                  <w:vAlign w:val="center"/>
                </w:tcPr>
                <w:p w:rsidR="00A658E1" w:rsidRDefault="00A658E1">
                  <w:pPr>
                    <w:jc w:val="center"/>
                    <w:rPr>
                      <w:sz w:val="12"/>
                      <w:szCs w:val="12"/>
                    </w:rPr>
                  </w:pPr>
                </w:p>
              </w:tc>
              <w:tc>
                <w:tcPr>
                  <w:tcW w:w="851" w:type="dxa"/>
                  <w:tcBorders>
                    <w:right w:val="single" w:sz="12" w:space="0" w:color="auto"/>
                  </w:tcBorders>
                  <w:vAlign w:val="center"/>
                </w:tcPr>
                <w:p w:rsidR="00A658E1" w:rsidRDefault="00A658E1">
                  <w:pPr>
                    <w:jc w:val="center"/>
                    <w:rPr>
                      <w:sz w:val="12"/>
                      <w:szCs w:val="12"/>
                    </w:rPr>
                  </w:pPr>
                </w:p>
              </w:tc>
              <w:tc>
                <w:tcPr>
                  <w:tcW w:w="2512" w:type="dxa"/>
                  <w:tcBorders>
                    <w:left w:val="none" w:sz="4" w:space="0" w:color="000000"/>
                    <w:right w:val="single" w:sz="4" w:space="0" w:color="auto"/>
                  </w:tcBorders>
                  <w:vAlign w:val="center"/>
                </w:tcPr>
                <w:p w:rsidR="00A658E1" w:rsidRDefault="00A658E1">
                  <w:pPr>
                    <w:jc w:val="center"/>
                    <w:rPr>
                      <w:sz w:val="12"/>
                      <w:szCs w:val="12"/>
                    </w:rPr>
                  </w:pPr>
                </w:p>
              </w:tc>
            </w:tr>
            <w:tr w:rsidR="00A658E1">
              <w:trPr>
                <w:trHeight w:val="320"/>
              </w:trPr>
              <w:tc>
                <w:tcPr>
                  <w:tcW w:w="907" w:type="dxa"/>
                  <w:tcBorders>
                    <w:left w:val="single" w:sz="12" w:space="0" w:color="auto"/>
                    <w:bottom w:val="single" w:sz="12" w:space="0" w:color="auto"/>
                  </w:tcBorders>
                  <w:vAlign w:val="center"/>
                </w:tcPr>
                <w:p w:rsidR="00A658E1" w:rsidRDefault="00A658E1">
                  <w:pPr>
                    <w:jc w:val="center"/>
                    <w:rPr>
                      <w:sz w:val="12"/>
                      <w:szCs w:val="12"/>
                    </w:rPr>
                  </w:pPr>
                </w:p>
              </w:tc>
              <w:tc>
                <w:tcPr>
                  <w:tcW w:w="1304" w:type="dxa"/>
                  <w:tcBorders>
                    <w:bottom w:val="single" w:sz="12" w:space="0" w:color="auto"/>
                    <w:right w:val="single" w:sz="12" w:space="0" w:color="auto"/>
                  </w:tcBorders>
                  <w:vAlign w:val="center"/>
                </w:tcPr>
                <w:p w:rsidR="00A658E1" w:rsidRDefault="00A658E1">
                  <w:pPr>
                    <w:jc w:val="center"/>
                    <w:rPr>
                      <w:sz w:val="12"/>
                      <w:szCs w:val="12"/>
                    </w:rPr>
                  </w:pPr>
                </w:p>
              </w:tc>
              <w:tc>
                <w:tcPr>
                  <w:tcW w:w="1361" w:type="dxa"/>
                  <w:tcBorders>
                    <w:left w:val="none" w:sz="4" w:space="0" w:color="000000"/>
                    <w:bottom w:val="single" w:sz="4" w:space="0" w:color="auto"/>
                    <w:right w:val="single" w:sz="12" w:space="0" w:color="auto"/>
                  </w:tcBorders>
                  <w:vAlign w:val="center"/>
                </w:tcPr>
                <w:p w:rsidR="00A658E1" w:rsidRDefault="00A658E1">
                  <w:pPr>
                    <w:rPr>
                      <w:sz w:val="12"/>
                      <w:szCs w:val="12"/>
                    </w:rPr>
                  </w:pPr>
                </w:p>
              </w:tc>
              <w:tc>
                <w:tcPr>
                  <w:tcW w:w="794" w:type="dxa"/>
                  <w:tcBorders>
                    <w:left w:val="none" w:sz="4" w:space="0" w:color="000000"/>
                    <w:bottom w:val="single" w:sz="12" w:space="0" w:color="auto"/>
                    <w:right w:val="single" w:sz="4" w:space="0" w:color="auto"/>
                  </w:tcBorders>
                  <w:vAlign w:val="center"/>
                </w:tcPr>
                <w:p w:rsidR="00A658E1" w:rsidRDefault="00A658E1">
                  <w:pPr>
                    <w:jc w:val="center"/>
                    <w:rPr>
                      <w:sz w:val="12"/>
                      <w:szCs w:val="12"/>
                    </w:rPr>
                  </w:pPr>
                </w:p>
              </w:tc>
              <w:tc>
                <w:tcPr>
                  <w:tcW w:w="624" w:type="dxa"/>
                  <w:tcBorders>
                    <w:left w:val="none" w:sz="4" w:space="0" w:color="000000"/>
                    <w:bottom w:val="single" w:sz="12" w:space="0" w:color="auto"/>
                    <w:right w:val="single" w:sz="12" w:space="0" w:color="auto"/>
                  </w:tcBorders>
                  <w:vAlign w:val="center"/>
                </w:tcPr>
                <w:p w:rsidR="00A658E1" w:rsidRDefault="00A658E1">
                  <w:pPr>
                    <w:jc w:val="center"/>
                    <w:rPr>
                      <w:sz w:val="12"/>
                      <w:szCs w:val="12"/>
                    </w:rPr>
                  </w:pPr>
                </w:p>
              </w:tc>
              <w:tc>
                <w:tcPr>
                  <w:tcW w:w="1134" w:type="dxa"/>
                  <w:tcBorders>
                    <w:left w:val="none" w:sz="4" w:space="0" w:color="000000"/>
                    <w:bottom w:val="single" w:sz="4" w:space="0" w:color="auto"/>
                    <w:right w:val="single" w:sz="4" w:space="0" w:color="auto"/>
                  </w:tcBorders>
                  <w:vAlign w:val="center"/>
                </w:tcPr>
                <w:p w:rsidR="00A658E1" w:rsidRDefault="00A658E1">
                  <w:pPr>
                    <w:jc w:val="center"/>
                    <w:rPr>
                      <w:sz w:val="12"/>
                      <w:szCs w:val="12"/>
                    </w:rPr>
                  </w:pPr>
                </w:p>
              </w:tc>
              <w:tc>
                <w:tcPr>
                  <w:tcW w:w="851" w:type="dxa"/>
                  <w:tcBorders>
                    <w:left w:val="none" w:sz="4" w:space="0" w:color="000000"/>
                    <w:bottom w:val="single" w:sz="4" w:space="0" w:color="auto"/>
                    <w:right w:val="single" w:sz="12" w:space="0" w:color="auto"/>
                  </w:tcBorders>
                  <w:vAlign w:val="center"/>
                </w:tcPr>
                <w:p w:rsidR="00A658E1" w:rsidRDefault="00A658E1">
                  <w:pPr>
                    <w:jc w:val="center"/>
                    <w:rPr>
                      <w:sz w:val="12"/>
                      <w:szCs w:val="12"/>
                    </w:rPr>
                  </w:pPr>
                </w:p>
              </w:tc>
              <w:tc>
                <w:tcPr>
                  <w:tcW w:w="624" w:type="dxa"/>
                  <w:tcBorders>
                    <w:left w:val="none" w:sz="4" w:space="0" w:color="000000"/>
                    <w:bottom w:val="single" w:sz="12" w:space="0" w:color="auto"/>
                    <w:right w:val="single" w:sz="4" w:space="0" w:color="auto"/>
                  </w:tcBorders>
                  <w:vAlign w:val="center"/>
                </w:tcPr>
                <w:p w:rsidR="00A658E1" w:rsidRDefault="00A658E1">
                  <w:pPr>
                    <w:jc w:val="center"/>
                    <w:rPr>
                      <w:sz w:val="12"/>
                      <w:szCs w:val="12"/>
                    </w:rPr>
                  </w:pPr>
                </w:p>
              </w:tc>
              <w:tc>
                <w:tcPr>
                  <w:tcW w:w="794" w:type="dxa"/>
                  <w:tcBorders>
                    <w:left w:val="none" w:sz="4" w:space="0" w:color="000000"/>
                    <w:bottom w:val="single" w:sz="12" w:space="0" w:color="auto"/>
                    <w:right w:val="single" w:sz="4" w:space="0" w:color="auto"/>
                  </w:tcBorders>
                  <w:vAlign w:val="center"/>
                </w:tcPr>
                <w:p w:rsidR="00A658E1" w:rsidRDefault="00A658E1">
                  <w:pPr>
                    <w:jc w:val="center"/>
                    <w:rPr>
                      <w:sz w:val="12"/>
                      <w:szCs w:val="12"/>
                    </w:rPr>
                  </w:pPr>
                </w:p>
              </w:tc>
              <w:tc>
                <w:tcPr>
                  <w:tcW w:w="907" w:type="dxa"/>
                  <w:tcBorders>
                    <w:left w:val="none" w:sz="4" w:space="0" w:color="000000"/>
                    <w:bottom w:val="single" w:sz="12" w:space="0" w:color="auto"/>
                    <w:right w:val="single" w:sz="4" w:space="0" w:color="auto"/>
                  </w:tcBorders>
                  <w:vAlign w:val="center"/>
                </w:tcPr>
                <w:p w:rsidR="00A658E1" w:rsidRDefault="00A658E1">
                  <w:pPr>
                    <w:jc w:val="center"/>
                    <w:rPr>
                      <w:sz w:val="12"/>
                      <w:szCs w:val="12"/>
                    </w:rPr>
                  </w:pPr>
                </w:p>
              </w:tc>
              <w:tc>
                <w:tcPr>
                  <w:tcW w:w="737" w:type="dxa"/>
                  <w:tcBorders>
                    <w:left w:val="none" w:sz="4" w:space="0" w:color="000000"/>
                    <w:bottom w:val="single" w:sz="12" w:space="0" w:color="auto"/>
                    <w:right w:val="single" w:sz="4" w:space="0" w:color="auto"/>
                  </w:tcBorders>
                  <w:vAlign w:val="center"/>
                </w:tcPr>
                <w:p w:rsidR="00A658E1" w:rsidRDefault="00A658E1">
                  <w:pPr>
                    <w:jc w:val="center"/>
                    <w:rPr>
                      <w:sz w:val="12"/>
                      <w:szCs w:val="12"/>
                    </w:rPr>
                  </w:pPr>
                </w:p>
              </w:tc>
              <w:tc>
                <w:tcPr>
                  <w:tcW w:w="851" w:type="dxa"/>
                  <w:tcBorders>
                    <w:left w:val="none" w:sz="4" w:space="0" w:color="000000"/>
                    <w:bottom w:val="single" w:sz="12" w:space="0" w:color="auto"/>
                    <w:right w:val="single" w:sz="4" w:space="0" w:color="auto"/>
                  </w:tcBorders>
                  <w:vAlign w:val="center"/>
                </w:tcPr>
                <w:p w:rsidR="00A658E1" w:rsidRDefault="00A658E1">
                  <w:pPr>
                    <w:jc w:val="center"/>
                    <w:rPr>
                      <w:sz w:val="12"/>
                      <w:szCs w:val="12"/>
                    </w:rPr>
                  </w:pPr>
                </w:p>
              </w:tc>
              <w:tc>
                <w:tcPr>
                  <w:tcW w:w="624" w:type="dxa"/>
                  <w:tcBorders>
                    <w:left w:val="none" w:sz="4" w:space="0" w:color="000000"/>
                    <w:bottom w:val="single" w:sz="12" w:space="0" w:color="auto"/>
                  </w:tcBorders>
                  <w:vAlign w:val="center"/>
                </w:tcPr>
                <w:p w:rsidR="00A658E1" w:rsidRDefault="00A658E1">
                  <w:pPr>
                    <w:jc w:val="center"/>
                    <w:rPr>
                      <w:sz w:val="12"/>
                      <w:szCs w:val="12"/>
                    </w:rPr>
                  </w:pPr>
                </w:p>
              </w:tc>
              <w:tc>
                <w:tcPr>
                  <w:tcW w:w="851" w:type="dxa"/>
                  <w:tcBorders>
                    <w:bottom w:val="single" w:sz="12" w:space="0" w:color="auto"/>
                    <w:right w:val="single" w:sz="12" w:space="0" w:color="auto"/>
                  </w:tcBorders>
                  <w:vAlign w:val="center"/>
                </w:tcPr>
                <w:p w:rsidR="00A658E1" w:rsidRDefault="00A658E1">
                  <w:pPr>
                    <w:jc w:val="center"/>
                    <w:rPr>
                      <w:sz w:val="12"/>
                      <w:szCs w:val="12"/>
                    </w:rPr>
                  </w:pPr>
                </w:p>
              </w:tc>
              <w:tc>
                <w:tcPr>
                  <w:tcW w:w="2512" w:type="dxa"/>
                  <w:tcBorders>
                    <w:left w:val="none" w:sz="4" w:space="0" w:color="000000"/>
                    <w:bottom w:val="single" w:sz="4" w:space="0" w:color="auto"/>
                    <w:right w:val="single" w:sz="4" w:space="0" w:color="auto"/>
                  </w:tcBorders>
                  <w:vAlign w:val="center"/>
                </w:tcPr>
                <w:p w:rsidR="00A658E1" w:rsidRDefault="00A658E1">
                  <w:pPr>
                    <w:jc w:val="center"/>
                    <w:rPr>
                      <w:sz w:val="12"/>
                      <w:szCs w:val="12"/>
                    </w:rPr>
                  </w:pPr>
                </w:p>
              </w:tc>
            </w:tr>
          </w:tbl>
          <w:p w:rsidR="00A658E1" w:rsidRDefault="00A658E1">
            <w:pPr>
              <w:spacing w:before="120"/>
              <w:rPr>
                <w:sz w:val="12"/>
                <w:szCs w:val="12"/>
              </w:rPr>
            </w:pPr>
          </w:p>
          <w:tbl>
            <w:tblPr>
              <w:tblW w:w="0" w:type="auto"/>
              <w:tblInd w:w="28" w:type="dxa"/>
              <w:tblLayout w:type="fixed"/>
              <w:tblCellMar>
                <w:left w:w="28" w:type="dxa"/>
                <w:right w:w="28" w:type="dxa"/>
              </w:tblCellMar>
              <w:tblLook w:val="0000" w:firstRow="0" w:lastRow="0" w:firstColumn="0" w:lastColumn="0" w:noHBand="0" w:noVBand="0"/>
            </w:tblPr>
            <w:tblGrid>
              <w:gridCol w:w="851"/>
              <w:gridCol w:w="510"/>
              <w:gridCol w:w="3034"/>
              <w:gridCol w:w="538"/>
              <w:gridCol w:w="1588"/>
              <w:gridCol w:w="567"/>
              <w:gridCol w:w="992"/>
              <w:gridCol w:w="567"/>
              <w:gridCol w:w="1985"/>
              <w:gridCol w:w="1417"/>
              <w:gridCol w:w="426"/>
              <w:gridCol w:w="851"/>
              <w:gridCol w:w="424"/>
            </w:tblGrid>
            <w:tr w:rsidR="00A658E1">
              <w:trPr>
                <w:gridAfter w:val="6"/>
                <w:wAfter w:w="5670" w:type="dxa"/>
              </w:trPr>
              <w:tc>
                <w:tcPr>
                  <w:tcW w:w="1361" w:type="dxa"/>
                  <w:gridSpan w:val="2"/>
                  <w:tcBorders>
                    <w:top w:val="none" w:sz="4" w:space="0" w:color="000000"/>
                    <w:left w:val="none" w:sz="4" w:space="0" w:color="000000"/>
                    <w:bottom w:val="none" w:sz="4" w:space="0" w:color="000000"/>
                    <w:right w:val="none" w:sz="4" w:space="0" w:color="000000"/>
                  </w:tcBorders>
                  <w:vAlign w:val="bottom"/>
                </w:tcPr>
                <w:p w:rsidR="00A658E1" w:rsidRDefault="00F23362">
                  <w:pPr>
                    <w:rPr>
                      <w:sz w:val="12"/>
                      <w:szCs w:val="12"/>
                    </w:rPr>
                  </w:pPr>
                  <w:r>
                    <w:rPr>
                      <w:sz w:val="12"/>
                      <w:szCs w:val="12"/>
                    </w:rPr>
                    <w:t>Всего отпущено</w:t>
                  </w:r>
                </w:p>
              </w:tc>
              <w:tc>
                <w:tcPr>
                  <w:tcW w:w="5160" w:type="dxa"/>
                  <w:gridSpan w:val="3"/>
                  <w:tcBorders>
                    <w:top w:val="none" w:sz="4" w:space="0" w:color="000000"/>
                    <w:left w:val="none" w:sz="4" w:space="0" w:color="000000"/>
                    <w:bottom w:val="single" w:sz="4" w:space="0" w:color="auto"/>
                    <w:right w:val="none" w:sz="4" w:space="0" w:color="000000"/>
                  </w:tcBorders>
                  <w:vAlign w:val="bottom"/>
                </w:tcPr>
                <w:p w:rsidR="00A658E1" w:rsidRDefault="00A658E1">
                  <w:pPr>
                    <w:jc w:val="center"/>
                    <w:rPr>
                      <w:sz w:val="12"/>
                      <w:szCs w:val="12"/>
                    </w:rPr>
                  </w:pPr>
                </w:p>
              </w:tc>
              <w:tc>
                <w:tcPr>
                  <w:tcW w:w="1559" w:type="dxa"/>
                  <w:gridSpan w:val="2"/>
                  <w:tcBorders>
                    <w:top w:val="none" w:sz="4" w:space="0" w:color="000000"/>
                    <w:left w:val="none" w:sz="4" w:space="0" w:color="000000"/>
                    <w:bottom w:val="none" w:sz="4" w:space="0" w:color="000000"/>
                    <w:right w:val="none" w:sz="4" w:space="0" w:color="000000"/>
                  </w:tcBorders>
                  <w:vAlign w:val="bottom"/>
                </w:tcPr>
                <w:p w:rsidR="00A658E1" w:rsidRDefault="00F23362">
                  <w:pPr>
                    <w:ind w:left="113"/>
                    <w:rPr>
                      <w:sz w:val="12"/>
                      <w:szCs w:val="12"/>
                    </w:rPr>
                  </w:pPr>
                  <w:r>
                    <w:rPr>
                      <w:sz w:val="12"/>
                      <w:szCs w:val="12"/>
                    </w:rPr>
                    <w:t>наименований</w:t>
                  </w:r>
                </w:p>
              </w:tc>
            </w:tr>
            <w:tr w:rsidR="00A658E1">
              <w:trPr>
                <w:gridAfter w:val="6"/>
                <w:wAfter w:w="5670" w:type="dxa"/>
              </w:trPr>
              <w:tc>
                <w:tcPr>
                  <w:tcW w:w="1361" w:type="dxa"/>
                  <w:gridSpan w:val="2"/>
                  <w:tcBorders>
                    <w:top w:val="none" w:sz="4" w:space="0" w:color="000000"/>
                    <w:left w:val="none" w:sz="4" w:space="0" w:color="000000"/>
                    <w:bottom w:val="none" w:sz="4" w:space="0" w:color="000000"/>
                    <w:right w:val="none" w:sz="4" w:space="0" w:color="000000"/>
                  </w:tcBorders>
                </w:tcPr>
                <w:p w:rsidR="00A658E1" w:rsidRDefault="00A658E1">
                  <w:pPr>
                    <w:rPr>
                      <w:sz w:val="12"/>
                      <w:szCs w:val="12"/>
                    </w:rPr>
                  </w:pPr>
                </w:p>
              </w:tc>
              <w:tc>
                <w:tcPr>
                  <w:tcW w:w="5160" w:type="dxa"/>
                  <w:gridSpan w:val="3"/>
                  <w:tcBorders>
                    <w:top w:val="none" w:sz="4" w:space="0" w:color="000000"/>
                    <w:left w:val="none" w:sz="4" w:space="0" w:color="000000"/>
                    <w:bottom w:val="none" w:sz="4" w:space="0" w:color="000000"/>
                    <w:right w:val="none" w:sz="4" w:space="0" w:color="000000"/>
                  </w:tcBorders>
                </w:tcPr>
                <w:p w:rsidR="00A658E1" w:rsidRDefault="00F23362">
                  <w:pPr>
                    <w:jc w:val="center"/>
                    <w:rPr>
                      <w:sz w:val="12"/>
                      <w:szCs w:val="12"/>
                    </w:rPr>
                  </w:pPr>
                  <w:r>
                    <w:rPr>
                      <w:sz w:val="12"/>
                      <w:szCs w:val="12"/>
                    </w:rPr>
                    <w:t>(прописью)</w:t>
                  </w:r>
                </w:p>
              </w:tc>
              <w:tc>
                <w:tcPr>
                  <w:tcW w:w="1559" w:type="dxa"/>
                  <w:gridSpan w:val="2"/>
                  <w:tcBorders>
                    <w:top w:val="none" w:sz="4" w:space="0" w:color="000000"/>
                    <w:left w:val="none" w:sz="4" w:space="0" w:color="000000"/>
                    <w:bottom w:val="none" w:sz="4" w:space="0" w:color="000000"/>
                    <w:right w:val="none" w:sz="4" w:space="0" w:color="000000"/>
                  </w:tcBorders>
                </w:tcPr>
                <w:p w:rsidR="00A658E1" w:rsidRDefault="00A658E1">
                  <w:pPr>
                    <w:rPr>
                      <w:sz w:val="12"/>
                      <w:szCs w:val="12"/>
                    </w:rPr>
                  </w:pPr>
                </w:p>
              </w:tc>
            </w:tr>
            <w:tr w:rsidR="00A658E1">
              <w:trPr>
                <w:cantSplit/>
              </w:trPr>
              <w:tc>
                <w:tcPr>
                  <w:tcW w:w="851" w:type="dxa"/>
                  <w:tcBorders>
                    <w:top w:val="none" w:sz="4" w:space="0" w:color="000000"/>
                    <w:left w:val="none" w:sz="4" w:space="0" w:color="000000"/>
                    <w:bottom w:val="none" w:sz="4" w:space="0" w:color="000000"/>
                    <w:right w:val="none" w:sz="4" w:space="0" w:color="000000"/>
                  </w:tcBorders>
                  <w:vAlign w:val="bottom"/>
                </w:tcPr>
                <w:p w:rsidR="00A658E1" w:rsidRDefault="00F23362">
                  <w:pPr>
                    <w:rPr>
                      <w:sz w:val="12"/>
                      <w:szCs w:val="12"/>
                    </w:rPr>
                  </w:pPr>
                  <w:r>
                    <w:rPr>
                      <w:sz w:val="12"/>
                      <w:szCs w:val="12"/>
                    </w:rPr>
                    <w:t>на сумму</w:t>
                  </w:r>
                </w:p>
              </w:tc>
              <w:tc>
                <w:tcPr>
                  <w:tcW w:w="3544" w:type="dxa"/>
                  <w:gridSpan w:val="2"/>
                  <w:tcBorders>
                    <w:top w:val="none" w:sz="4" w:space="0" w:color="000000"/>
                    <w:left w:val="none" w:sz="4" w:space="0" w:color="000000"/>
                    <w:bottom w:val="single" w:sz="4" w:space="0" w:color="auto"/>
                    <w:right w:val="none" w:sz="4" w:space="0" w:color="000000"/>
                  </w:tcBorders>
                  <w:vAlign w:val="bottom"/>
                </w:tcPr>
                <w:p w:rsidR="00A658E1" w:rsidRDefault="00A658E1">
                  <w:pPr>
                    <w:jc w:val="center"/>
                    <w:rPr>
                      <w:sz w:val="12"/>
                      <w:szCs w:val="12"/>
                    </w:rPr>
                  </w:pPr>
                </w:p>
              </w:tc>
              <w:tc>
                <w:tcPr>
                  <w:tcW w:w="538" w:type="dxa"/>
                  <w:tcBorders>
                    <w:top w:val="none" w:sz="4" w:space="0" w:color="000000"/>
                    <w:left w:val="none" w:sz="4" w:space="0" w:color="000000"/>
                    <w:bottom w:val="none" w:sz="4" w:space="0" w:color="000000"/>
                    <w:right w:val="none" w:sz="4" w:space="0" w:color="000000"/>
                  </w:tcBorders>
                  <w:vAlign w:val="bottom"/>
                </w:tcPr>
                <w:p w:rsidR="00A658E1" w:rsidRDefault="00F23362">
                  <w:pPr>
                    <w:jc w:val="center"/>
                    <w:rPr>
                      <w:sz w:val="12"/>
                      <w:szCs w:val="12"/>
                    </w:rPr>
                  </w:pPr>
                  <w:r>
                    <w:rPr>
                      <w:sz w:val="12"/>
                      <w:szCs w:val="12"/>
                    </w:rPr>
                    <w:t>руб.</w:t>
                  </w:r>
                </w:p>
              </w:tc>
              <w:tc>
                <w:tcPr>
                  <w:tcW w:w="1588" w:type="dxa"/>
                  <w:tcBorders>
                    <w:top w:val="none" w:sz="4" w:space="0" w:color="000000"/>
                    <w:left w:val="none" w:sz="4" w:space="0" w:color="000000"/>
                    <w:bottom w:val="single" w:sz="4" w:space="0" w:color="auto"/>
                    <w:right w:val="none" w:sz="4" w:space="0" w:color="000000"/>
                  </w:tcBorders>
                  <w:vAlign w:val="bottom"/>
                </w:tcPr>
                <w:p w:rsidR="00A658E1" w:rsidRDefault="00A658E1">
                  <w:pPr>
                    <w:jc w:val="center"/>
                    <w:rPr>
                      <w:sz w:val="12"/>
                      <w:szCs w:val="12"/>
                    </w:rPr>
                  </w:pPr>
                </w:p>
              </w:tc>
              <w:tc>
                <w:tcPr>
                  <w:tcW w:w="567" w:type="dxa"/>
                  <w:tcBorders>
                    <w:top w:val="none" w:sz="4" w:space="0" w:color="000000"/>
                    <w:left w:val="none" w:sz="4" w:space="0" w:color="000000"/>
                    <w:bottom w:val="none" w:sz="4" w:space="0" w:color="000000"/>
                    <w:right w:val="none" w:sz="4" w:space="0" w:color="000000"/>
                  </w:tcBorders>
                  <w:vAlign w:val="bottom"/>
                </w:tcPr>
                <w:p w:rsidR="00A658E1" w:rsidRDefault="00F23362">
                  <w:pPr>
                    <w:jc w:val="center"/>
                    <w:rPr>
                      <w:sz w:val="12"/>
                      <w:szCs w:val="12"/>
                    </w:rPr>
                  </w:pPr>
                  <w:r>
                    <w:rPr>
                      <w:sz w:val="12"/>
                      <w:szCs w:val="12"/>
                    </w:rPr>
                    <w:t>коп.</w:t>
                  </w:r>
                </w:p>
              </w:tc>
              <w:tc>
                <w:tcPr>
                  <w:tcW w:w="1559" w:type="dxa"/>
                  <w:gridSpan w:val="2"/>
                  <w:tcBorders>
                    <w:top w:val="none" w:sz="4" w:space="0" w:color="000000"/>
                    <w:left w:val="none" w:sz="4" w:space="0" w:color="000000"/>
                    <w:bottom w:val="none" w:sz="4" w:space="0" w:color="000000"/>
                    <w:right w:val="none" w:sz="4" w:space="0" w:color="000000"/>
                  </w:tcBorders>
                  <w:vAlign w:val="bottom"/>
                </w:tcPr>
                <w:p w:rsidR="00A658E1" w:rsidRDefault="00A658E1">
                  <w:pPr>
                    <w:rPr>
                      <w:sz w:val="12"/>
                      <w:szCs w:val="12"/>
                    </w:rPr>
                  </w:pPr>
                </w:p>
              </w:tc>
              <w:tc>
                <w:tcPr>
                  <w:tcW w:w="1985" w:type="dxa"/>
                  <w:tcBorders>
                    <w:top w:val="none" w:sz="4" w:space="0" w:color="000000"/>
                    <w:left w:val="none" w:sz="4" w:space="0" w:color="000000"/>
                    <w:bottom w:val="none" w:sz="4" w:space="0" w:color="000000"/>
                    <w:right w:val="none" w:sz="4" w:space="0" w:color="000000"/>
                  </w:tcBorders>
                  <w:vAlign w:val="bottom"/>
                </w:tcPr>
                <w:p w:rsidR="00A658E1" w:rsidRDefault="00F23362">
                  <w:pPr>
                    <w:rPr>
                      <w:sz w:val="12"/>
                      <w:szCs w:val="12"/>
                    </w:rPr>
                  </w:pPr>
                  <w:r>
                    <w:rPr>
                      <w:sz w:val="12"/>
                      <w:szCs w:val="12"/>
                    </w:rPr>
                    <w:t>в том числе сумма НДС</w:t>
                  </w:r>
                </w:p>
              </w:tc>
              <w:tc>
                <w:tcPr>
                  <w:tcW w:w="1417" w:type="dxa"/>
                  <w:tcBorders>
                    <w:top w:val="none" w:sz="4" w:space="0" w:color="000000"/>
                    <w:left w:val="none" w:sz="4" w:space="0" w:color="000000"/>
                    <w:bottom w:val="single" w:sz="4" w:space="0" w:color="auto"/>
                    <w:right w:val="none" w:sz="4" w:space="0" w:color="000000"/>
                  </w:tcBorders>
                  <w:vAlign w:val="bottom"/>
                </w:tcPr>
                <w:p w:rsidR="00A658E1" w:rsidRDefault="00A658E1">
                  <w:pPr>
                    <w:jc w:val="center"/>
                    <w:rPr>
                      <w:sz w:val="12"/>
                      <w:szCs w:val="12"/>
                    </w:rPr>
                  </w:pPr>
                </w:p>
              </w:tc>
              <w:tc>
                <w:tcPr>
                  <w:tcW w:w="426" w:type="dxa"/>
                  <w:tcBorders>
                    <w:top w:val="none" w:sz="4" w:space="0" w:color="000000"/>
                    <w:left w:val="none" w:sz="4" w:space="0" w:color="000000"/>
                    <w:bottom w:val="none" w:sz="4" w:space="0" w:color="000000"/>
                    <w:right w:val="none" w:sz="4" w:space="0" w:color="000000"/>
                  </w:tcBorders>
                  <w:vAlign w:val="bottom"/>
                </w:tcPr>
                <w:p w:rsidR="00A658E1" w:rsidRDefault="00F23362">
                  <w:pPr>
                    <w:jc w:val="right"/>
                    <w:rPr>
                      <w:sz w:val="12"/>
                      <w:szCs w:val="12"/>
                    </w:rPr>
                  </w:pPr>
                  <w:r>
                    <w:rPr>
                      <w:sz w:val="12"/>
                      <w:szCs w:val="12"/>
                    </w:rPr>
                    <w:t>руб.</w:t>
                  </w:r>
                </w:p>
              </w:tc>
              <w:tc>
                <w:tcPr>
                  <w:tcW w:w="851" w:type="dxa"/>
                  <w:tcBorders>
                    <w:top w:val="none" w:sz="4" w:space="0" w:color="000000"/>
                    <w:left w:val="none" w:sz="4" w:space="0" w:color="000000"/>
                    <w:bottom w:val="single" w:sz="4" w:space="0" w:color="auto"/>
                    <w:right w:val="none" w:sz="4" w:space="0" w:color="000000"/>
                  </w:tcBorders>
                  <w:vAlign w:val="bottom"/>
                </w:tcPr>
                <w:p w:rsidR="00A658E1" w:rsidRDefault="00A658E1">
                  <w:pPr>
                    <w:jc w:val="center"/>
                    <w:rPr>
                      <w:sz w:val="12"/>
                      <w:szCs w:val="12"/>
                    </w:rPr>
                  </w:pPr>
                </w:p>
              </w:tc>
              <w:tc>
                <w:tcPr>
                  <w:tcW w:w="424" w:type="dxa"/>
                  <w:tcBorders>
                    <w:top w:val="none" w:sz="4" w:space="0" w:color="000000"/>
                    <w:left w:val="none" w:sz="4" w:space="0" w:color="000000"/>
                    <w:bottom w:val="none" w:sz="4" w:space="0" w:color="000000"/>
                    <w:right w:val="none" w:sz="4" w:space="0" w:color="000000"/>
                  </w:tcBorders>
                  <w:vAlign w:val="bottom"/>
                </w:tcPr>
                <w:p w:rsidR="00A658E1" w:rsidRDefault="00F23362">
                  <w:pPr>
                    <w:jc w:val="right"/>
                    <w:rPr>
                      <w:sz w:val="12"/>
                      <w:szCs w:val="12"/>
                    </w:rPr>
                  </w:pPr>
                  <w:r>
                    <w:rPr>
                      <w:sz w:val="12"/>
                      <w:szCs w:val="12"/>
                    </w:rPr>
                    <w:t>коп.</w:t>
                  </w:r>
                </w:p>
              </w:tc>
            </w:tr>
            <w:tr w:rsidR="00A658E1">
              <w:trPr>
                <w:cantSplit/>
              </w:trPr>
              <w:tc>
                <w:tcPr>
                  <w:tcW w:w="851" w:type="dxa"/>
                  <w:tcBorders>
                    <w:top w:val="none" w:sz="4" w:space="0" w:color="000000"/>
                    <w:left w:val="none" w:sz="4" w:space="0" w:color="000000"/>
                    <w:bottom w:val="none" w:sz="4" w:space="0" w:color="000000"/>
                    <w:right w:val="none" w:sz="4" w:space="0" w:color="000000"/>
                  </w:tcBorders>
                </w:tcPr>
                <w:p w:rsidR="00A658E1" w:rsidRDefault="00A658E1">
                  <w:pPr>
                    <w:rPr>
                      <w:sz w:val="12"/>
                      <w:szCs w:val="12"/>
                    </w:rPr>
                  </w:pPr>
                </w:p>
              </w:tc>
              <w:tc>
                <w:tcPr>
                  <w:tcW w:w="3544" w:type="dxa"/>
                  <w:gridSpan w:val="2"/>
                  <w:tcBorders>
                    <w:top w:val="none" w:sz="4" w:space="0" w:color="000000"/>
                    <w:left w:val="none" w:sz="4" w:space="0" w:color="000000"/>
                    <w:bottom w:val="none" w:sz="4" w:space="0" w:color="000000"/>
                    <w:right w:val="none" w:sz="4" w:space="0" w:color="000000"/>
                  </w:tcBorders>
                </w:tcPr>
                <w:p w:rsidR="00A658E1" w:rsidRDefault="00F23362">
                  <w:pPr>
                    <w:jc w:val="center"/>
                    <w:rPr>
                      <w:sz w:val="12"/>
                      <w:szCs w:val="12"/>
                    </w:rPr>
                  </w:pPr>
                  <w:r>
                    <w:rPr>
                      <w:sz w:val="12"/>
                      <w:szCs w:val="12"/>
                    </w:rPr>
                    <w:t>(прописью)</w:t>
                  </w:r>
                </w:p>
              </w:tc>
              <w:tc>
                <w:tcPr>
                  <w:tcW w:w="538" w:type="dxa"/>
                  <w:tcBorders>
                    <w:top w:val="none" w:sz="4" w:space="0" w:color="000000"/>
                    <w:left w:val="none" w:sz="4" w:space="0" w:color="000000"/>
                    <w:bottom w:val="none" w:sz="4" w:space="0" w:color="000000"/>
                    <w:right w:val="none" w:sz="4" w:space="0" w:color="000000"/>
                  </w:tcBorders>
                </w:tcPr>
                <w:p w:rsidR="00A658E1" w:rsidRDefault="00A658E1">
                  <w:pPr>
                    <w:rPr>
                      <w:sz w:val="12"/>
                      <w:szCs w:val="12"/>
                    </w:rPr>
                  </w:pPr>
                </w:p>
              </w:tc>
              <w:tc>
                <w:tcPr>
                  <w:tcW w:w="1588" w:type="dxa"/>
                  <w:tcBorders>
                    <w:top w:val="none" w:sz="4" w:space="0" w:color="000000"/>
                    <w:left w:val="none" w:sz="4" w:space="0" w:color="000000"/>
                    <w:bottom w:val="none" w:sz="4" w:space="0" w:color="000000"/>
                    <w:right w:val="none" w:sz="4" w:space="0" w:color="000000"/>
                  </w:tcBorders>
                </w:tcPr>
                <w:p w:rsidR="00A658E1" w:rsidRDefault="00A658E1">
                  <w:pPr>
                    <w:rPr>
                      <w:sz w:val="12"/>
                      <w:szCs w:val="12"/>
                    </w:rPr>
                  </w:pPr>
                </w:p>
              </w:tc>
              <w:tc>
                <w:tcPr>
                  <w:tcW w:w="567" w:type="dxa"/>
                  <w:tcBorders>
                    <w:top w:val="none" w:sz="4" w:space="0" w:color="000000"/>
                    <w:left w:val="none" w:sz="4" w:space="0" w:color="000000"/>
                    <w:bottom w:val="none" w:sz="4" w:space="0" w:color="000000"/>
                    <w:right w:val="none" w:sz="4" w:space="0" w:color="000000"/>
                  </w:tcBorders>
                </w:tcPr>
                <w:p w:rsidR="00A658E1" w:rsidRDefault="00A658E1">
                  <w:pPr>
                    <w:rPr>
                      <w:sz w:val="12"/>
                      <w:szCs w:val="12"/>
                    </w:rPr>
                  </w:pPr>
                </w:p>
              </w:tc>
              <w:tc>
                <w:tcPr>
                  <w:tcW w:w="1559" w:type="dxa"/>
                  <w:gridSpan w:val="2"/>
                  <w:tcBorders>
                    <w:top w:val="none" w:sz="4" w:space="0" w:color="000000"/>
                    <w:left w:val="none" w:sz="4" w:space="0" w:color="000000"/>
                    <w:bottom w:val="none" w:sz="4" w:space="0" w:color="000000"/>
                    <w:right w:val="none" w:sz="4" w:space="0" w:color="000000"/>
                  </w:tcBorders>
                </w:tcPr>
                <w:p w:rsidR="00A658E1" w:rsidRDefault="00A658E1">
                  <w:pPr>
                    <w:rPr>
                      <w:sz w:val="12"/>
                      <w:szCs w:val="12"/>
                    </w:rPr>
                  </w:pPr>
                </w:p>
              </w:tc>
              <w:tc>
                <w:tcPr>
                  <w:tcW w:w="1985" w:type="dxa"/>
                  <w:tcBorders>
                    <w:top w:val="none" w:sz="4" w:space="0" w:color="000000"/>
                    <w:left w:val="none" w:sz="4" w:space="0" w:color="000000"/>
                    <w:bottom w:val="none" w:sz="4" w:space="0" w:color="000000"/>
                    <w:right w:val="none" w:sz="4" w:space="0" w:color="000000"/>
                  </w:tcBorders>
                </w:tcPr>
                <w:p w:rsidR="00A658E1" w:rsidRDefault="00A658E1">
                  <w:pPr>
                    <w:rPr>
                      <w:sz w:val="12"/>
                      <w:szCs w:val="12"/>
                    </w:rPr>
                  </w:pPr>
                </w:p>
              </w:tc>
              <w:tc>
                <w:tcPr>
                  <w:tcW w:w="1417" w:type="dxa"/>
                  <w:tcBorders>
                    <w:top w:val="none" w:sz="4" w:space="0" w:color="000000"/>
                    <w:left w:val="none" w:sz="4" w:space="0" w:color="000000"/>
                    <w:bottom w:val="none" w:sz="4" w:space="0" w:color="000000"/>
                    <w:right w:val="none" w:sz="4" w:space="0" w:color="000000"/>
                  </w:tcBorders>
                </w:tcPr>
                <w:p w:rsidR="00A658E1" w:rsidRDefault="00A658E1">
                  <w:pPr>
                    <w:rPr>
                      <w:sz w:val="12"/>
                      <w:szCs w:val="12"/>
                    </w:rPr>
                  </w:pPr>
                </w:p>
              </w:tc>
              <w:tc>
                <w:tcPr>
                  <w:tcW w:w="426" w:type="dxa"/>
                  <w:tcBorders>
                    <w:top w:val="none" w:sz="4" w:space="0" w:color="000000"/>
                    <w:left w:val="none" w:sz="4" w:space="0" w:color="000000"/>
                    <w:bottom w:val="none" w:sz="4" w:space="0" w:color="000000"/>
                    <w:right w:val="none" w:sz="4" w:space="0" w:color="000000"/>
                  </w:tcBorders>
                </w:tcPr>
                <w:p w:rsidR="00A658E1" w:rsidRDefault="00A658E1">
                  <w:pPr>
                    <w:rPr>
                      <w:sz w:val="12"/>
                      <w:szCs w:val="12"/>
                    </w:rPr>
                  </w:pPr>
                </w:p>
              </w:tc>
              <w:tc>
                <w:tcPr>
                  <w:tcW w:w="851" w:type="dxa"/>
                  <w:tcBorders>
                    <w:top w:val="none" w:sz="4" w:space="0" w:color="000000"/>
                    <w:left w:val="none" w:sz="4" w:space="0" w:color="000000"/>
                    <w:bottom w:val="none" w:sz="4" w:space="0" w:color="000000"/>
                    <w:right w:val="none" w:sz="4" w:space="0" w:color="000000"/>
                  </w:tcBorders>
                </w:tcPr>
                <w:p w:rsidR="00A658E1" w:rsidRDefault="00A658E1">
                  <w:pPr>
                    <w:rPr>
                      <w:sz w:val="12"/>
                      <w:szCs w:val="12"/>
                    </w:rPr>
                  </w:pPr>
                </w:p>
              </w:tc>
              <w:tc>
                <w:tcPr>
                  <w:tcW w:w="424" w:type="dxa"/>
                  <w:tcBorders>
                    <w:top w:val="none" w:sz="4" w:space="0" w:color="000000"/>
                    <w:left w:val="none" w:sz="4" w:space="0" w:color="000000"/>
                    <w:bottom w:val="none" w:sz="4" w:space="0" w:color="000000"/>
                    <w:right w:val="none" w:sz="4" w:space="0" w:color="000000"/>
                  </w:tcBorders>
                </w:tcPr>
                <w:p w:rsidR="00A658E1" w:rsidRDefault="00A658E1">
                  <w:pPr>
                    <w:rPr>
                      <w:sz w:val="12"/>
                      <w:szCs w:val="12"/>
                    </w:rPr>
                  </w:pPr>
                </w:p>
              </w:tc>
            </w:tr>
          </w:tbl>
          <w:p w:rsidR="00A658E1" w:rsidRDefault="00A658E1">
            <w:pPr>
              <w:rPr>
                <w:sz w:val="12"/>
                <w:szCs w:val="12"/>
              </w:rPr>
            </w:pPr>
          </w:p>
          <w:tbl>
            <w:tblPr>
              <w:tblW w:w="0" w:type="auto"/>
              <w:tblInd w:w="28" w:type="dxa"/>
              <w:tblLayout w:type="fixed"/>
              <w:tblCellMar>
                <w:left w:w="28" w:type="dxa"/>
                <w:right w:w="28" w:type="dxa"/>
              </w:tblCellMar>
              <w:tblLook w:val="0000" w:firstRow="0" w:lastRow="0" w:firstColumn="0" w:lastColumn="0" w:noHBand="0" w:noVBand="0"/>
            </w:tblPr>
            <w:tblGrid>
              <w:gridCol w:w="1474"/>
              <w:gridCol w:w="907"/>
              <w:gridCol w:w="170"/>
              <w:gridCol w:w="680"/>
              <w:gridCol w:w="170"/>
              <w:gridCol w:w="1474"/>
              <w:gridCol w:w="3772"/>
              <w:gridCol w:w="737"/>
              <w:gridCol w:w="284"/>
              <w:gridCol w:w="1531"/>
            </w:tblGrid>
            <w:tr w:rsidR="00A658E1">
              <w:tc>
                <w:tcPr>
                  <w:tcW w:w="1474" w:type="dxa"/>
                  <w:tcBorders>
                    <w:top w:val="none" w:sz="4" w:space="0" w:color="000000"/>
                    <w:left w:val="none" w:sz="4" w:space="0" w:color="000000"/>
                    <w:bottom w:val="none" w:sz="4" w:space="0" w:color="000000"/>
                    <w:right w:val="none" w:sz="4" w:space="0" w:color="000000"/>
                  </w:tcBorders>
                  <w:vAlign w:val="bottom"/>
                </w:tcPr>
                <w:p w:rsidR="00A658E1" w:rsidRDefault="00F23362">
                  <w:pPr>
                    <w:rPr>
                      <w:sz w:val="12"/>
                      <w:szCs w:val="12"/>
                    </w:rPr>
                  </w:pPr>
                  <w:r>
                    <w:rPr>
                      <w:sz w:val="12"/>
                      <w:szCs w:val="12"/>
                    </w:rPr>
                    <w:t>Отпуск разрешил</w:t>
                  </w:r>
                </w:p>
              </w:tc>
              <w:tc>
                <w:tcPr>
                  <w:tcW w:w="907" w:type="dxa"/>
                  <w:tcBorders>
                    <w:top w:val="none" w:sz="4" w:space="0" w:color="000000"/>
                    <w:left w:val="none" w:sz="4" w:space="0" w:color="000000"/>
                    <w:bottom w:val="single" w:sz="4" w:space="0" w:color="auto"/>
                    <w:right w:val="none" w:sz="4" w:space="0" w:color="000000"/>
                  </w:tcBorders>
                  <w:vAlign w:val="bottom"/>
                </w:tcPr>
                <w:p w:rsidR="00A658E1" w:rsidRDefault="00A658E1">
                  <w:pPr>
                    <w:jc w:val="center"/>
                    <w:rPr>
                      <w:sz w:val="12"/>
                      <w:szCs w:val="12"/>
                    </w:rPr>
                  </w:pPr>
                </w:p>
              </w:tc>
              <w:tc>
                <w:tcPr>
                  <w:tcW w:w="170" w:type="dxa"/>
                  <w:tcBorders>
                    <w:top w:val="none" w:sz="4" w:space="0" w:color="000000"/>
                    <w:left w:val="none" w:sz="4" w:space="0" w:color="000000"/>
                    <w:bottom w:val="none" w:sz="4" w:space="0" w:color="000000"/>
                    <w:right w:val="none" w:sz="4" w:space="0" w:color="000000"/>
                  </w:tcBorders>
                  <w:vAlign w:val="bottom"/>
                </w:tcPr>
                <w:p w:rsidR="00A658E1" w:rsidRDefault="00A658E1">
                  <w:pPr>
                    <w:jc w:val="center"/>
                    <w:rPr>
                      <w:sz w:val="12"/>
                      <w:szCs w:val="12"/>
                    </w:rPr>
                  </w:pPr>
                </w:p>
              </w:tc>
              <w:tc>
                <w:tcPr>
                  <w:tcW w:w="680" w:type="dxa"/>
                  <w:tcBorders>
                    <w:top w:val="none" w:sz="4" w:space="0" w:color="000000"/>
                    <w:left w:val="none" w:sz="4" w:space="0" w:color="000000"/>
                    <w:bottom w:val="single" w:sz="4" w:space="0" w:color="auto"/>
                    <w:right w:val="none" w:sz="4" w:space="0" w:color="000000"/>
                  </w:tcBorders>
                  <w:vAlign w:val="bottom"/>
                </w:tcPr>
                <w:p w:rsidR="00A658E1" w:rsidRDefault="00A658E1">
                  <w:pPr>
                    <w:jc w:val="center"/>
                    <w:rPr>
                      <w:sz w:val="12"/>
                      <w:szCs w:val="12"/>
                    </w:rPr>
                  </w:pPr>
                </w:p>
              </w:tc>
              <w:tc>
                <w:tcPr>
                  <w:tcW w:w="170" w:type="dxa"/>
                  <w:tcBorders>
                    <w:top w:val="none" w:sz="4" w:space="0" w:color="000000"/>
                    <w:left w:val="none" w:sz="4" w:space="0" w:color="000000"/>
                    <w:bottom w:val="none" w:sz="4" w:space="0" w:color="000000"/>
                    <w:right w:val="none" w:sz="4" w:space="0" w:color="000000"/>
                  </w:tcBorders>
                  <w:vAlign w:val="bottom"/>
                </w:tcPr>
                <w:p w:rsidR="00A658E1" w:rsidRDefault="00A658E1">
                  <w:pPr>
                    <w:jc w:val="center"/>
                    <w:rPr>
                      <w:sz w:val="12"/>
                      <w:szCs w:val="12"/>
                    </w:rPr>
                  </w:pPr>
                </w:p>
              </w:tc>
              <w:tc>
                <w:tcPr>
                  <w:tcW w:w="1474" w:type="dxa"/>
                  <w:tcBorders>
                    <w:top w:val="none" w:sz="4" w:space="0" w:color="000000"/>
                    <w:left w:val="none" w:sz="4" w:space="0" w:color="000000"/>
                    <w:bottom w:val="single" w:sz="4" w:space="0" w:color="auto"/>
                    <w:right w:val="none" w:sz="4" w:space="0" w:color="000000"/>
                  </w:tcBorders>
                  <w:vAlign w:val="bottom"/>
                </w:tcPr>
                <w:p w:rsidR="00A658E1" w:rsidRDefault="00A658E1">
                  <w:pPr>
                    <w:jc w:val="center"/>
                    <w:rPr>
                      <w:sz w:val="12"/>
                      <w:szCs w:val="12"/>
                    </w:rPr>
                  </w:pPr>
                </w:p>
              </w:tc>
              <w:tc>
                <w:tcPr>
                  <w:tcW w:w="3772" w:type="dxa"/>
                  <w:tcBorders>
                    <w:top w:val="none" w:sz="4" w:space="0" w:color="000000"/>
                    <w:left w:val="none" w:sz="4" w:space="0" w:color="000000"/>
                    <w:bottom w:val="none" w:sz="4" w:space="0" w:color="000000"/>
                    <w:right w:val="none" w:sz="4" w:space="0" w:color="000000"/>
                  </w:tcBorders>
                  <w:vAlign w:val="bottom"/>
                </w:tcPr>
                <w:p w:rsidR="00A658E1" w:rsidRDefault="00A658E1">
                  <w:pPr>
                    <w:pStyle w:val="21"/>
                    <w:ind w:right="397"/>
                    <w:rPr>
                      <w:rFonts w:ascii="Times New Roman" w:hAnsi="Times New Roman" w:cs="Times New Roman"/>
                      <w:sz w:val="12"/>
                      <w:szCs w:val="12"/>
                    </w:rPr>
                  </w:pPr>
                </w:p>
              </w:tc>
              <w:tc>
                <w:tcPr>
                  <w:tcW w:w="737" w:type="dxa"/>
                  <w:tcBorders>
                    <w:top w:val="none" w:sz="4" w:space="0" w:color="000000"/>
                    <w:left w:val="none" w:sz="4" w:space="0" w:color="000000"/>
                    <w:bottom w:val="single" w:sz="4" w:space="0" w:color="auto"/>
                    <w:right w:val="none" w:sz="4" w:space="0" w:color="000000"/>
                  </w:tcBorders>
                  <w:vAlign w:val="bottom"/>
                </w:tcPr>
                <w:p w:rsidR="00A658E1" w:rsidRDefault="00A658E1">
                  <w:pPr>
                    <w:jc w:val="center"/>
                    <w:rPr>
                      <w:sz w:val="12"/>
                      <w:szCs w:val="12"/>
                    </w:rPr>
                  </w:pPr>
                </w:p>
              </w:tc>
              <w:tc>
                <w:tcPr>
                  <w:tcW w:w="284" w:type="dxa"/>
                  <w:tcBorders>
                    <w:top w:val="none" w:sz="4" w:space="0" w:color="000000"/>
                    <w:left w:val="none" w:sz="4" w:space="0" w:color="000000"/>
                    <w:bottom w:val="none" w:sz="4" w:space="0" w:color="000000"/>
                    <w:right w:val="none" w:sz="4" w:space="0" w:color="000000"/>
                  </w:tcBorders>
                  <w:vAlign w:val="bottom"/>
                </w:tcPr>
                <w:p w:rsidR="00A658E1" w:rsidRDefault="00A658E1">
                  <w:pPr>
                    <w:jc w:val="center"/>
                    <w:rPr>
                      <w:sz w:val="12"/>
                      <w:szCs w:val="12"/>
                    </w:rPr>
                  </w:pPr>
                </w:p>
              </w:tc>
              <w:tc>
                <w:tcPr>
                  <w:tcW w:w="1531" w:type="dxa"/>
                  <w:tcBorders>
                    <w:top w:val="none" w:sz="4" w:space="0" w:color="000000"/>
                    <w:left w:val="none" w:sz="4" w:space="0" w:color="000000"/>
                    <w:bottom w:val="single" w:sz="4" w:space="0" w:color="auto"/>
                    <w:right w:val="none" w:sz="4" w:space="0" w:color="000000"/>
                  </w:tcBorders>
                  <w:vAlign w:val="bottom"/>
                </w:tcPr>
                <w:p w:rsidR="00A658E1" w:rsidRDefault="00A658E1">
                  <w:pPr>
                    <w:jc w:val="center"/>
                    <w:rPr>
                      <w:sz w:val="12"/>
                      <w:szCs w:val="12"/>
                    </w:rPr>
                  </w:pPr>
                </w:p>
              </w:tc>
            </w:tr>
            <w:tr w:rsidR="00A658E1">
              <w:tc>
                <w:tcPr>
                  <w:tcW w:w="1474" w:type="dxa"/>
                  <w:tcBorders>
                    <w:top w:val="none" w:sz="4" w:space="0" w:color="000000"/>
                    <w:left w:val="none" w:sz="4" w:space="0" w:color="000000"/>
                    <w:bottom w:val="none" w:sz="4" w:space="0" w:color="000000"/>
                    <w:right w:val="none" w:sz="4" w:space="0" w:color="000000"/>
                  </w:tcBorders>
                </w:tcPr>
                <w:p w:rsidR="00A658E1" w:rsidRDefault="00A658E1">
                  <w:pPr>
                    <w:rPr>
                      <w:sz w:val="12"/>
                      <w:szCs w:val="12"/>
                    </w:rPr>
                  </w:pPr>
                </w:p>
              </w:tc>
              <w:tc>
                <w:tcPr>
                  <w:tcW w:w="907" w:type="dxa"/>
                  <w:tcBorders>
                    <w:top w:val="none" w:sz="4" w:space="0" w:color="000000"/>
                    <w:left w:val="none" w:sz="4" w:space="0" w:color="000000"/>
                    <w:bottom w:val="none" w:sz="4" w:space="0" w:color="000000"/>
                    <w:right w:val="none" w:sz="4" w:space="0" w:color="000000"/>
                  </w:tcBorders>
                </w:tcPr>
                <w:p w:rsidR="00A658E1" w:rsidRDefault="00F23362">
                  <w:pPr>
                    <w:jc w:val="center"/>
                    <w:rPr>
                      <w:sz w:val="12"/>
                      <w:szCs w:val="12"/>
                    </w:rPr>
                  </w:pPr>
                  <w:r>
                    <w:rPr>
                      <w:sz w:val="12"/>
                      <w:szCs w:val="12"/>
                    </w:rPr>
                    <w:t>(должность)</w:t>
                  </w:r>
                </w:p>
              </w:tc>
              <w:tc>
                <w:tcPr>
                  <w:tcW w:w="170" w:type="dxa"/>
                  <w:tcBorders>
                    <w:top w:val="none" w:sz="4" w:space="0" w:color="000000"/>
                    <w:left w:val="none" w:sz="4" w:space="0" w:color="000000"/>
                    <w:bottom w:val="none" w:sz="4" w:space="0" w:color="000000"/>
                    <w:right w:val="none" w:sz="4" w:space="0" w:color="000000"/>
                  </w:tcBorders>
                </w:tcPr>
                <w:p w:rsidR="00A658E1" w:rsidRDefault="00A658E1">
                  <w:pPr>
                    <w:jc w:val="center"/>
                    <w:rPr>
                      <w:sz w:val="12"/>
                      <w:szCs w:val="12"/>
                    </w:rPr>
                  </w:pPr>
                </w:p>
              </w:tc>
              <w:tc>
                <w:tcPr>
                  <w:tcW w:w="680" w:type="dxa"/>
                  <w:tcBorders>
                    <w:top w:val="none" w:sz="4" w:space="0" w:color="000000"/>
                    <w:left w:val="none" w:sz="4" w:space="0" w:color="000000"/>
                    <w:bottom w:val="none" w:sz="4" w:space="0" w:color="000000"/>
                    <w:right w:val="none" w:sz="4" w:space="0" w:color="000000"/>
                  </w:tcBorders>
                </w:tcPr>
                <w:p w:rsidR="00A658E1" w:rsidRDefault="00F23362">
                  <w:pPr>
                    <w:jc w:val="center"/>
                    <w:rPr>
                      <w:sz w:val="12"/>
                      <w:szCs w:val="12"/>
                    </w:rPr>
                  </w:pPr>
                  <w:r>
                    <w:rPr>
                      <w:sz w:val="12"/>
                      <w:szCs w:val="12"/>
                    </w:rPr>
                    <w:t>(подпись)</w:t>
                  </w:r>
                </w:p>
              </w:tc>
              <w:tc>
                <w:tcPr>
                  <w:tcW w:w="170" w:type="dxa"/>
                  <w:tcBorders>
                    <w:top w:val="none" w:sz="4" w:space="0" w:color="000000"/>
                    <w:left w:val="none" w:sz="4" w:space="0" w:color="000000"/>
                    <w:bottom w:val="none" w:sz="4" w:space="0" w:color="000000"/>
                    <w:right w:val="none" w:sz="4" w:space="0" w:color="000000"/>
                  </w:tcBorders>
                </w:tcPr>
                <w:p w:rsidR="00A658E1" w:rsidRDefault="00A658E1">
                  <w:pPr>
                    <w:jc w:val="center"/>
                    <w:rPr>
                      <w:sz w:val="12"/>
                      <w:szCs w:val="12"/>
                    </w:rPr>
                  </w:pPr>
                </w:p>
              </w:tc>
              <w:tc>
                <w:tcPr>
                  <w:tcW w:w="1474" w:type="dxa"/>
                  <w:tcBorders>
                    <w:top w:val="none" w:sz="4" w:space="0" w:color="000000"/>
                    <w:left w:val="none" w:sz="4" w:space="0" w:color="000000"/>
                    <w:bottom w:val="none" w:sz="4" w:space="0" w:color="000000"/>
                    <w:right w:val="none" w:sz="4" w:space="0" w:color="000000"/>
                  </w:tcBorders>
                </w:tcPr>
                <w:p w:rsidR="00A658E1" w:rsidRDefault="00F23362">
                  <w:pPr>
                    <w:jc w:val="center"/>
                    <w:rPr>
                      <w:sz w:val="12"/>
                      <w:szCs w:val="12"/>
                    </w:rPr>
                  </w:pPr>
                  <w:r>
                    <w:rPr>
                      <w:sz w:val="12"/>
                      <w:szCs w:val="12"/>
                    </w:rPr>
                    <w:t>(расшифровка подписи)</w:t>
                  </w:r>
                </w:p>
              </w:tc>
              <w:tc>
                <w:tcPr>
                  <w:tcW w:w="3772" w:type="dxa"/>
                  <w:tcBorders>
                    <w:top w:val="none" w:sz="4" w:space="0" w:color="000000"/>
                    <w:left w:val="none" w:sz="4" w:space="0" w:color="000000"/>
                    <w:bottom w:val="none" w:sz="4" w:space="0" w:color="000000"/>
                    <w:right w:val="none" w:sz="4" w:space="0" w:color="000000"/>
                  </w:tcBorders>
                </w:tcPr>
                <w:p w:rsidR="00A658E1" w:rsidRDefault="00A658E1">
                  <w:pPr>
                    <w:rPr>
                      <w:sz w:val="12"/>
                      <w:szCs w:val="12"/>
                    </w:rPr>
                  </w:pPr>
                </w:p>
              </w:tc>
              <w:tc>
                <w:tcPr>
                  <w:tcW w:w="737" w:type="dxa"/>
                  <w:tcBorders>
                    <w:top w:val="none" w:sz="4" w:space="0" w:color="000000"/>
                    <w:left w:val="none" w:sz="4" w:space="0" w:color="000000"/>
                    <w:bottom w:val="none" w:sz="4" w:space="0" w:color="000000"/>
                    <w:right w:val="none" w:sz="4" w:space="0" w:color="000000"/>
                  </w:tcBorders>
                </w:tcPr>
                <w:p w:rsidR="00A658E1" w:rsidRDefault="00F23362">
                  <w:pPr>
                    <w:jc w:val="center"/>
                    <w:rPr>
                      <w:sz w:val="12"/>
                      <w:szCs w:val="12"/>
                    </w:rPr>
                  </w:pPr>
                  <w:r>
                    <w:rPr>
                      <w:sz w:val="12"/>
                      <w:szCs w:val="12"/>
                    </w:rPr>
                    <w:t>(подпись)</w:t>
                  </w:r>
                </w:p>
              </w:tc>
              <w:tc>
                <w:tcPr>
                  <w:tcW w:w="284" w:type="dxa"/>
                  <w:tcBorders>
                    <w:top w:val="none" w:sz="4" w:space="0" w:color="000000"/>
                    <w:left w:val="none" w:sz="4" w:space="0" w:color="000000"/>
                    <w:bottom w:val="none" w:sz="4" w:space="0" w:color="000000"/>
                    <w:right w:val="none" w:sz="4" w:space="0" w:color="000000"/>
                  </w:tcBorders>
                </w:tcPr>
                <w:p w:rsidR="00A658E1" w:rsidRDefault="00A658E1">
                  <w:pPr>
                    <w:jc w:val="center"/>
                    <w:rPr>
                      <w:sz w:val="12"/>
                      <w:szCs w:val="12"/>
                    </w:rPr>
                  </w:pPr>
                </w:p>
              </w:tc>
              <w:tc>
                <w:tcPr>
                  <w:tcW w:w="1531" w:type="dxa"/>
                  <w:tcBorders>
                    <w:top w:val="none" w:sz="4" w:space="0" w:color="000000"/>
                    <w:left w:val="none" w:sz="4" w:space="0" w:color="000000"/>
                    <w:bottom w:val="none" w:sz="4" w:space="0" w:color="000000"/>
                    <w:right w:val="none" w:sz="4" w:space="0" w:color="000000"/>
                  </w:tcBorders>
                </w:tcPr>
                <w:p w:rsidR="00A658E1" w:rsidRDefault="00F23362">
                  <w:pPr>
                    <w:jc w:val="center"/>
                    <w:rPr>
                      <w:sz w:val="12"/>
                      <w:szCs w:val="12"/>
                    </w:rPr>
                  </w:pPr>
                  <w:r>
                    <w:rPr>
                      <w:sz w:val="12"/>
                      <w:szCs w:val="12"/>
                    </w:rPr>
                    <w:t>(расшифровка подписи)</w:t>
                  </w:r>
                </w:p>
              </w:tc>
            </w:tr>
          </w:tbl>
          <w:p w:rsidR="00A658E1" w:rsidRDefault="00A658E1">
            <w:pPr>
              <w:rPr>
                <w:sz w:val="12"/>
                <w:szCs w:val="12"/>
              </w:rPr>
            </w:pPr>
          </w:p>
          <w:tbl>
            <w:tblPr>
              <w:tblW w:w="0" w:type="auto"/>
              <w:tblInd w:w="28" w:type="dxa"/>
              <w:tblLayout w:type="fixed"/>
              <w:tblCellMar>
                <w:left w:w="28" w:type="dxa"/>
                <w:right w:w="28" w:type="dxa"/>
              </w:tblCellMar>
              <w:tblLook w:val="0000" w:firstRow="0" w:lastRow="0" w:firstColumn="0" w:lastColumn="0" w:noHBand="0" w:noVBand="0"/>
            </w:tblPr>
            <w:tblGrid>
              <w:gridCol w:w="851"/>
              <w:gridCol w:w="907"/>
              <w:gridCol w:w="170"/>
              <w:gridCol w:w="680"/>
              <w:gridCol w:w="170"/>
              <w:gridCol w:w="1474"/>
              <w:gridCol w:w="3119"/>
              <w:gridCol w:w="794"/>
              <w:gridCol w:w="170"/>
              <w:gridCol w:w="794"/>
              <w:gridCol w:w="284"/>
              <w:gridCol w:w="1531"/>
            </w:tblGrid>
            <w:tr w:rsidR="00A658E1">
              <w:trPr>
                <w:cantSplit/>
              </w:trPr>
              <w:tc>
                <w:tcPr>
                  <w:tcW w:w="851" w:type="dxa"/>
                  <w:tcBorders>
                    <w:top w:val="none" w:sz="4" w:space="0" w:color="000000"/>
                    <w:left w:val="none" w:sz="4" w:space="0" w:color="000000"/>
                    <w:bottom w:val="none" w:sz="4" w:space="0" w:color="000000"/>
                    <w:right w:val="none" w:sz="4" w:space="0" w:color="000000"/>
                  </w:tcBorders>
                  <w:vAlign w:val="bottom"/>
                </w:tcPr>
                <w:p w:rsidR="00A658E1" w:rsidRDefault="00F23362">
                  <w:pPr>
                    <w:rPr>
                      <w:sz w:val="12"/>
                      <w:szCs w:val="12"/>
                    </w:rPr>
                  </w:pPr>
                  <w:r>
                    <w:rPr>
                      <w:sz w:val="12"/>
                      <w:szCs w:val="12"/>
                    </w:rPr>
                    <w:t>Отпустил</w:t>
                  </w:r>
                </w:p>
              </w:tc>
              <w:tc>
                <w:tcPr>
                  <w:tcW w:w="907" w:type="dxa"/>
                  <w:tcBorders>
                    <w:top w:val="none" w:sz="4" w:space="0" w:color="000000"/>
                    <w:left w:val="none" w:sz="4" w:space="0" w:color="000000"/>
                    <w:bottom w:val="single" w:sz="4" w:space="0" w:color="auto"/>
                    <w:right w:val="none" w:sz="4" w:space="0" w:color="000000"/>
                  </w:tcBorders>
                  <w:vAlign w:val="bottom"/>
                </w:tcPr>
                <w:p w:rsidR="00A658E1" w:rsidRDefault="00A658E1">
                  <w:pPr>
                    <w:jc w:val="center"/>
                    <w:rPr>
                      <w:sz w:val="12"/>
                      <w:szCs w:val="12"/>
                    </w:rPr>
                  </w:pPr>
                </w:p>
              </w:tc>
              <w:tc>
                <w:tcPr>
                  <w:tcW w:w="170" w:type="dxa"/>
                  <w:tcBorders>
                    <w:top w:val="none" w:sz="4" w:space="0" w:color="000000"/>
                    <w:left w:val="none" w:sz="4" w:space="0" w:color="000000"/>
                    <w:bottom w:val="none" w:sz="4" w:space="0" w:color="000000"/>
                    <w:right w:val="none" w:sz="4" w:space="0" w:color="000000"/>
                  </w:tcBorders>
                  <w:vAlign w:val="bottom"/>
                </w:tcPr>
                <w:p w:rsidR="00A658E1" w:rsidRDefault="00A658E1">
                  <w:pPr>
                    <w:jc w:val="center"/>
                    <w:rPr>
                      <w:sz w:val="12"/>
                      <w:szCs w:val="12"/>
                    </w:rPr>
                  </w:pPr>
                </w:p>
              </w:tc>
              <w:tc>
                <w:tcPr>
                  <w:tcW w:w="680" w:type="dxa"/>
                  <w:tcBorders>
                    <w:top w:val="none" w:sz="4" w:space="0" w:color="000000"/>
                    <w:left w:val="none" w:sz="4" w:space="0" w:color="000000"/>
                    <w:bottom w:val="single" w:sz="4" w:space="0" w:color="auto"/>
                    <w:right w:val="none" w:sz="4" w:space="0" w:color="000000"/>
                  </w:tcBorders>
                  <w:vAlign w:val="bottom"/>
                </w:tcPr>
                <w:p w:rsidR="00A658E1" w:rsidRDefault="00A658E1">
                  <w:pPr>
                    <w:jc w:val="center"/>
                    <w:rPr>
                      <w:sz w:val="12"/>
                      <w:szCs w:val="12"/>
                    </w:rPr>
                  </w:pPr>
                </w:p>
              </w:tc>
              <w:tc>
                <w:tcPr>
                  <w:tcW w:w="170" w:type="dxa"/>
                  <w:tcBorders>
                    <w:top w:val="none" w:sz="4" w:space="0" w:color="000000"/>
                    <w:left w:val="none" w:sz="4" w:space="0" w:color="000000"/>
                    <w:bottom w:val="none" w:sz="4" w:space="0" w:color="000000"/>
                    <w:right w:val="none" w:sz="4" w:space="0" w:color="000000"/>
                  </w:tcBorders>
                  <w:vAlign w:val="bottom"/>
                </w:tcPr>
                <w:p w:rsidR="00A658E1" w:rsidRDefault="00A658E1">
                  <w:pPr>
                    <w:jc w:val="center"/>
                    <w:rPr>
                      <w:sz w:val="12"/>
                      <w:szCs w:val="12"/>
                    </w:rPr>
                  </w:pPr>
                </w:p>
              </w:tc>
              <w:tc>
                <w:tcPr>
                  <w:tcW w:w="1474" w:type="dxa"/>
                  <w:tcBorders>
                    <w:top w:val="none" w:sz="4" w:space="0" w:color="000000"/>
                    <w:left w:val="none" w:sz="4" w:space="0" w:color="000000"/>
                    <w:bottom w:val="single" w:sz="4" w:space="0" w:color="auto"/>
                    <w:right w:val="none" w:sz="4" w:space="0" w:color="000000"/>
                  </w:tcBorders>
                  <w:vAlign w:val="bottom"/>
                </w:tcPr>
                <w:p w:rsidR="00A658E1" w:rsidRDefault="00A658E1">
                  <w:pPr>
                    <w:jc w:val="center"/>
                    <w:rPr>
                      <w:sz w:val="12"/>
                      <w:szCs w:val="12"/>
                    </w:rPr>
                  </w:pPr>
                </w:p>
              </w:tc>
              <w:tc>
                <w:tcPr>
                  <w:tcW w:w="3119" w:type="dxa"/>
                  <w:tcBorders>
                    <w:top w:val="none" w:sz="4" w:space="0" w:color="000000"/>
                    <w:left w:val="none" w:sz="4" w:space="0" w:color="000000"/>
                    <w:bottom w:val="none" w:sz="4" w:space="0" w:color="000000"/>
                    <w:right w:val="none" w:sz="4" w:space="0" w:color="000000"/>
                  </w:tcBorders>
                  <w:vAlign w:val="bottom"/>
                </w:tcPr>
                <w:p w:rsidR="00A658E1" w:rsidRDefault="00F23362">
                  <w:pPr>
                    <w:pStyle w:val="21"/>
                    <w:ind w:right="113"/>
                    <w:rPr>
                      <w:rFonts w:ascii="Times New Roman" w:hAnsi="Times New Roman" w:cs="Times New Roman"/>
                      <w:b w:val="0"/>
                      <w:bCs w:val="0"/>
                      <w:sz w:val="12"/>
                      <w:szCs w:val="12"/>
                    </w:rPr>
                  </w:pPr>
                  <w:r>
                    <w:rPr>
                      <w:rFonts w:ascii="Times New Roman" w:hAnsi="Times New Roman" w:cs="Times New Roman"/>
                      <w:sz w:val="12"/>
                      <w:szCs w:val="12"/>
                    </w:rPr>
                    <w:t xml:space="preserve">        Получил</w:t>
                  </w:r>
                </w:p>
              </w:tc>
              <w:tc>
                <w:tcPr>
                  <w:tcW w:w="794" w:type="dxa"/>
                  <w:tcBorders>
                    <w:top w:val="none" w:sz="4" w:space="0" w:color="000000"/>
                    <w:left w:val="none" w:sz="4" w:space="0" w:color="000000"/>
                    <w:bottom w:val="single" w:sz="4" w:space="0" w:color="auto"/>
                    <w:right w:val="none" w:sz="4" w:space="0" w:color="000000"/>
                  </w:tcBorders>
                  <w:vAlign w:val="bottom"/>
                </w:tcPr>
                <w:p w:rsidR="00A658E1" w:rsidRDefault="00A658E1">
                  <w:pPr>
                    <w:pStyle w:val="21"/>
                    <w:jc w:val="center"/>
                    <w:rPr>
                      <w:rFonts w:ascii="Times New Roman" w:hAnsi="Times New Roman" w:cs="Times New Roman"/>
                      <w:b w:val="0"/>
                      <w:bCs w:val="0"/>
                      <w:sz w:val="12"/>
                      <w:szCs w:val="12"/>
                    </w:rPr>
                  </w:pPr>
                </w:p>
              </w:tc>
              <w:tc>
                <w:tcPr>
                  <w:tcW w:w="170" w:type="dxa"/>
                  <w:tcBorders>
                    <w:top w:val="none" w:sz="4" w:space="0" w:color="000000"/>
                    <w:left w:val="none" w:sz="4" w:space="0" w:color="000000"/>
                    <w:bottom w:val="none" w:sz="4" w:space="0" w:color="000000"/>
                    <w:right w:val="none" w:sz="4" w:space="0" w:color="000000"/>
                  </w:tcBorders>
                  <w:vAlign w:val="bottom"/>
                </w:tcPr>
                <w:p w:rsidR="00A658E1" w:rsidRDefault="00A658E1">
                  <w:pPr>
                    <w:pStyle w:val="21"/>
                    <w:jc w:val="center"/>
                    <w:rPr>
                      <w:rFonts w:ascii="Times New Roman" w:hAnsi="Times New Roman" w:cs="Times New Roman"/>
                      <w:b w:val="0"/>
                      <w:bCs w:val="0"/>
                      <w:sz w:val="12"/>
                      <w:szCs w:val="12"/>
                    </w:rPr>
                  </w:pPr>
                </w:p>
              </w:tc>
              <w:tc>
                <w:tcPr>
                  <w:tcW w:w="794" w:type="dxa"/>
                  <w:tcBorders>
                    <w:top w:val="none" w:sz="4" w:space="0" w:color="000000"/>
                    <w:left w:val="none" w:sz="4" w:space="0" w:color="000000"/>
                    <w:bottom w:val="single" w:sz="4" w:space="0" w:color="auto"/>
                    <w:right w:val="none" w:sz="4" w:space="0" w:color="000000"/>
                  </w:tcBorders>
                  <w:vAlign w:val="bottom"/>
                </w:tcPr>
                <w:p w:rsidR="00A658E1" w:rsidRDefault="00A658E1">
                  <w:pPr>
                    <w:pStyle w:val="21"/>
                    <w:jc w:val="center"/>
                    <w:rPr>
                      <w:rFonts w:ascii="Times New Roman" w:hAnsi="Times New Roman" w:cs="Times New Roman"/>
                      <w:b w:val="0"/>
                      <w:bCs w:val="0"/>
                      <w:sz w:val="12"/>
                      <w:szCs w:val="12"/>
                    </w:rPr>
                  </w:pPr>
                </w:p>
              </w:tc>
              <w:tc>
                <w:tcPr>
                  <w:tcW w:w="284" w:type="dxa"/>
                  <w:tcBorders>
                    <w:top w:val="none" w:sz="4" w:space="0" w:color="000000"/>
                    <w:left w:val="none" w:sz="4" w:space="0" w:color="000000"/>
                    <w:bottom w:val="none" w:sz="4" w:space="0" w:color="000000"/>
                    <w:right w:val="none" w:sz="4" w:space="0" w:color="000000"/>
                  </w:tcBorders>
                  <w:vAlign w:val="bottom"/>
                </w:tcPr>
                <w:p w:rsidR="00A658E1" w:rsidRDefault="00A658E1">
                  <w:pPr>
                    <w:jc w:val="center"/>
                    <w:rPr>
                      <w:sz w:val="12"/>
                      <w:szCs w:val="12"/>
                    </w:rPr>
                  </w:pPr>
                </w:p>
              </w:tc>
              <w:tc>
                <w:tcPr>
                  <w:tcW w:w="1531" w:type="dxa"/>
                  <w:tcBorders>
                    <w:top w:val="none" w:sz="4" w:space="0" w:color="000000"/>
                    <w:left w:val="none" w:sz="4" w:space="0" w:color="000000"/>
                    <w:bottom w:val="single" w:sz="4" w:space="0" w:color="auto"/>
                    <w:right w:val="none" w:sz="4" w:space="0" w:color="000000"/>
                  </w:tcBorders>
                  <w:vAlign w:val="bottom"/>
                </w:tcPr>
                <w:p w:rsidR="00A658E1" w:rsidRDefault="00A658E1">
                  <w:pPr>
                    <w:jc w:val="center"/>
                    <w:rPr>
                      <w:sz w:val="12"/>
                      <w:szCs w:val="12"/>
                    </w:rPr>
                  </w:pPr>
                </w:p>
              </w:tc>
            </w:tr>
            <w:tr w:rsidR="00A658E1">
              <w:trPr>
                <w:cantSplit/>
              </w:trPr>
              <w:tc>
                <w:tcPr>
                  <w:tcW w:w="851" w:type="dxa"/>
                  <w:tcBorders>
                    <w:top w:val="none" w:sz="4" w:space="0" w:color="000000"/>
                    <w:left w:val="none" w:sz="4" w:space="0" w:color="000000"/>
                    <w:bottom w:val="none" w:sz="4" w:space="0" w:color="000000"/>
                    <w:right w:val="none" w:sz="4" w:space="0" w:color="000000"/>
                  </w:tcBorders>
                </w:tcPr>
                <w:p w:rsidR="00A658E1" w:rsidRDefault="00A658E1">
                  <w:pPr>
                    <w:rPr>
                      <w:sz w:val="12"/>
                      <w:szCs w:val="12"/>
                    </w:rPr>
                  </w:pPr>
                </w:p>
              </w:tc>
              <w:tc>
                <w:tcPr>
                  <w:tcW w:w="907" w:type="dxa"/>
                  <w:tcBorders>
                    <w:top w:val="none" w:sz="4" w:space="0" w:color="000000"/>
                    <w:left w:val="none" w:sz="4" w:space="0" w:color="000000"/>
                    <w:bottom w:val="none" w:sz="4" w:space="0" w:color="000000"/>
                    <w:right w:val="none" w:sz="4" w:space="0" w:color="000000"/>
                  </w:tcBorders>
                </w:tcPr>
                <w:p w:rsidR="00A658E1" w:rsidRDefault="00F23362">
                  <w:pPr>
                    <w:jc w:val="center"/>
                    <w:rPr>
                      <w:sz w:val="12"/>
                      <w:szCs w:val="12"/>
                    </w:rPr>
                  </w:pPr>
                  <w:r>
                    <w:rPr>
                      <w:sz w:val="12"/>
                      <w:szCs w:val="12"/>
                    </w:rPr>
                    <w:t>(должность)</w:t>
                  </w:r>
                </w:p>
              </w:tc>
              <w:tc>
                <w:tcPr>
                  <w:tcW w:w="170" w:type="dxa"/>
                  <w:tcBorders>
                    <w:top w:val="none" w:sz="4" w:space="0" w:color="000000"/>
                    <w:left w:val="none" w:sz="4" w:space="0" w:color="000000"/>
                    <w:bottom w:val="none" w:sz="4" w:space="0" w:color="000000"/>
                    <w:right w:val="none" w:sz="4" w:space="0" w:color="000000"/>
                  </w:tcBorders>
                </w:tcPr>
                <w:p w:rsidR="00A658E1" w:rsidRDefault="00A658E1">
                  <w:pPr>
                    <w:jc w:val="center"/>
                    <w:rPr>
                      <w:sz w:val="12"/>
                      <w:szCs w:val="12"/>
                    </w:rPr>
                  </w:pPr>
                </w:p>
              </w:tc>
              <w:tc>
                <w:tcPr>
                  <w:tcW w:w="680" w:type="dxa"/>
                  <w:tcBorders>
                    <w:top w:val="none" w:sz="4" w:space="0" w:color="000000"/>
                    <w:left w:val="none" w:sz="4" w:space="0" w:color="000000"/>
                    <w:bottom w:val="none" w:sz="4" w:space="0" w:color="000000"/>
                    <w:right w:val="none" w:sz="4" w:space="0" w:color="000000"/>
                  </w:tcBorders>
                </w:tcPr>
                <w:p w:rsidR="00A658E1" w:rsidRDefault="00F23362">
                  <w:pPr>
                    <w:jc w:val="center"/>
                    <w:rPr>
                      <w:sz w:val="12"/>
                      <w:szCs w:val="12"/>
                    </w:rPr>
                  </w:pPr>
                  <w:r>
                    <w:rPr>
                      <w:sz w:val="12"/>
                      <w:szCs w:val="12"/>
                    </w:rPr>
                    <w:t>(подпись)</w:t>
                  </w:r>
                </w:p>
              </w:tc>
              <w:tc>
                <w:tcPr>
                  <w:tcW w:w="170" w:type="dxa"/>
                  <w:tcBorders>
                    <w:top w:val="none" w:sz="4" w:space="0" w:color="000000"/>
                    <w:left w:val="none" w:sz="4" w:space="0" w:color="000000"/>
                    <w:bottom w:val="none" w:sz="4" w:space="0" w:color="000000"/>
                    <w:right w:val="none" w:sz="4" w:space="0" w:color="000000"/>
                  </w:tcBorders>
                </w:tcPr>
                <w:p w:rsidR="00A658E1" w:rsidRDefault="00A658E1">
                  <w:pPr>
                    <w:jc w:val="center"/>
                    <w:rPr>
                      <w:sz w:val="12"/>
                      <w:szCs w:val="12"/>
                    </w:rPr>
                  </w:pPr>
                </w:p>
              </w:tc>
              <w:tc>
                <w:tcPr>
                  <w:tcW w:w="1474" w:type="dxa"/>
                  <w:tcBorders>
                    <w:top w:val="none" w:sz="4" w:space="0" w:color="000000"/>
                    <w:left w:val="none" w:sz="4" w:space="0" w:color="000000"/>
                    <w:bottom w:val="none" w:sz="4" w:space="0" w:color="000000"/>
                    <w:right w:val="none" w:sz="4" w:space="0" w:color="000000"/>
                  </w:tcBorders>
                </w:tcPr>
                <w:p w:rsidR="00A658E1" w:rsidRDefault="00F23362">
                  <w:pPr>
                    <w:jc w:val="center"/>
                    <w:rPr>
                      <w:sz w:val="12"/>
                      <w:szCs w:val="12"/>
                    </w:rPr>
                  </w:pPr>
                  <w:r>
                    <w:rPr>
                      <w:sz w:val="12"/>
                      <w:szCs w:val="12"/>
                    </w:rPr>
                    <w:t>(расшифровка подписи)</w:t>
                  </w:r>
                </w:p>
              </w:tc>
              <w:tc>
                <w:tcPr>
                  <w:tcW w:w="3119" w:type="dxa"/>
                  <w:tcBorders>
                    <w:top w:val="none" w:sz="4" w:space="0" w:color="000000"/>
                    <w:left w:val="none" w:sz="4" w:space="0" w:color="000000"/>
                    <w:bottom w:val="none" w:sz="4" w:space="0" w:color="000000"/>
                    <w:right w:val="none" w:sz="4" w:space="0" w:color="000000"/>
                  </w:tcBorders>
                </w:tcPr>
                <w:p w:rsidR="00A658E1" w:rsidRDefault="00A658E1">
                  <w:pPr>
                    <w:rPr>
                      <w:sz w:val="12"/>
                      <w:szCs w:val="12"/>
                    </w:rPr>
                  </w:pPr>
                </w:p>
              </w:tc>
              <w:tc>
                <w:tcPr>
                  <w:tcW w:w="794" w:type="dxa"/>
                  <w:tcBorders>
                    <w:top w:val="none" w:sz="4" w:space="0" w:color="000000"/>
                    <w:left w:val="none" w:sz="4" w:space="0" w:color="000000"/>
                    <w:bottom w:val="none" w:sz="4" w:space="0" w:color="000000"/>
                    <w:right w:val="none" w:sz="4" w:space="0" w:color="000000"/>
                  </w:tcBorders>
                </w:tcPr>
                <w:p w:rsidR="00A658E1" w:rsidRDefault="00F23362">
                  <w:pPr>
                    <w:jc w:val="center"/>
                    <w:rPr>
                      <w:sz w:val="12"/>
                      <w:szCs w:val="12"/>
                    </w:rPr>
                  </w:pPr>
                  <w:r>
                    <w:rPr>
                      <w:sz w:val="12"/>
                      <w:szCs w:val="12"/>
                    </w:rPr>
                    <w:t>(должность)</w:t>
                  </w:r>
                </w:p>
              </w:tc>
              <w:tc>
                <w:tcPr>
                  <w:tcW w:w="170" w:type="dxa"/>
                  <w:tcBorders>
                    <w:top w:val="none" w:sz="4" w:space="0" w:color="000000"/>
                    <w:left w:val="none" w:sz="4" w:space="0" w:color="000000"/>
                    <w:bottom w:val="none" w:sz="4" w:space="0" w:color="000000"/>
                    <w:right w:val="none" w:sz="4" w:space="0" w:color="000000"/>
                  </w:tcBorders>
                </w:tcPr>
                <w:p w:rsidR="00A658E1" w:rsidRDefault="00A658E1">
                  <w:pPr>
                    <w:rPr>
                      <w:sz w:val="12"/>
                      <w:szCs w:val="12"/>
                    </w:rPr>
                  </w:pPr>
                </w:p>
              </w:tc>
              <w:tc>
                <w:tcPr>
                  <w:tcW w:w="794" w:type="dxa"/>
                  <w:tcBorders>
                    <w:top w:val="none" w:sz="4" w:space="0" w:color="000000"/>
                    <w:left w:val="none" w:sz="4" w:space="0" w:color="000000"/>
                    <w:bottom w:val="none" w:sz="4" w:space="0" w:color="000000"/>
                    <w:right w:val="none" w:sz="4" w:space="0" w:color="000000"/>
                  </w:tcBorders>
                </w:tcPr>
                <w:p w:rsidR="00A658E1" w:rsidRDefault="00F23362">
                  <w:pPr>
                    <w:jc w:val="center"/>
                    <w:rPr>
                      <w:sz w:val="12"/>
                      <w:szCs w:val="12"/>
                    </w:rPr>
                  </w:pPr>
                  <w:r>
                    <w:rPr>
                      <w:sz w:val="12"/>
                      <w:szCs w:val="12"/>
                    </w:rPr>
                    <w:t>(подпись)</w:t>
                  </w:r>
                </w:p>
              </w:tc>
              <w:tc>
                <w:tcPr>
                  <w:tcW w:w="284" w:type="dxa"/>
                  <w:tcBorders>
                    <w:top w:val="none" w:sz="4" w:space="0" w:color="000000"/>
                    <w:left w:val="none" w:sz="4" w:space="0" w:color="000000"/>
                    <w:bottom w:val="none" w:sz="4" w:space="0" w:color="000000"/>
                    <w:right w:val="none" w:sz="4" w:space="0" w:color="000000"/>
                  </w:tcBorders>
                </w:tcPr>
                <w:p w:rsidR="00A658E1" w:rsidRDefault="00A658E1">
                  <w:pPr>
                    <w:jc w:val="center"/>
                    <w:rPr>
                      <w:sz w:val="12"/>
                      <w:szCs w:val="12"/>
                    </w:rPr>
                  </w:pPr>
                </w:p>
              </w:tc>
              <w:tc>
                <w:tcPr>
                  <w:tcW w:w="1531" w:type="dxa"/>
                  <w:tcBorders>
                    <w:top w:val="none" w:sz="4" w:space="0" w:color="000000"/>
                    <w:left w:val="none" w:sz="4" w:space="0" w:color="000000"/>
                    <w:bottom w:val="none" w:sz="4" w:space="0" w:color="000000"/>
                    <w:right w:val="none" w:sz="4" w:space="0" w:color="000000"/>
                  </w:tcBorders>
                </w:tcPr>
                <w:p w:rsidR="00A658E1" w:rsidRDefault="00F23362">
                  <w:pPr>
                    <w:jc w:val="center"/>
                    <w:rPr>
                      <w:sz w:val="12"/>
                      <w:szCs w:val="12"/>
                    </w:rPr>
                  </w:pPr>
                  <w:r>
                    <w:rPr>
                      <w:sz w:val="12"/>
                      <w:szCs w:val="12"/>
                    </w:rPr>
                    <w:t>(расшифровка подписи)</w:t>
                  </w:r>
                </w:p>
              </w:tc>
            </w:tr>
          </w:tbl>
          <w:p w:rsidR="00A658E1" w:rsidRDefault="00A658E1">
            <w:pPr>
              <w:jc w:val="right"/>
              <w:rPr>
                <w:b/>
              </w:rPr>
            </w:pPr>
          </w:p>
        </w:tc>
      </w:tr>
    </w:tbl>
    <w:p w:rsidR="00A658E1" w:rsidRDefault="00F23362">
      <w:pPr>
        <w:tabs>
          <w:tab w:val="center" w:pos="4677"/>
          <w:tab w:val="right" w:pos="9355"/>
        </w:tabs>
        <w:jc w:val="right"/>
      </w:pPr>
      <w:r>
        <w:lastRenderedPageBreak/>
        <w:t xml:space="preserve">Подпись уполномоченного лица организации ________________________ (__________________) </w:t>
      </w:r>
    </w:p>
    <w:p w:rsidR="00A658E1" w:rsidRDefault="00F23362">
      <w:pPr>
        <w:ind w:left="2124" w:firstLine="708"/>
        <w:jc w:val="both"/>
      </w:pPr>
      <w:r>
        <w:t xml:space="preserve">                       Печать организации</w:t>
      </w:r>
    </w:p>
    <w:tbl>
      <w:tblPr>
        <w:tblpPr w:leftFromText="180" w:rightFromText="180" w:vertAnchor="text" w:horzAnchor="margin" w:tblpXSpec="center" w:tblpY="106"/>
        <w:tblW w:w="0" w:type="auto"/>
        <w:tblLook w:val="01E0" w:firstRow="1" w:lastRow="1" w:firstColumn="1" w:lastColumn="1" w:noHBand="0" w:noVBand="0"/>
      </w:tblPr>
      <w:tblGrid>
        <w:gridCol w:w="7093"/>
        <w:gridCol w:w="7093"/>
      </w:tblGrid>
      <w:tr w:rsidR="00A658E1">
        <w:trPr>
          <w:trHeight w:val="245"/>
        </w:trPr>
        <w:tc>
          <w:tcPr>
            <w:tcW w:w="14186" w:type="dxa"/>
            <w:gridSpan w:val="2"/>
            <w:vAlign w:val="bottom"/>
          </w:tcPr>
          <w:p w:rsidR="00A658E1" w:rsidRDefault="00F23362">
            <w:pPr>
              <w:jc w:val="center"/>
              <w:rPr>
                <w:b/>
              </w:rPr>
            </w:pPr>
            <w:r>
              <w:rPr>
                <w:b/>
              </w:rPr>
              <w:t>ФОРМУ УТВЕРЖДАЕМ:</w:t>
            </w:r>
          </w:p>
        </w:tc>
      </w:tr>
      <w:tr w:rsidR="00A658E1">
        <w:trPr>
          <w:trHeight w:val="400"/>
        </w:trPr>
        <w:tc>
          <w:tcPr>
            <w:tcW w:w="7093" w:type="dxa"/>
            <w:vAlign w:val="center"/>
          </w:tcPr>
          <w:p w:rsidR="00A658E1" w:rsidRDefault="00F23362">
            <w:pPr>
              <w:jc w:val="center"/>
              <w:rPr>
                <w:b/>
                <w:bCs/>
                <w:sz w:val="22"/>
                <w:szCs w:val="22"/>
              </w:rPr>
            </w:pPr>
            <w:r>
              <w:rPr>
                <w:b/>
                <w:bCs/>
                <w:sz w:val="22"/>
                <w:szCs w:val="22"/>
              </w:rPr>
              <w:t>Заказчик:</w:t>
            </w:r>
          </w:p>
          <w:p w:rsidR="00A658E1" w:rsidRDefault="00A658E1">
            <w:pPr>
              <w:jc w:val="center"/>
              <w:rPr>
                <w:bCs/>
                <w:sz w:val="22"/>
                <w:szCs w:val="22"/>
              </w:rPr>
            </w:pPr>
          </w:p>
          <w:p w:rsidR="00A658E1" w:rsidRDefault="00F23362">
            <w:pPr>
              <w:jc w:val="center"/>
              <w:rPr>
                <w:sz w:val="22"/>
                <w:szCs w:val="22"/>
              </w:rPr>
            </w:pPr>
            <w:r>
              <w:rPr>
                <w:b/>
                <w:bCs/>
                <w:sz w:val="22"/>
                <w:szCs w:val="22"/>
              </w:rPr>
              <w:t>________________/ _________________</w:t>
            </w:r>
          </w:p>
          <w:p w:rsidR="00A658E1" w:rsidRDefault="00F23362">
            <w:pPr>
              <w:jc w:val="center"/>
              <w:rPr>
                <w:sz w:val="22"/>
                <w:szCs w:val="22"/>
              </w:rPr>
            </w:pPr>
            <w:r>
              <w:rPr>
                <w:sz w:val="22"/>
                <w:szCs w:val="22"/>
              </w:rPr>
              <w:t>М.П.</w:t>
            </w:r>
          </w:p>
        </w:tc>
        <w:tc>
          <w:tcPr>
            <w:tcW w:w="7093" w:type="dxa"/>
            <w:vAlign w:val="center"/>
          </w:tcPr>
          <w:p w:rsidR="00A658E1" w:rsidRDefault="00F23362">
            <w:pPr>
              <w:jc w:val="center"/>
              <w:rPr>
                <w:b/>
                <w:sz w:val="22"/>
                <w:szCs w:val="22"/>
              </w:rPr>
            </w:pPr>
            <w:r>
              <w:rPr>
                <w:b/>
                <w:sz w:val="22"/>
                <w:szCs w:val="22"/>
              </w:rPr>
              <w:t>Подрядчик:</w:t>
            </w:r>
          </w:p>
          <w:p w:rsidR="00A658E1" w:rsidRDefault="00A658E1">
            <w:pPr>
              <w:jc w:val="center"/>
            </w:pPr>
          </w:p>
          <w:p w:rsidR="00A658E1" w:rsidRDefault="00F23362">
            <w:pPr>
              <w:jc w:val="center"/>
              <w:rPr>
                <w:sz w:val="22"/>
                <w:szCs w:val="22"/>
              </w:rPr>
            </w:pPr>
            <w:r>
              <w:rPr>
                <w:sz w:val="22"/>
                <w:szCs w:val="22"/>
              </w:rPr>
              <w:t>________________/</w:t>
            </w:r>
            <w:r>
              <w:rPr>
                <w:b/>
                <w:sz w:val="22"/>
                <w:szCs w:val="22"/>
              </w:rPr>
              <w:t xml:space="preserve"> __________________</w:t>
            </w:r>
          </w:p>
          <w:p w:rsidR="00A658E1" w:rsidRDefault="00F23362">
            <w:pPr>
              <w:jc w:val="center"/>
              <w:rPr>
                <w:sz w:val="22"/>
                <w:szCs w:val="22"/>
              </w:rPr>
            </w:pPr>
            <w:r>
              <w:rPr>
                <w:sz w:val="22"/>
                <w:szCs w:val="22"/>
              </w:rPr>
              <w:t>М.П.</w:t>
            </w:r>
          </w:p>
        </w:tc>
      </w:tr>
    </w:tbl>
    <w:p w:rsidR="00A658E1" w:rsidRDefault="00A658E1"/>
    <w:p w:rsidR="00A658E1" w:rsidRDefault="00A658E1"/>
    <w:p w:rsidR="00A658E1" w:rsidRDefault="00A658E1">
      <w:pPr>
        <w:tabs>
          <w:tab w:val="left" w:pos="3660"/>
        </w:tabs>
        <w:sectPr w:rsidR="00A658E1">
          <w:pgSz w:w="16838" w:h="11906" w:orient="landscape"/>
          <w:pgMar w:top="851" w:right="851" w:bottom="425" w:left="851" w:header="709" w:footer="709" w:gutter="0"/>
          <w:cols w:space="708"/>
          <w:docGrid w:linePitch="360"/>
        </w:sectPr>
      </w:pPr>
    </w:p>
    <w:p w:rsidR="00A658E1" w:rsidRDefault="00F23362">
      <w:pPr>
        <w:pStyle w:val="a8"/>
        <w:ind w:left="6521" w:firstLine="567"/>
        <w:jc w:val="right"/>
        <w:rPr>
          <w:rFonts w:ascii="Liberation Serif" w:hAnsi="Liberation Serif" w:cs="Liberation Serif"/>
          <w:b w:val="0"/>
          <w:bCs w:val="0"/>
        </w:rPr>
      </w:pPr>
      <w:r>
        <w:rPr>
          <w:rFonts w:ascii="Liberation Serif" w:eastAsia="Liberation Serif" w:hAnsi="Liberation Serif" w:cs="Liberation Serif"/>
          <w:b w:val="0"/>
          <w:bCs w:val="0"/>
          <w:sz w:val="20"/>
          <w:szCs w:val="20"/>
        </w:rPr>
        <w:lastRenderedPageBreak/>
        <w:t xml:space="preserve">Приложение №10 </w:t>
      </w:r>
    </w:p>
    <w:p w:rsidR="00A658E1" w:rsidRDefault="00F23362">
      <w:pPr>
        <w:pStyle w:val="a8"/>
        <w:jc w:val="right"/>
        <w:rPr>
          <w:rFonts w:ascii="Liberation Serif" w:hAnsi="Liberation Serif" w:cs="Liberation Serif"/>
          <w:b w:val="0"/>
          <w:bCs w:val="0"/>
          <w:sz w:val="20"/>
          <w:szCs w:val="20"/>
        </w:rPr>
      </w:pPr>
      <w:r>
        <w:rPr>
          <w:rFonts w:ascii="Liberation Serif" w:eastAsia="Liberation Serif" w:hAnsi="Liberation Serif" w:cs="Liberation Serif"/>
          <w:sz w:val="20"/>
          <w:szCs w:val="20"/>
        </w:rPr>
        <w:t>к Договору №_________________________</w:t>
      </w:r>
    </w:p>
    <w:p w:rsidR="00A658E1" w:rsidRDefault="00F23362">
      <w:pPr>
        <w:ind w:left="6521" w:firstLine="567"/>
        <w:jc w:val="right"/>
        <w:rPr>
          <w:rFonts w:ascii="Liberation Serif" w:hAnsi="Liberation Serif" w:cs="Liberation Serif"/>
        </w:rPr>
      </w:pPr>
      <w:r>
        <w:rPr>
          <w:rFonts w:ascii="Liberation Serif" w:eastAsia="Liberation Serif" w:hAnsi="Liberation Serif" w:cs="Liberation Serif"/>
          <w:sz w:val="20"/>
          <w:szCs w:val="20"/>
        </w:rPr>
        <w:t>от «____» _________ 20__</w:t>
      </w:r>
    </w:p>
    <w:p w:rsidR="00A658E1" w:rsidRDefault="00A658E1">
      <w:pPr>
        <w:spacing w:before="120" w:after="120"/>
        <w:ind w:firstLine="709"/>
        <w:jc w:val="center"/>
        <w:rPr>
          <w:rFonts w:ascii="Liberation Serif" w:hAnsi="Liberation Serif" w:cs="Liberation Serif"/>
          <w:b/>
          <w:bCs/>
          <w:sz w:val="28"/>
          <w:szCs w:val="28"/>
        </w:rPr>
      </w:pPr>
    </w:p>
    <w:p w:rsidR="00A658E1" w:rsidRDefault="00A658E1">
      <w:pPr>
        <w:spacing w:before="120" w:after="120"/>
        <w:ind w:firstLine="709"/>
        <w:jc w:val="center"/>
        <w:rPr>
          <w:rFonts w:ascii="Liberation Serif" w:hAnsi="Liberation Serif" w:cs="Liberation Serif"/>
          <w:b/>
          <w:bCs/>
          <w:sz w:val="28"/>
          <w:szCs w:val="28"/>
        </w:rPr>
      </w:pPr>
    </w:p>
    <w:p w:rsidR="00A658E1" w:rsidRDefault="00A658E1">
      <w:pPr>
        <w:spacing w:before="120" w:after="120"/>
        <w:ind w:firstLine="709"/>
        <w:jc w:val="center"/>
        <w:rPr>
          <w:rFonts w:ascii="Liberation Serif" w:hAnsi="Liberation Serif" w:cs="Liberation Serif"/>
          <w:b/>
          <w:bCs/>
          <w:sz w:val="28"/>
          <w:szCs w:val="28"/>
        </w:rPr>
      </w:pPr>
    </w:p>
    <w:p w:rsidR="00A658E1" w:rsidRDefault="00A658E1">
      <w:pPr>
        <w:spacing w:before="120" w:after="120"/>
        <w:ind w:firstLine="709"/>
        <w:jc w:val="center"/>
        <w:rPr>
          <w:rFonts w:ascii="Liberation Serif" w:hAnsi="Liberation Serif" w:cs="Liberation Serif"/>
          <w:b/>
          <w:bCs/>
          <w:sz w:val="28"/>
          <w:szCs w:val="28"/>
        </w:rPr>
      </w:pPr>
    </w:p>
    <w:p w:rsidR="00A658E1" w:rsidRDefault="00A658E1">
      <w:pPr>
        <w:spacing w:before="120" w:after="120"/>
        <w:contextualSpacing/>
        <w:jc w:val="center"/>
        <w:rPr>
          <w:rFonts w:ascii="Liberation Serif" w:hAnsi="Liberation Serif" w:cs="Liberation Serif"/>
          <w:b/>
          <w:bCs/>
          <w:sz w:val="28"/>
          <w:szCs w:val="28"/>
        </w:rPr>
      </w:pPr>
    </w:p>
    <w:p w:rsidR="00A658E1" w:rsidRDefault="00F23362">
      <w:pPr>
        <w:spacing w:before="120" w:after="120"/>
        <w:contextualSpacing/>
        <w:jc w:val="center"/>
        <w:rPr>
          <w:rFonts w:ascii="Liberation Serif" w:hAnsi="Liberation Serif" w:cs="Liberation Serif"/>
          <w:b/>
          <w:bCs/>
          <w:sz w:val="28"/>
          <w:szCs w:val="28"/>
        </w:rPr>
      </w:pPr>
      <w:r>
        <w:rPr>
          <w:rFonts w:ascii="Liberation Serif" w:hAnsi="Liberation Serif" w:cs="Liberation Serif"/>
          <w:b/>
          <w:bCs/>
          <w:sz w:val="28"/>
          <w:szCs w:val="28"/>
        </w:rPr>
        <w:t xml:space="preserve">МЕТОДИКА </w:t>
      </w:r>
    </w:p>
    <w:p w:rsidR="00A658E1" w:rsidRDefault="00A658E1">
      <w:pPr>
        <w:spacing w:before="120" w:after="120"/>
        <w:contextualSpacing/>
        <w:jc w:val="center"/>
        <w:rPr>
          <w:rFonts w:ascii="Liberation Serif" w:hAnsi="Liberation Serif" w:cs="Liberation Serif"/>
          <w:b/>
          <w:bCs/>
          <w:sz w:val="28"/>
          <w:szCs w:val="28"/>
        </w:rPr>
      </w:pPr>
    </w:p>
    <w:p w:rsidR="00A658E1" w:rsidRDefault="00F23362">
      <w:pPr>
        <w:spacing w:before="120" w:after="120"/>
        <w:contextualSpacing/>
        <w:jc w:val="center"/>
        <w:rPr>
          <w:rFonts w:ascii="Liberation Serif" w:hAnsi="Liberation Serif" w:cs="Liberation Serif"/>
          <w:b/>
          <w:bCs/>
          <w:sz w:val="28"/>
          <w:szCs w:val="28"/>
        </w:rPr>
      </w:pPr>
      <w:r>
        <w:rPr>
          <w:rFonts w:ascii="Liberation Serif" w:hAnsi="Liberation Serif" w:cs="Liberation Serif"/>
          <w:b/>
          <w:bCs/>
          <w:sz w:val="28"/>
          <w:szCs w:val="28"/>
        </w:rPr>
        <w:t xml:space="preserve"> «Учёт аварий и нарушений в работе энергооборудования, </w:t>
      </w:r>
      <w:r>
        <w:rPr>
          <w:rFonts w:ascii="Liberation Serif" w:hAnsi="Liberation Serif" w:cs="Liberation Serif"/>
          <w:b/>
          <w:bCs/>
          <w:sz w:val="28"/>
          <w:szCs w:val="28"/>
        </w:rPr>
        <w:br/>
        <w:t>и расчёт экономического ущерба от них в филиалах АО «Интер РАО - Электрогенерация»</w:t>
      </w:r>
    </w:p>
    <w:p w:rsidR="00A658E1" w:rsidRDefault="00A658E1">
      <w:pPr>
        <w:spacing w:before="120" w:after="120"/>
        <w:contextualSpacing/>
        <w:jc w:val="center"/>
        <w:rPr>
          <w:rFonts w:ascii="Liberation Serif" w:hAnsi="Liberation Serif" w:cs="Liberation Serif"/>
          <w:b/>
          <w:bCs/>
          <w:sz w:val="28"/>
          <w:szCs w:val="28"/>
        </w:rPr>
      </w:pPr>
    </w:p>
    <w:p w:rsidR="00A658E1" w:rsidRDefault="00F23362">
      <w:pPr>
        <w:spacing w:before="120" w:after="120"/>
        <w:jc w:val="center"/>
        <w:rPr>
          <w:rFonts w:ascii="Liberation Serif" w:hAnsi="Liberation Serif" w:cs="Liberation Serif"/>
          <w:b/>
          <w:bCs/>
          <w:sz w:val="28"/>
          <w:szCs w:val="28"/>
        </w:rPr>
      </w:pPr>
      <w:r>
        <w:rPr>
          <w:rFonts w:ascii="Liberation Serif" w:hAnsi="Liberation Serif" w:cs="Liberation Serif"/>
          <w:b/>
          <w:bCs/>
          <w:sz w:val="28"/>
          <w:szCs w:val="28"/>
        </w:rPr>
        <w:t>МТ-039-4</w:t>
      </w:r>
    </w:p>
    <w:p w:rsidR="00A658E1" w:rsidRDefault="00A658E1">
      <w:pPr>
        <w:spacing w:before="120" w:after="120"/>
        <w:ind w:firstLine="709"/>
        <w:jc w:val="center"/>
        <w:rPr>
          <w:rFonts w:ascii="Liberation Serif" w:hAnsi="Liberation Serif" w:cs="Liberation Serif"/>
          <w:b/>
          <w:bCs/>
          <w:iCs/>
        </w:rPr>
      </w:pPr>
    </w:p>
    <w:p w:rsidR="00A658E1" w:rsidRDefault="00A658E1">
      <w:pPr>
        <w:spacing w:before="120" w:after="120"/>
        <w:ind w:firstLine="709"/>
        <w:jc w:val="center"/>
        <w:rPr>
          <w:rFonts w:ascii="Liberation Serif" w:hAnsi="Liberation Serif" w:cs="Liberation Serif"/>
          <w:b/>
          <w:bCs/>
          <w:iCs/>
        </w:rPr>
      </w:pPr>
    </w:p>
    <w:p w:rsidR="00A658E1" w:rsidRDefault="00A658E1">
      <w:pPr>
        <w:spacing w:before="120" w:after="120"/>
        <w:ind w:firstLine="709"/>
        <w:jc w:val="center"/>
        <w:rPr>
          <w:rFonts w:ascii="Liberation Serif" w:hAnsi="Liberation Serif" w:cs="Liberation Serif"/>
          <w:b/>
          <w:bCs/>
          <w:iCs/>
        </w:rPr>
      </w:pPr>
    </w:p>
    <w:p w:rsidR="00A658E1" w:rsidRDefault="00A658E1">
      <w:pPr>
        <w:spacing w:before="120" w:after="120"/>
        <w:ind w:firstLine="709"/>
        <w:jc w:val="center"/>
        <w:rPr>
          <w:rFonts w:ascii="Liberation Serif" w:hAnsi="Liberation Serif" w:cs="Liberation Serif"/>
          <w:b/>
          <w:bCs/>
          <w:iCs/>
        </w:rPr>
      </w:pPr>
    </w:p>
    <w:p w:rsidR="00A658E1" w:rsidRDefault="00A658E1">
      <w:pPr>
        <w:spacing w:before="120" w:after="120"/>
        <w:ind w:firstLine="709"/>
        <w:jc w:val="center"/>
        <w:rPr>
          <w:rFonts w:ascii="Liberation Serif" w:hAnsi="Liberation Serif" w:cs="Liberation Serif"/>
          <w:b/>
          <w:bCs/>
          <w:iCs/>
        </w:rPr>
      </w:pPr>
    </w:p>
    <w:p w:rsidR="00A658E1" w:rsidRDefault="00A658E1">
      <w:pPr>
        <w:spacing w:before="120" w:after="120"/>
        <w:ind w:firstLine="709"/>
        <w:jc w:val="center"/>
        <w:rPr>
          <w:rFonts w:ascii="Liberation Serif" w:hAnsi="Liberation Serif" w:cs="Liberation Serif"/>
          <w:b/>
          <w:bCs/>
          <w:iCs/>
        </w:rPr>
      </w:pPr>
    </w:p>
    <w:p w:rsidR="00A658E1" w:rsidRDefault="00A658E1">
      <w:pPr>
        <w:spacing w:before="120" w:after="120"/>
        <w:ind w:firstLine="709"/>
        <w:jc w:val="center"/>
        <w:rPr>
          <w:rFonts w:ascii="Liberation Serif" w:hAnsi="Liberation Serif" w:cs="Liberation Serif"/>
          <w:b/>
          <w:bCs/>
          <w:iCs/>
        </w:rPr>
      </w:pPr>
    </w:p>
    <w:p w:rsidR="00A658E1" w:rsidRDefault="00A658E1">
      <w:pPr>
        <w:spacing w:before="120" w:after="120"/>
        <w:ind w:firstLine="709"/>
        <w:jc w:val="center"/>
        <w:rPr>
          <w:rFonts w:ascii="Liberation Serif" w:hAnsi="Liberation Serif" w:cs="Liberation Serif"/>
          <w:b/>
          <w:bCs/>
          <w:iCs/>
        </w:rPr>
      </w:pPr>
    </w:p>
    <w:p w:rsidR="00A658E1" w:rsidRDefault="00A658E1">
      <w:pPr>
        <w:spacing w:before="120" w:after="120"/>
        <w:ind w:firstLine="709"/>
        <w:jc w:val="center"/>
        <w:rPr>
          <w:rFonts w:ascii="Liberation Serif" w:hAnsi="Liberation Serif" w:cs="Liberation Serif"/>
          <w:b/>
          <w:bCs/>
          <w:iCs/>
        </w:rPr>
      </w:pPr>
    </w:p>
    <w:p w:rsidR="00A658E1" w:rsidRDefault="00A658E1">
      <w:pPr>
        <w:spacing w:before="120" w:after="120"/>
        <w:ind w:firstLine="709"/>
        <w:jc w:val="center"/>
        <w:rPr>
          <w:rFonts w:ascii="Liberation Serif" w:hAnsi="Liberation Serif" w:cs="Liberation Serif"/>
          <w:b/>
          <w:bCs/>
          <w:iCs/>
        </w:rPr>
      </w:pPr>
    </w:p>
    <w:p w:rsidR="00A658E1" w:rsidRDefault="00A658E1">
      <w:pPr>
        <w:spacing w:before="120" w:after="120"/>
        <w:ind w:firstLine="709"/>
        <w:jc w:val="center"/>
        <w:rPr>
          <w:rFonts w:ascii="Liberation Serif" w:hAnsi="Liberation Serif" w:cs="Liberation Serif"/>
          <w:b/>
          <w:bCs/>
        </w:rPr>
      </w:pPr>
    </w:p>
    <w:p w:rsidR="00A658E1" w:rsidRDefault="00A658E1">
      <w:pPr>
        <w:spacing w:before="120" w:after="120"/>
        <w:ind w:firstLine="709"/>
        <w:jc w:val="center"/>
        <w:rPr>
          <w:rFonts w:ascii="Liberation Serif" w:hAnsi="Liberation Serif" w:cs="Liberation Serif"/>
          <w:b/>
          <w:bCs/>
        </w:rPr>
      </w:pPr>
    </w:p>
    <w:p w:rsidR="00A658E1" w:rsidRDefault="00A658E1">
      <w:pPr>
        <w:spacing w:before="120" w:after="120"/>
        <w:ind w:firstLine="709"/>
        <w:jc w:val="center"/>
        <w:rPr>
          <w:rFonts w:ascii="Liberation Serif" w:hAnsi="Liberation Serif" w:cs="Liberation Serif"/>
          <w:b/>
          <w:bCs/>
        </w:rPr>
      </w:pPr>
    </w:p>
    <w:p w:rsidR="00A658E1" w:rsidRDefault="00A658E1">
      <w:pPr>
        <w:spacing w:before="120" w:after="120"/>
        <w:ind w:firstLine="709"/>
        <w:jc w:val="center"/>
        <w:rPr>
          <w:rFonts w:ascii="Liberation Serif" w:hAnsi="Liberation Serif" w:cs="Liberation Serif"/>
          <w:b/>
          <w:bCs/>
          <w:iCs/>
        </w:rPr>
      </w:pPr>
    </w:p>
    <w:p w:rsidR="00A658E1" w:rsidRDefault="00A658E1">
      <w:pPr>
        <w:spacing w:before="120" w:after="120"/>
        <w:ind w:firstLine="709"/>
        <w:jc w:val="center"/>
        <w:rPr>
          <w:rFonts w:ascii="Liberation Serif" w:hAnsi="Liberation Serif" w:cs="Liberation Serif"/>
          <w:b/>
          <w:bCs/>
          <w:iCs/>
        </w:rPr>
      </w:pPr>
    </w:p>
    <w:tbl>
      <w:tblPr>
        <w:tblW w:w="9323" w:type="dxa"/>
        <w:tblInd w:w="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944"/>
        <w:gridCol w:w="6379"/>
      </w:tblGrid>
      <w:tr w:rsidR="00A658E1">
        <w:trPr>
          <w:trHeight w:val="284"/>
          <w:tblHeader/>
        </w:trPr>
        <w:tc>
          <w:tcPr>
            <w:tcW w:w="2944" w:type="dxa"/>
            <w:shd w:val="clear" w:color="FFFFFF" w:fill="D9D9D9"/>
            <w:vAlign w:val="center"/>
          </w:tcPr>
          <w:p w:rsidR="00A658E1" w:rsidRDefault="00F23362">
            <w:pPr>
              <w:pStyle w:val="m1"/>
              <w:jc w:val="left"/>
              <w:rPr>
                <w:rFonts w:ascii="Liberation Serif" w:hAnsi="Liberation Serif" w:cs="Liberation Serif"/>
                <w:sz w:val="24"/>
              </w:rPr>
            </w:pPr>
            <w:r>
              <w:rPr>
                <w:rFonts w:ascii="Liberation Serif" w:hAnsi="Liberation Serif" w:cs="Liberation Serif"/>
                <w:sz w:val="24"/>
              </w:rPr>
              <w:lastRenderedPageBreak/>
              <w:t>Ответственный за применение ВНД</w:t>
            </w:r>
          </w:p>
        </w:tc>
        <w:tc>
          <w:tcPr>
            <w:tcW w:w="6379" w:type="dxa"/>
            <w:shd w:val="clear" w:color="FFFFFF" w:fill="FFFFFF"/>
            <w:vAlign w:val="center"/>
          </w:tcPr>
          <w:p w:rsidR="00A658E1" w:rsidRDefault="00F23362">
            <w:pPr>
              <w:pStyle w:val="m1"/>
              <w:jc w:val="left"/>
              <w:rPr>
                <w:rFonts w:ascii="Liberation Serif" w:hAnsi="Liberation Serif" w:cs="Liberation Serif"/>
                <w:b w:val="0"/>
                <w:sz w:val="24"/>
              </w:rPr>
            </w:pPr>
            <w:r>
              <w:rPr>
                <w:b w:val="0"/>
                <w:sz w:val="24"/>
              </w:rPr>
              <w:t>Первый заместитель Генерального директора – Главный инженер ООО «Интер РАО – Управление электрогенерацией»</w:t>
            </w:r>
          </w:p>
        </w:tc>
      </w:tr>
      <w:tr w:rsidR="00A658E1">
        <w:trPr>
          <w:trHeight w:val="284"/>
          <w:tblHeader/>
        </w:trPr>
        <w:tc>
          <w:tcPr>
            <w:tcW w:w="2944" w:type="dxa"/>
            <w:shd w:val="clear" w:color="FFFFFF" w:fill="D9D9D9"/>
            <w:vAlign w:val="center"/>
          </w:tcPr>
          <w:p w:rsidR="00A658E1" w:rsidRDefault="00F23362">
            <w:pPr>
              <w:pStyle w:val="m1"/>
              <w:jc w:val="left"/>
              <w:rPr>
                <w:rFonts w:ascii="Liberation Serif" w:hAnsi="Liberation Serif" w:cs="Liberation Serif"/>
                <w:sz w:val="24"/>
              </w:rPr>
            </w:pPr>
            <w:r>
              <w:rPr>
                <w:rFonts w:ascii="Liberation Serif" w:hAnsi="Liberation Serif" w:cs="Liberation Serif"/>
                <w:sz w:val="24"/>
              </w:rPr>
              <w:t>Владелец документа</w:t>
            </w:r>
          </w:p>
        </w:tc>
        <w:tc>
          <w:tcPr>
            <w:tcW w:w="6379" w:type="dxa"/>
            <w:shd w:val="clear" w:color="FFFFFF" w:fill="FFFFFF"/>
            <w:vAlign w:val="center"/>
          </w:tcPr>
          <w:p w:rsidR="00A658E1" w:rsidRDefault="00F23362">
            <w:pPr>
              <w:pStyle w:val="m1"/>
              <w:jc w:val="left"/>
              <w:rPr>
                <w:rFonts w:ascii="Liberation Serif" w:hAnsi="Liberation Serif" w:cs="Liberation Serif"/>
                <w:b w:val="0"/>
                <w:sz w:val="24"/>
              </w:rPr>
            </w:pPr>
            <w:r>
              <w:rPr>
                <w:b w:val="0"/>
                <w:sz w:val="24"/>
              </w:rPr>
              <w:t>Первый заместитель Генерального директора – Главный инженер ООО «Интер РАО – Управление электрогенерацией»</w:t>
            </w:r>
          </w:p>
        </w:tc>
      </w:tr>
    </w:tbl>
    <w:p w:rsidR="00A658E1" w:rsidRDefault="00A658E1">
      <w:pPr>
        <w:spacing w:before="120" w:after="120"/>
        <w:ind w:firstLine="709"/>
        <w:jc w:val="center"/>
        <w:rPr>
          <w:rFonts w:ascii="Liberation Serif" w:hAnsi="Liberation Serif" w:cs="Liberation Serif"/>
          <w:b/>
          <w:bCs/>
          <w:iCs/>
        </w:rPr>
      </w:pPr>
    </w:p>
    <w:p w:rsidR="00A658E1" w:rsidRDefault="00F23362">
      <w:pPr>
        <w:spacing w:before="120" w:after="120"/>
        <w:ind w:firstLine="709"/>
        <w:jc w:val="center"/>
        <w:rPr>
          <w:rFonts w:ascii="Liberation Serif" w:hAnsi="Liberation Serif" w:cs="Liberation Serif"/>
          <w:b/>
          <w:bCs/>
          <w:iCs/>
        </w:rPr>
      </w:pPr>
      <w:r>
        <w:rPr>
          <w:rFonts w:ascii="Liberation Serif" w:hAnsi="Liberation Serif" w:cs="Liberation Serif"/>
          <w:b/>
          <w:bCs/>
          <w:iCs/>
        </w:rPr>
        <w:t xml:space="preserve"> </w:t>
      </w:r>
    </w:p>
    <w:p w:rsidR="00A658E1" w:rsidRDefault="00A658E1">
      <w:pPr>
        <w:spacing w:before="120" w:after="120"/>
        <w:ind w:firstLine="709"/>
        <w:rPr>
          <w:rFonts w:ascii="Liberation Serif" w:hAnsi="Liberation Serif" w:cs="Liberation Serif"/>
        </w:rPr>
      </w:pPr>
    </w:p>
    <w:p w:rsidR="00A658E1" w:rsidRDefault="00A658E1">
      <w:pPr>
        <w:spacing w:before="120" w:after="120"/>
        <w:ind w:firstLine="709"/>
        <w:rPr>
          <w:rFonts w:ascii="Liberation Serif" w:hAnsi="Liberation Serif" w:cs="Liberation Serif"/>
        </w:rPr>
      </w:pPr>
    </w:p>
    <w:p w:rsidR="00A658E1" w:rsidRDefault="00A658E1">
      <w:pPr>
        <w:spacing w:before="120" w:after="120"/>
        <w:ind w:firstLine="709"/>
        <w:rPr>
          <w:rFonts w:ascii="Liberation Serif" w:hAnsi="Liberation Serif" w:cs="Liberation Serif"/>
        </w:rPr>
      </w:pPr>
    </w:p>
    <w:p w:rsidR="00A658E1" w:rsidRDefault="00F23362">
      <w:pPr>
        <w:pStyle w:val="afff4"/>
        <w:spacing w:line="240" w:lineRule="auto"/>
        <w:jc w:val="center"/>
        <w:rPr>
          <w:rFonts w:ascii="Liberation Serif" w:hAnsi="Liberation Serif" w:cs="Liberation Serif"/>
          <w:color w:val="auto"/>
        </w:rPr>
      </w:pPr>
      <w:r>
        <w:rPr>
          <w:rFonts w:ascii="Liberation Serif" w:hAnsi="Liberation Serif" w:cs="Liberation Serif"/>
          <w:color w:val="auto"/>
        </w:rPr>
        <w:t>Содержание</w:t>
      </w:r>
    </w:p>
    <w:p w:rsidR="00A658E1" w:rsidRDefault="00F23362">
      <w:pPr>
        <w:pStyle w:val="15"/>
        <w:rPr>
          <w:rFonts w:asciiTheme="minorHAnsi" w:eastAsiaTheme="minorEastAsia" w:hAnsiTheme="minorHAnsi" w:cstheme="minorBidi"/>
          <w:sz w:val="22"/>
          <w:szCs w:val="22"/>
        </w:rPr>
      </w:pPr>
      <w:r>
        <w:fldChar w:fldCharType="begin"/>
      </w:r>
      <w:r>
        <w:instrText xml:space="preserve"> TOC \o "1-3" \h \z \u </w:instrText>
      </w:r>
      <w:r>
        <w:fldChar w:fldCharType="separate"/>
      </w:r>
      <w:hyperlink w:history="1">
        <w:r>
          <w:rPr>
            <w:rStyle w:val="afa"/>
            <w:rFonts w:ascii="Liberation Serif" w:hAnsi="Liberation Serif" w:cs="Liberation Serif"/>
          </w:rPr>
          <w:t>1.</w:t>
        </w:r>
        <w:r>
          <w:rPr>
            <w:rFonts w:asciiTheme="minorHAnsi" w:eastAsiaTheme="minorEastAsia" w:hAnsiTheme="minorHAnsi" w:cstheme="minorBidi"/>
            <w:sz w:val="22"/>
            <w:szCs w:val="22"/>
          </w:rPr>
          <w:tab/>
        </w:r>
        <w:r>
          <w:rPr>
            <w:rStyle w:val="afa"/>
            <w:rFonts w:ascii="Liberation Serif" w:hAnsi="Liberation Serif" w:cs="Liberation Serif"/>
          </w:rPr>
          <w:t>ИНФОРМАЦИЯ О ДОКУМЕНТЕ</w:t>
        </w:r>
        <w:r>
          <w:tab/>
        </w:r>
        <w:r>
          <w:fldChar w:fldCharType="begin"/>
        </w:r>
        <w:r>
          <w:instrText xml:space="preserve"> PAGEREF _Toc218000641 \h </w:instrText>
        </w:r>
        <w:r>
          <w:fldChar w:fldCharType="separate"/>
        </w:r>
        <w:r>
          <w:t>3</w:t>
        </w:r>
        <w:r>
          <w:fldChar w:fldCharType="end"/>
        </w:r>
      </w:hyperlink>
    </w:p>
    <w:p w:rsidR="00A658E1" w:rsidRDefault="00F23362">
      <w:pPr>
        <w:pStyle w:val="15"/>
        <w:rPr>
          <w:rFonts w:asciiTheme="minorHAnsi" w:eastAsiaTheme="minorEastAsia" w:hAnsiTheme="minorHAnsi" w:cstheme="minorBidi"/>
          <w:sz w:val="22"/>
          <w:szCs w:val="22"/>
        </w:rPr>
      </w:pPr>
      <w:hyperlink w:history="1">
        <w:r>
          <w:rPr>
            <w:rStyle w:val="afa"/>
            <w:rFonts w:ascii="Liberation Serif" w:hAnsi="Liberation Serif" w:cs="Liberation Serif"/>
          </w:rPr>
          <w:t>2.</w:t>
        </w:r>
        <w:r>
          <w:rPr>
            <w:rFonts w:asciiTheme="minorHAnsi" w:eastAsiaTheme="minorEastAsia" w:hAnsiTheme="minorHAnsi" w:cstheme="minorBidi"/>
            <w:sz w:val="22"/>
            <w:szCs w:val="22"/>
          </w:rPr>
          <w:tab/>
        </w:r>
        <w:r>
          <w:rPr>
            <w:rStyle w:val="afa"/>
            <w:rFonts w:ascii="Liberation Serif" w:hAnsi="Liberation Serif" w:cs="Liberation Serif"/>
          </w:rPr>
          <w:t>ОТВЕТСТВЕННОСТЬ И ОБЛАСТЬ ПРИМЕНЕНИЯ</w:t>
        </w:r>
        <w:r>
          <w:tab/>
        </w:r>
        <w:r>
          <w:fldChar w:fldCharType="begin"/>
        </w:r>
        <w:r>
          <w:instrText xml:space="preserve"> PAGEREF _Toc218000642 \h </w:instrText>
        </w:r>
        <w:r>
          <w:fldChar w:fldCharType="separate"/>
        </w:r>
        <w:r>
          <w:t>3</w:t>
        </w:r>
        <w:r>
          <w:fldChar w:fldCharType="end"/>
        </w:r>
      </w:hyperlink>
    </w:p>
    <w:p w:rsidR="00A658E1" w:rsidRDefault="00F23362">
      <w:pPr>
        <w:pStyle w:val="15"/>
        <w:rPr>
          <w:rFonts w:asciiTheme="minorHAnsi" w:eastAsiaTheme="minorEastAsia" w:hAnsiTheme="minorHAnsi" w:cstheme="minorBidi"/>
          <w:sz w:val="22"/>
          <w:szCs w:val="22"/>
        </w:rPr>
      </w:pPr>
      <w:hyperlink w:history="1">
        <w:r>
          <w:rPr>
            <w:rStyle w:val="afa"/>
            <w:rFonts w:ascii="Liberation Serif" w:hAnsi="Liberation Serif" w:cs="Liberation Serif"/>
          </w:rPr>
          <w:t>3.</w:t>
        </w:r>
        <w:r>
          <w:rPr>
            <w:rFonts w:asciiTheme="minorHAnsi" w:eastAsiaTheme="minorEastAsia" w:hAnsiTheme="minorHAnsi" w:cstheme="minorBidi"/>
            <w:sz w:val="22"/>
            <w:szCs w:val="22"/>
          </w:rPr>
          <w:tab/>
        </w:r>
        <w:r>
          <w:rPr>
            <w:rStyle w:val="afa"/>
            <w:rFonts w:ascii="Liberation Serif" w:hAnsi="Liberation Serif" w:cs="Liberation Serif"/>
          </w:rPr>
          <w:t>ОПРЕДЕЛЕНИЯ РОЛЕЙ И ТЕРМИНОВ</w:t>
        </w:r>
        <w:r>
          <w:tab/>
        </w:r>
        <w:r>
          <w:fldChar w:fldCharType="begin"/>
        </w:r>
        <w:r>
          <w:instrText xml:space="preserve"> PAGEREF _Toc218000643 \h </w:instrText>
        </w:r>
        <w:r>
          <w:fldChar w:fldCharType="separate"/>
        </w:r>
        <w:r>
          <w:t>3</w:t>
        </w:r>
        <w:r>
          <w:fldChar w:fldCharType="end"/>
        </w:r>
      </w:hyperlink>
    </w:p>
    <w:p w:rsidR="00A658E1" w:rsidRDefault="00F23362">
      <w:pPr>
        <w:pStyle w:val="15"/>
        <w:rPr>
          <w:rFonts w:asciiTheme="minorHAnsi" w:eastAsiaTheme="minorEastAsia" w:hAnsiTheme="minorHAnsi" w:cstheme="minorBidi"/>
          <w:sz w:val="22"/>
          <w:szCs w:val="22"/>
        </w:rPr>
      </w:pPr>
      <w:hyperlink w:history="1">
        <w:r>
          <w:rPr>
            <w:rStyle w:val="afa"/>
            <w:rFonts w:ascii="Liberation Serif" w:hAnsi="Liberation Serif" w:cs="Liberation Serif"/>
          </w:rPr>
          <w:t>4.</w:t>
        </w:r>
        <w:r>
          <w:rPr>
            <w:rFonts w:asciiTheme="minorHAnsi" w:eastAsiaTheme="minorEastAsia" w:hAnsiTheme="minorHAnsi" w:cstheme="minorBidi"/>
            <w:sz w:val="22"/>
            <w:szCs w:val="22"/>
          </w:rPr>
          <w:tab/>
        </w:r>
        <w:r>
          <w:rPr>
            <w:rStyle w:val="afa"/>
            <w:rFonts w:ascii="Liberation Serif" w:hAnsi="Liberation Serif" w:cs="Liberation Serif"/>
          </w:rPr>
          <w:t>ОБЩИЕ ПОЛОЖЕНИЯ</w:t>
        </w:r>
        <w:r>
          <w:tab/>
        </w:r>
        <w:r>
          <w:fldChar w:fldCharType="begin"/>
        </w:r>
        <w:r>
          <w:instrText xml:space="preserve"> PAGEREF _Toc218000644 \h </w:instrText>
        </w:r>
        <w:r>
          <w:fldChar w:fldCharType="separate"/>
        </w:r>
        <w:r>
          <w:t>11</w:t>
        </w:r>
        <w:r>
          <w:fldChar w:fldCharType="end"/>
        </w:r>
      </w:hyperlink>
    </w:p>
    <w:p w:rsidR="00A658E1" w:rsidRDefault="00F23362">
      <w:pPr>
        <w:pStyle w:val="15"/>
        <w:rPr>
          <w:rFonts w:asciiTheme="minorHAnsi" w:eastAsiaTheme="minorEastAsia" w:hAnsiTheme="minorHAnsi" w:cstheme="minorBidi"/>
          <w:sz w:val="22"/>
          <w:szCs w:val="22"/>
        </w:rPr>
      </w:pPr>
      <w:hyperlink w:history="1">
        <w:r>
          <w:rPr>
            <w:rStyle w:val="afa"/>
            <w:rFonts w:ascii="Liberation Serif" w:hAnsi="Liberation Serif" w:cs="Liberation Serif"/>
          </w:rPr>
          <w:t>5.</w:t>
        </w:r>
        <w:r>
          <w:rPr>
            <w:rFonts w:asciiTheme="minorHAnsi" w:eastAsiaTheme="minorEastAsia" w:hAnsiTheme="minorHAnsi" w:cstheme="minorBidi"/>
            <w:sz w:val="22"/>
            <w:szCs w:val="22"/>
          </w:rPr>
          <w:tab/>
        </w:r>
        <w:r>
          <w:rPr>
            <w:rStyle w:val="afa"/>
            <w:rFonts w:ascii="Liberation Serif" w:hAnsi="Liberation Serif" w:cs="Liberation Serif"/>
          </w:rPr>
          <w:t>УЧЕТ АВАРИЙ, ИНЦИДЕНТОВ И НАРУШЕНИЙ В РАБОТЕ</w:t>
        </w:r>
        <w:r>
          <w:rPr>
            <w:rStyle w:val="afa"/>
            <w:rFonts w:ascii="Liberation Serif" w:hAnsi="Liberation Serif" w:cs="Liberation Serif"/>
          </w:rPr>
          <w:t xml:space="preserve"> ЭНЕРГООБОРУДОВАНИЯ</w:t>
        </w:r>
        <w:r>
          <w:tab/>
        </w:r>
        <w:r>
          <w:fldChar w:fldCharType="begin"/>
        </w:r>
        <w:r>
          <w:instrText xml:space="preserve"> PAGEREF _Toc218000645 \h </w:instrText>
        </w:r>
        <w:r>
          <w:fldChar w:fldCharType="separate"/>
        </w:r>
        <w:r>
          <w:t>13</w:t>
        </w:r>
        <w:r>
          <w:fldChar w:fldCharType="end"/>
        </w:r>
      </w:hyperlink>
    </w:p>
    <w:p w:rsidR="00A658E1" w:rsidRDefault="00F23362">
      <w:pPr>
        <w:pStyle w:val="15"/>
        <w:rPr>
          <w:rFonts w:asciiTheme="minorHAnsi" w:eastAsiaTheme="minorEastAsia" w:hAnsiTheme="minorHAnsi" w:cstheme="minorBidi"/>
          <w:sz w:val="22"/>
          <w:szCs w:val="22"/>
        </w:rPr>
      </w:pPr>
      <w:hyperlink w:history="1">
        <w:r>
          <w:rPr>
            <w:rStyle w:val="afa"/>
            <w:rFonts w:ascii="Liberation Serif" w:hAnsi="Liberation Serif" w:cs="Liberation Serif"/>
          </w:rPr>
          <w:t>6.</w:t>
        </w:r>
        <w:r>
          <w:rPr>
            <w:rFonts w:asciiTheme="minorHAnsi" w:eastAsiaTheme="minorEastAsia" w:hAnsiTheme="minorHAnsi" w:cstheme="minorBidi"/>
            <w:sz w:val="22"/>
            <w:szCs w:val="22"/>
          </w:rPr>
          <w:tab/>
        </w:r>
        <w:r>
          <w:rPr>
            <w:rStyle w:val="afa"/>
            <w:rFonts w:ascii="Liberation Serif" w:hAnsi="Liberation Serif" w:cs="Liberation Serif"/>
          </w:rPr>
          <w:t>ПОРЯДОК РАСЧЕТА ЭКОНОМИЧЕСКОГО УЩЕРБА ОТ АВАРИЙ И НАРУШЕНИЙ В РАБОТЕ ЭНЕРГООБОРУДОВАНИЯ</w:t>
        </w:r>
        <w:r>
          <w:tab/>
        </w:r>
        <w:r>
          <w:fldChar w:fldCharType="begin"/>
        </w:r>
        <w:r>
          <w:instrText xml:space="preserve"> PAGEREF _Toc218000646 \h </w:instrText>
        </w:r>
        <w:r>
          <w:fldChar w:fldCharType="separate"/>
        </w:r>
        <w:r>
          <w:t>19</w:t>
        </w:r>
        <w:r>
          <w:fldChar w:fldCharType="end"/>
        </w:r>
      </w:hyperlink>
    </w:p>
    <w:p w:rsidR="00A658E1" w:rsidRDefault="00F23362">
      <w:pPr>
        <w:pStyle w:val="15"/>
        <w:rPr>
          <w:rFonts w:asciiTheme="minorHAnsi" w:eastAsiaTheme="minorEastAsia" w:hAnsiTheme="minorHAnsi" w:cstheme="minorBidi"/>
          <w:sz w:val="22"/>
          <w:szCs w:val="22"/>
        </w:rPr>
      </w:pPr>
      <w:hyperlink w:history="1">
        <w:r>
          <w:rPr>
            <w:rStyle w:val="afa"/>
            <w:rFonts w:ascii="Liberation Serif" w:hAnsi="Liberation Serif"/>
          </w:rPr>
          <w:t>6.1.</w:t>
        </w:r>
        <w:r>
          <w:rPr>
            <w:rFonts w:asciiTheme="minorHAnsi" w:eastAsiaTheme="minorEastAsia" w:hAnsiTheme="minorHAnsi" w:cstheme="minorBidi"/>
            <w:sz w:val="22"/>
            <w:szCs w:val="22"/>
          </w:rPr>
          <w:tab/>
        </w:r>
        <w:r>
          <w:rPr>
            <w:rStyle w:val="afa"/>
            <w:rFonts w:ascii="Liberation Serif" w:hAnsi="Liberation Serif" w:cs="Liberation Serif"/>
          </w:rPr>
          <w:t xml:space="preserve">Затраты на ведение ремонтных работ </w:t>
        </w:r>
        <w:r>
          <w:rPr>
            <w:rStyle w:val="afa"/>
            <w:rFonts w:ascii="Liberation Serif" w:hAnsi="Liberation Serif" w:cs="Liberation Serif"/>
            <w:i/>
          </w:rPr>
          <w:t>(</w:t>
        </w:r>
        <w:r>
          <w:rPr>
            <w:rFonts w:ascii="Liberation Serif" w:hAnsi="Liberation Serif" w:cs="Liberation Serif"/>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457" type="#_x0000_t75" style="position:absolute;left:0;text-align:left;margin-left:0;margin-top:0;width:50pt;height:50pt;z-index:251550208;visibility:hidden;mso-position-horizontal-relative:text;mso-position-vertical-relative:text" filled="t" stroked="t">
              <v:stroke joinstyle="round"/>
              <v:path o:extrusionok="t" gradientshapeok="f" o:connecttype="segments"/>
              <o:lock v:ext="edit" aspectratio="f" selection="t"/>
            </v:shape>
          </w:pict>
        </w:r>
        <w:r>
          <w:rPr>
            <w:rFonts w:ascii="Liberation Serif" w:hAnsi="Liberation Serif" w:cs="Liberation Serif"/>
            <w:i/>
          </w:rPr>
          <w:pict>
            <v:shape id="_x0000_i1025" type="#_x0000_t75" style="width:21.6pt;height:14.7pt;mso-wrap-distance-left:0;mso-wrap-distance-top:0;mso-wrap-distance-right:0;mso-wrap-distance-bottom:0">
              <v:imagedata r:id="rId14" o:title=""/>
              <v:path textboxrect="0,0,0,0"/>
            </v:shape>
          </w:pict>
        </w:r>
        <w:r>
          <w:rPr>
            <w:rStyle w:val="afa"/>
            <w:rFonts w:ascii="Liberation Serif" w:hAnsi="Liberation Serif" w:cs="Liberation Serif"/>
            <w:i/>
          </w:rPr>
          <w:t>)</w:t>
        </w:r>
        <w:r>
          <w:tab/>
        </w:r>
        <w:r>
          <w:fldChar w:fldCharType="begin"/>
        </w:r>
        <w:r>
          <w:instrText xml:space="preserve"> PAGEREF _Toc218000649 \h </w:instrText>
        </w:r>
        <w:r>
          <w:fldChar w:fldCharType="separate"/>
        </w:r>
        <w:r>
          <w:t>19</w:t>
        </w:r>
        <w:r>
          <w:fldChar w:fldCharType="end"/>
        </w:r>
      </w:hyperlink>
    </w:p>
    <w:p w:rsidR="00A658E1" w:rsidRDefault="00F23362">
      <w:pPr>
        <w:pStyle w:val="15"/>
        <w:rPr>
          <w:rFonts w:asciiTheme="minorHAnsi" w:eastAsiaTheme="minorEastAsia" w:hAnsiTheme="minorHAnsi" w:cstheme="minorBidi"/>
          <w:sz w:val="22"/>
          <w:szCs w:val="22"/>
        </w:rPr>
      </w:pPr>
      <w:hyperlink w:history="1">
        <w:r>
          <w:rPr>
            <w:rStyle w:val="afa"/>
            <w:rFonts w:ascii="Liberation Serif" w:hAnsi="Liberation Serif"/>
          </w:rPr>
          <w:t>6.2.</w:t>
        </w:r>
        <w:r>
          <w:rPr>
            <w:rFonts w:asciiTheme="minorHAnsi" w:eastAsiaTheme="minorEastAsia" w:hAnsiTheme="minorHAnsi" w:cstheme="minorBidi"/>
            <w:sz w:val="22"/>
            <w:szCs w:val="22"/>
          </w:rPr>
          <w:tab/>
        </w:r>
        <w:r>
          <w:rPr>
            <w:rStyle w:val="afa"/>
            <w:rFonts w:ascii="Liberation Serif" w:hAnsi="Liberation Serif" w:cs="Liberation Serif"/>
          </w:rPr>
          <w:t>Безвозвратные поте</w:t>
        </w:r>
        <w:r>
          <w:rPr>
            <w:rStyle w:val="afa"/>
            <w:rFonts w:ascii="Liberation Serif" w:hAnsi="Liberation Serif" w:cs="Liberation Serif"/>
          </w:rPr>
          <w:t xml:space="preserve">ри средств производства </w:t>
        </w:r>
        <w:r>
          <w:rPr>
            <w:rStyle w:val="afa"/>
            <w:rFonts w:ascii="Liberation Serif" w:hAnsi="Liberation Serif" w:cs="Liberation Serif"/>
            <w:i/>
          </w:rPr>
          <w:t>(</w:t>
        </w:r>
        <w:r>
          <w:rPr>
            <w:rFonts w:cs="Liberation Serif"/>
            <w:i/>
          </w:rPr>
          <w:pict>
            <v:shape id="_x0000_s1455" type="#_x0000_t75" style="position:absolute;left:0;text-align:left;margin-left:0;margin-top:0;width:50pt;height:50pt;z-index:251551232;visibility:hidden;mso-position-horizontal-relative:text;mso-position-vertical-relative:text" filled="t" stroked="t">
              <v:stroke joinstyle="round"/>
              <v:path o:extrusionok="t" gradientshapeok="f" o:connecttype="segments"/>
              <o:lock v:ext="edit" aspectratio="f" selection="t"/>
            </v:shape>
          </w:pict>
        </w:r>
        <w:r>
          <w:rPr>
            <w:rFonts w:cs="Liberation Serif"/>
            <w:i/>
          </w:rPr>
          <w:pict>
            <v:shape id="_x0000_i1026" type="#_x0000_t75" style="width:14.95pt;height:14.7pt;mso-wrap-distance-left:0;mso-wrap-distance-top:0;mso-wrap-distance-right:0;mso-wrap-distance-bottom:0">
              <v:imagedata r:id="rId15" o:title=""/>
              <v:path textboxrect="0,0,0,0"/>
            </v:shape>
          </w:pict>
        </w:r>
        <w:r>
          <w:rPr>
            <w:rStyle w:val="afa"/>
            <w:rFonts w:ascii="Liberation Serif" w:hAnsi="Liberation Serif" w:cs="Liberation Serif"/>
            <w:i/>
          </w:rPr>
          <w:t>)</w:t>
        </w:r>
        <w:r>
          <w:tab/>
        </w:r>
        <w:r>
          <w:fldChar w:fldCharType="begin"/>
        </w:r>
        <w:r>
          <w:instrText xml:space="preserve"> PAGEREF _Toc218000650 \h </w:instrText>
        </w:r>
        <w:r>
          <w:fldChar w:fldCharType="separate"/>
        </w:r>
        <w:r>
          <w:t>20</w:t>
        </w:r>
        <w:r>
          <w:fldChar w:fldCharType="end"/>
        </w:r>
      </w:hyperlink>
    </w:p>
    <w:p w:rsidR="00A658E1" w:rsidRDefault="00F23362">
      <w:pPr>
        <w:pStyle w:val="15"/>
        <w:rPr>
          <w:rFonts w:asciiTheme="minorHAnsi" w:eastAsiaTheme="minorEastAsia" w:hAnsiTheme="minorHAnsi" w:cstheme="minorBidi"/>
          <w:sz w:val="22"/>
          <w:szCs w:val="22"/>
        </w:rPr>
      </w:pPr>
      <w:hyperlink w:history="1">
        <w:r>
          <w:rPr>
            <w:rStyle w:val="afa"/>
            <w:rFonts w:ascii="Liberation Serif" w:hAnsi="Liberation Serif"/>
          </w:rPr>
          <w:t>6.3.</w:t>
        </w:r>
        <w:r>
          <w:rPr>
            <w:rFonts w:asciiTheme="minorHAnsi" w:eastAsiaTheme="minorEastAsia" w:hAnsiTheme="minorHAnsi" w:cstheme="minorBidi"/>
            <w:sz w:val="22"/>
            <w:szCs w:val="22"/>
          </w:rPr>
          <w:tab/>
        </w:r>
        <w:r>
          <w:rPr>
            <w:rStyle w:val="afa"/>
            <w:rFonts w:ascii="Liberation Serif" w:hAnsi="Liberation Serif" w:cs="Liberation Serif"/>
          </w:rPr>
          <w:t xml:space="preserve">Потери от ухудшения технологических параметров </w:t>
        </w:r>
        <w:r>
          <w:rPr>
            <w:rStyle w:val="afa"/>
            <w:rFonts w:ascii="Liberation Serif" w:hAnsi="Liberation Serif" w:cs="Liberation Serif"/>
            <w:i/>
          </w:rPr>
          <w:t>(</w:t>
        </w:r>
        <w:r>
          <w:rPr>
            <w:i/>
          </w:rPr>
          <w:pict>
            <v:shape id="_x0000_s1453" type="#_x0000_t75" style="position:absolute;left:0;text-align:left;margin-left:0;margin-top:0;width:50pt;height:50pt;z-index:251552256;visibility:hidden;mso-position-horizontal-relative:text;mso-position-vertical-relative:text" filled="t" stroked="t">
              <v:stroke joinstyle="round"/>
              <v:path o:extrusionok="t" gradientshapeok="f" o:connecttype="segments"/>
              <o:lock v:ext="edit" aspectratio="f" selection="t"/>
            </v:shape>
          </w:pict>
        </w:r>
        <w:r>
          <w:rPr>
            <w:i/>
          </w:rPr>
          <w:pict>
            <v:shape id="_x0000_i1027" type="#_x0000_t75" style="width:14.95pt;height:22.05pt;mso-wrap-distance-left:0;mso-wrap-distance-top:0;mso-wrap-distance-right:0;mso-wrap-distance-bottom:0">
              <v:imagedata r:id="rId16" o:title=""/>
              <v:path textboxrect="0,0,0,0"/>
            </v:shape>
          </w:pict>
        </w:r>
        <w:r>
          <w:rPr>
            <w:rStyle w:val="afa"/>
            <w:rFonts w:ascii="Liberation Serif" w:hAnsi="Liberation Serif" w:cs="Liberation Serif"/>
            <w:i/>
          </w:rPr>
          <w:t>)</w:t>
        </w:r>
        <w:r>
          <w:tab/>
        </w:r>
        <w:r>
          <w:fldChar w:fldCharType="begin"/>
        </w:r>
        <w:r>
          <w:instrText xml:space="preserve"> PAGEREF _Toc218000651 \h </w:instrText>
        </w:r>
        <w:r>
          <w:fldChar w:fldCharType="separate"/>
        </w:r>
        <w:r>
          <w:t>20</w:t>
        </w:r>
        <w:r>
          <w:fldChar w:fldCharType="end"/>
        </w:r>
      </w:hyperlink>
    </w:p>
    <w:p w:rsidR="00A658E1" w:rsidRDefault="00F23362">
      <w:pPr>
        <w:pStyle w:val="15"/>
        <w:rPr>
          <w:rFonts w:asciiTheme="minorHAnsi" w:eastAsiaTheme="minorEastAsia" w:hAnsiTheme="minorHAnsi" w:cstheme="minorBidi"/>
          <w:sz w:val="22"/>
          <w:szCs w:val="22"/>
        </w:rPr>
      </w:pPr>
      <w:hyperlink w:history="1">
        <w:r>
          <w:rPr>
            <w:rStyle w:val="afa"/>
            <w:rFonts w:ascii="Liberation Serif" w:hAnsi="Liberation Serif"/>
          </w:rPr>
          <w:t>6.4.</w:t>
        </w:r>
        <w:r>
          <w:rPr>
            <w:rFonts w:asciiTheme="minorHAnsi" w:eastAsiaTheme="minorEastAsia" w:hAnsiTheme="minorHAnsi" w:cstheme="minorBidi"/>
            <w:sz w:val="22"/>
            <w:szCs w:val="22"/>
          </w:rPr>
          <w:tab/>
        </w:r>
        <w:r>
          <w:rPr>
            <w:rStyle w:val="afa"/>
            <w:rFonts w:ascii="Liberation Serif" w:hAnsi="Liberation Serif" w:cs="Liberation Serif"/>
          </w:rPr>
          <w:t>Пуск</w:t>
        </w:r>
        <w:r>
          <w:rPr>
            <w:rStyle w:val="afa"/>
            <w:rFonts w:ascii="Liberation Serif" w:hAnsi="Liberation Serif" w:cs="Liberation Serif"/>
          </w:rPr>
          <w:t xml:space="preserve">овые затраты </w:t>
        </w:r>
        <w:r>
          <w:rPr>
            <w:rStyle w:val="afa"/>
            <w:rFonts w:ascii="Liberation Serif" w:hAnsi="Liberation Serif" w:cs="Liberation Serif"/>
            <w:i/>
          </w:rPr>
          <w:t>(</w:t>
        </w:r>
        <w:r>
          <w:rPr>
            <w:rFonts w:ascii="Liberation Serif" w:hAnsi="Liberation Serif" w:cs="Liberation Serif"/>
            <w:i/>
          </w:rPr>
          <w:pict>
            <v:shape id="_x0000_s1451" type="#_x0000_t75" style="position:absolute;left:0;text-align:left;margin-left:0;margin-top:0;width:50pt;height:50pt;z-index:251553280;visibility:hidden;mso-position-horizontal-relative:text;mso-position-vertical-relative:text" filled="t" stroked="t">
              <v:stroke joinstyle="round"/>
              <v:path o:extrusionok="t" gradientshapeok="f" o:connecttype="segments"/>
              <o:lock v:ext="edit" aspectratio="f" selection="t"/>
            </v:shape>
          </w:pict>
        </w:r>
        <w:r>
          <w:rPr>
            <w:rFonts w:ascii="Liberation Serif" w:hAnsi="Liberation Serif" w:cs="Liberation Serif"/>
            <w:i/>
          </w:rPr>
          <w:pict>
            <v:shape id="_x0000_i1028" type="#_x0000_t75" style="width:14.95pt;height:14.7pt;mso-wrap-distance-left:0;mso-wrap-distance-top:0;mso-wrap-distance-right:0;mso-wrap-distance-bottom:0">
              <v:imagedata r:id="rId17" o:title=""/>
              <v:path textboxrect="0,0,0,0"/>
            </v:shape>
          </w:pict>
        </w:r>
        <w:r>
          <w:rPr>
            <w:rStyle w:val="afa"/>
            <w:rFonts w:ascii="Liberation Serif" w:hAnsi="Liberation Serif" w:cs="Liberation Serif"/>
            <w:i/>
          </w:rPr>
          <w:t>)</w:t>
        </w:r>
        <w:r>
          <w:tab/>
        </w:r>
        <w:r>
          <w:fldChar w:fldCharType="begin"/>
        </w:r>
        <w:r>
          <w:instrText xml:space="preserve"> PAGEREF _Toc218000652 \h </w:instrText>
        </w:r>
        <w:r>
          <w:fldChar w:fldCharType="separate"/>
        </w:r>
        <w:r>
          <w:t>21</w:t>
        </w:r>
        <w:r>
          <w:fldChar w:fldCharType="end"/>
        </w:r>
      </w:hyperlink>
    </w:p>
    <w:p w:rsidR="00A658E1" w:rsidRDefault="00F23362">
      <w:pPr>
        <w:pStyle w:val="15"/>
        <w:rPr>
          <w:rFonts w:asciiTheme="minorHAnsi" w:eastAsiaTheme="minorEastAsia" w:hAnsiTheme="minorHAnsi" w:cstheme="minorBidi"/>
          <w:sz w:val="22"/>
          <w:szCs w:val="22"/>
        </w:rPr>
      </w:pPr>
      <w:hyperlink w:history="1">
        <w:r>
          <w:rPr>
            <w:rStyle w:val="afa"/>
            <w:rFonts w:ascii="Liberation Serif" w:hAnsi="Liberation Serif"/>
          </w:rPr>
          <w:t>6.5.</w:t>
        </w:r>
        <w:r>
          <w:rPr>
            <w:rFonts w:asciiTheme="minorHAnsi" w:eastAsiaTheme="minorEastAsia" w:hAnsiTheme="minorHAnsi" w:cstheme="minorBidi"/>
            <w:sz w:val="22"/>
            <w:szCs w:val="22"/>
          </w:rPr>
          <w:tab/>
        </w:r>
        <w:r>
          <w:rPr>
            <w:rStyle w:val="afa"/>
            <w:rFonts w:ascii="Liberation Serif" w:hAnsi="Liberation Serif" w:cs="Liberation Serif"/>
          </w:rPr>
          <w:t xml:space="preserve">Затраты на возмещение экологического ущерба </w:t>
        </w:r>
        <w:r>
          <w:rPr>
            <w:rStyle w:val="afa"/>
            <w:rFonts w:ascii="Liberation Serif" w:hAnsi="Liberation Serif" w:cs="Liberation Serif"/>
            <w:i/>
          </w:rPr>
          <w:t>(</w:t>
        </w:r>
        <w:r>
          <w:rPr>
            <w:rStyle w:val="afa"/>
            <w:rFonts w:ascii="Liberation Serif" w:hAnsi="Liberation Serif" w:cs="Liberation Serif"/>
            <w:i/>
            <w:lang w:val="en-US"/>
          </w:rPr>
          <w:t>U</w:t>
        </w:r>
        <w:r>
          <w:rPr>
            <w:rStyle w:val="afa"/>
            <w:rFonts w:ascii="Liberation Serif" w:hAnsi="Liberation Serif" w:cs="Liberation Serif"/>
            <w:i/>
            <w:vertAlign w:val="subscript"/>
          </w:rPr>
          <w:t>5</w:t>
        </w:r>
        <w:r>
          <w:rPr>
            <w:rStyle w:val="afa"/>
            <w:rFonts w:ascii="Liberation Serif" w:hAnsi="Liberation Serif" w:cs="Liberation Serif"/>
            <w:i/>
          </w:rPr>
          <w:t>)</w:t>
        </w:r>
        <w:r>
          <w:tab/>
        </w:r>
        <w:r>
          <w:fldChar w:fldCharType="begin"/>
        </w:r>
        <w:r>
          <w:instrText xml:space="preserve"> PAGEREF _Toc218000653 \h </w:instrText>
        </w:r>
        <w:r>
          <w:fldChar w:fldCharType="separate"/>
        </w:r>
        <w:r>
          <w:t>22</w:t>
        </w:r>
        <w:r>
          <w:fldChar w:fldCharType="end"/>
        </w:r>
      </w:hyperlink>
    </w:p>
    <w:p w:rsidR="00A658E1" w:rsidRDefault="00F23362">
      <w:pPr>
        <w:pStyle w:val="15"/>
        <w:rPr>
          <w:rFonts w:asciiTheme="minorHAnsi" w:eastAsiaTheme="minorEastAsia" w:hAnsiTheme="minorHAnsi" w:cstheme="minorBidi"/>
          <w:sz w:val="22"/>
          <w:szCs w:val="22"/>
        </w:rPr>
      </w:pPr>
      <w:hyperlink w:history="1">
        <w:r>
          <w:rPr>
            <w:rStyle w:val="afa"/>
            <w:rFonts w:ascii="Liberation Serif" w:hAnsi="Liberation Serif"/>
          </w:rPr>
          <w:t>6.6.</w:t>
        </w:r>
        <w:r>
          <w:rPr>
            <w:rFonts w:asciiTheme="minorHAnsi" w:eastAsiaTheme="minorEastAsia" w:hAnsiTheme="minorHAnsi" w:cstheme="minorBidi"/>
            <w:sz w:val="22"/>
            <w:szCs w:val="22"/>
          </w:rPr>
          <w:tab/>
        </w:r>
        <w:r>
          <w:rPr>
            <w:rStyle w:val="afa"/>
            <w:rFonts w:ascii="Liberation Serif" w:hAnsi="Liberation Serif" w:cs="Liberation Serif"/>
          </w:rPr>
          <w:t xml:space="preserve">Затраты на возмещение социального ущерба </w:t>
        </w:r>
        <w:r>
          <w:rPr>
            <w:rStyle w:val="afa"/>
            <w:rFonts w:ascii="Liberation Serif" w:hAnsi="Liberation Serif" w:cs="Liberation Serif"/>
            <w:i/>
          </w:rPr>
          <w:t>(</w:t>
        </w:r>
        <w:r>
          <w:rPr>
            <w:rFonts w:cs="Liberation Serif"/>
            <w:i/>
          </w:rPr>
          <w:pict>
            <v:shape id="_x0000_s1449" type="#_x0000_t75" style="position:absolute;left:0;text-align:left;margin-left:0;margin-top:0;width:50pt;height:50pt;z-index:251554304;visibility:hidden;mso-position-horizontal-relative:text;mso-position-vertical-relative:text" filled="t" stroked="t">
              <v:stroke joinstyle="round"/>
              <v:path o:extrusionok="t" gradientshapeok="f" o:connecttype="segments"/>
              <o:lock v:ext="edit" aspectratio="f" selection="t"/>
            </v:shape>
          </w:pict>
        </w:r>
        <w:r>
          <w:rPr>
            <w:rFonts w:cs="Liberation Serif"/>
            <w:i/>
          </w:rPr>
          <w:pict>
            <v:shape id="_x0000_i1029" type="#_x0000_t75" style="width:14.95pt;height:22.05pt;mso-wrap-distance-left:0;mso-wrap-distance-top:0;mso-wrap-distance-right:0;mso-wrap-distance-bottom:0">
              <v:imagedata r:id="rId18" o:title=""/>
              <v:path textboxrect="0,0,0,0"/>
            </v:shape>
          </w:pict>
        </w:r>
        <w:r>
          <w:rPr>
            <w:rStyle w:val="afa"/>
            <w:rFonts w:ascii="Liberation Serif" w:hAnsi="Liberation Serif" w:cs="Liberation Serif"/>
            <w:i/>
          </w:rPr>
          <w:t>)</w:t>
        </w:r>
        <w:r>
          <w:tab/>
        </w:r>
        <w:r>
          <w:fldChar w:fldCharType="begin"/>
        </w:r>
        <w:r>
          <w:instrText xml:space="preserve"> PAGEREF _Toc218000654 \h </w:instrText>
        </w:r>
        <w:r>
          <w:fldChar w:fldCharType="separate"/>
        </w:r>
        <w:r>
          <w:t>22</w:t>
        </w:r>
        <w:r>
          <w:fldChar w:fldCharType="end"/>
        </w:r>
      </w:hyperlink>
    </w:p>
    <w:p w:rsidR="00A658E1" w:rsidRDefault="00F23362">
      <w:pPr>
        <w:pStyle w:val="15"/>
        <w:rPr>
          <w:rFonts w:asciiTheme="minorHAnsi" w:eastAsiaTheme="minorEastAsia" w:hAnsiTheme="minorHAnsi" w:cstheme="minorBidi"/>
          <w:sz w:val="22"/>
          <w:szCs w:val="22"/>
        </w:rPr>
      </w:pPr>
      <w:hyperlink w:history="1">
        <w:r>
          <w:rPr>
            <w:rStyle w:val="afa"/>
            <w:rFonts w:ascii="Liberation Serif" w:hAnsi="Liberation Serif"/>
          </w:rPr>
          <w:t>6.7.</w:t>
        </w:r>
        <w:r>
          <w:rPr>
            <w:rFonts w:asciiTheme="minorHAnsi" w:eastAsiaTheme="minorEastAsia" w:hAnsiTheme="minorHAnsi" w:cstheme="minorBidi"/>
            <w:sz w:val="22"/>
            <w:szCs w:val="22"/>
          </w:rPr>
          <w:tab/>
        </w:r>
        <w:r>
          <w:rPr>
            <w:rStyle w:val="afa"/>
            <w:rFonts w:ascii="Liberation Serif" w:hAnsi="Liberation Serif" w:cs="Liberation Serif"/>
          </w:rPr>
          <w:t xml:space="preserve">Затраты генерирующих компаний на возмещение убытков потребителям </w:t>
        </w:r>
        <w:r>
          <w:rPr>
            <w:rStyle w:val="afa"/>
            <w:rFonts w:ascii="Liberation Serif" w:hAnsi="Liberation Serif" w:cs="Liberation Serif"/>
            <w:i/>
          </w:rPr>
          <w:t>(</w:t>
        </w:r>
        <w:r>
          <w:rPr>
            <w:i/>
          </w:rPr>
          <w:pict>
            <v:shape id="_x0000_s1447" type="#_x0000_t75" style="position:absolute;left:0;text-align:left;margin-left:0;margin-top:0;width:50pt;height:50pt;z-index:251555328;visibility:hidden;mso-position-horizontal-relative:text;mso-position-vertical-relative:text" filled="t" stroked="t">
              <v:stroke joinstyle="round"/>
              <v:path o:extrusionok="t" gradientshapeok="f" o:connecttype="segments"/>
              <o:lock v:ext="edit" aspectratio="f" selection="t"/>
            </v:shape>
          </w:pict>
        </w:r>
        <w:r>
          <w:rPr>
            <w:i/>
          </w:rPr>
          <w:pict>
            <v:shape id="_x0000_i1030" type="#_x0000_t75" style="width:14.95pt;height:22.05pt;mso-wrap-distance-left:0;mso-wrap-distance-top:0;mso-wrap-distance-right:0;mso-wrap-distance-bottom:0">
              <v:imagedata r:id="rId19" o:title=""/>
              <v:path textboxrect="0,0,0,0"/>
            </v:shape>
          </w:pict>
        </w:r>
        <w:r>
          <w:rPr>
            <w:rStyle w:val="afa"/>
            <w:rFonts w:ascii="Liberation Serif" w:hAnsi="Liberation Serif" w:cs="Liberation Serif"/>
            <w:i/>
          </w:rPr>
          <w:t>)</w:t>
        </w:r>
        <w:r>
          <w:tab/>
        </w:r>
        <w:r>
          <w:fldChar w:fldCharType="begin"/>
        </w:r>
        <w:r>
          <w:instrText xml:space="preserve"> PAGEREF _Toc218000655 \h </w:instrText>
        </w:r>
        <w:r>
          <w:fldChar w:fldCharType="separate"/>
        </w:r>
        <w:r>
          <w:t>23</w:t>
        </w:r>
        <w:r>
          <w:fldChar w:fldCharType="end"/>
        </w:r>
      </w:hyperlink>
    </w:p>
    <w:p w:rsidR="00A658E1" w:rsidRDefault="00F23362">
      <w:pPr>
        <w:pStyle w:val="15"/>
        <w:rPr>
          <w:rFonts w:asciiTheme="minorHAnsi" w:eastAsiaTheme="minorEastAsia" w:hAnsiTheme="minorHAnsi" w:cstheme="minorBidi"/>
          <w:sz w:val="22"/>
          <w:szCs w:val="22"/>
        </w:rPr>
      </w:pPr>
      <w:hyperlink w:history="1">
        <w:r>
          <w:rPr>
            <w:rStyle w:val="afa"/>
            <w:rFonts w:ascii="Liberation Serif" w:hAnsi="Liberation Serif"/>
          </w:rPr>
          <w:t>6.8.</w:t>
        </w:r>
        <w:r>
          <w:rPr>
            <w:rFonts w:asciiTheme="minorHAnsi" w:eastAsiaTheme="minorEastAsia" w:hAnsiTheme="minorHAnsi" w:cstheme="minorBidi"/>
            <w:sz w:val="22"/>
            <w:szCs w:val="22"/>
          </w:rPr>
          <w:tab/>
        </w:r>
        <w:r>
          <w:rPr>
            <w:rStyle w:val="afa"/>
            <w:rFonts w:ascii="Liberation Serif" w:hAnsi="Liberation Serif" w:cs="Liberation Serif"/>
          </w:rPr>
          <w:t xml:space="preserve">Потери на балансирующем рынке по собственной инициативе </w:t>
        </w:r>
        <w:r>
          <w:rPr>
            <w:rStyle w:val="afa"/>
            <w:rFonts w:ascii="Liberation Serif" w:hAnsi="Liberation Serif" w:cs="Liberation Serif"/>
            <w:i/>
          </w:rPr>
          <w:t>(</w:t>
        </w:r>
        <w:r>
          <w:rPr>
            <w:i/>
          </w:rPr>
          <w:pict>
            <v:shape id="_x0000_s1445" type="#_x0000_t75" style="position:absolute;left:0;text-align:left;margin-left:0;margin-top:0;width:50pt;height:50pt;z-index:251556352;visibility:hidden;mso-position-horizontal-relative:text;mso-position-vertical-relative:text" filled="t" stroked="t">
              <v:stroke joinstyle="round"/>
              <v:path o:extrusionok="t" gradientshapeok="f" o:connecttype="segments"/>
              <o:lock v:ext="edit" aspectratio="f" selection="t"/>
            </v:shape>
          </w:pict>
        </w:r>
        <w:r>
          <w:rPr>
            <w:i/>
          </w:rPr>
          <w:pict>
            <v:shape id="_x0000_i1031" type="#_x0000_t75" style="width:14.95pt;height:22.05pt;mso-wrap-distance-left:0;mso-wrap-distance-top:0;mso-wrap-distance-right:0;mso-wrap-distance-bottom:0">
              <v:imagedata r:id="rId20" o:title=""/>
              <v:path textboxrect="0,0,0,0"/>
            </v:shape>
          </w:pict>
        </w:r>
        <w:r>
          <w:rPr>
            <w:rStyle w:val="afa"/>
            <w:rFonts w:ascii="Liberation Serif" w:hAnsi="Liberation Serif" w:cs="Liberation Serif"/>
            <w:i/>
          </w:rPr>
          <w:t>)</w:t>
        </w:r>
        <w:r>
          <w:tab/>
        </w:r>
        <w:r>
          <w:fldChar w:fldCharType="begin"/>
        </w:r>
        <w:r>
          <w:instrText xml:space="preserve"> PAGEREF _Toc218000656 \h </w:instrText>
        </w:r>
        <w:r>
          <w:fldChar w:fldCharType="separate"/>
        </w:r>
        <w:r>
          <w:t>23</w:t>
        </w:r>
        <w:r>
          <w:fldChar w:fldCharType="end"/>
        </w:r>
      </w:hyperlink>
    </w:p>
    <w:p w:rsidR="00A658E1" w:rsidRDefault="00F23362">
      <w:pPr>
        <w:pStyle w:val="15"/>
        <w:rPr>
          <w:rFonts w:asciiTheme="minorHAnsi" w:eastAsiaTheme="minorEastAsia" w:hAnsiTheme="minorHAnsi" w:cstheme="minorBidi"/>
          <w:sz w:val="22"/>
          <w:szCs w:val="22"/>
        </w:rPr>
      </w:pPr>
      <w:hyperlink w:history="1">
        <w:r>
          <w:rPr>
            <w:rStyle w:val="afa"/>
            <w:rFonts w:ascii="Liberation Serif" w:hAnsi="Liberation Serif"/>
          </w:rPr>
          <w:t>6.9.</w:t>
        </w:r>
        <w:r>
          <w:rPr>
            <w:rFonts w:asciiTheme="minorHAnsi" w:eastAsiaTheme="minorEastAsia" w:hAnsiTheme="minorHAnsi" w:cstheme="minorBidi"/>
            <w:sz w:val="22"/>
            <w:szCs w:val="22"/>
          </w:rPr>
          <w:tab/>
        </w:r>
        <w:r>
          <w:rPr>
            <w:rStyle w:val="afa"/>
            <w:rFonts w:ascii="Liberation Serif" w:hAnsi="Liberation Serif" w:cs="Liberation Serif"/>
          </w:rPr>
          <w:t xml:space="preserve">Неоплата располагаемой мощности электростанции </w:t>
        </w:r>
        <w:r>
          <w:rPr>
            <w:rStyle w:val="afa"/>
            <w:rFonts w:ascii="Liberation Serif" w:hAnsi="Liberation Serif" w:cs="Liberation Serif"/>
            <w:i/>
          </w:rPr>
          <w:t>(</w:t>
        </w:r>
        <w:r>
          <w:rPr>
            <w:i/>
          </w:rPr>
          <w:pict>
            <v:shape id="_x0000_s1443" type="#_x0000_t75" style="position:absolute;left:0;text-align:left;margin-left:0;margin-top:0;width:50pt;height:50pt;z-index:251557376;visibility:hidden;mso-position-horizontal-relative:text;mso-position-vertical-relative:text" filled="t" stroked="t">
              <v:stroke joinstyle="round"/>
              <v:path o:extrusionok="t" gradientshapeok="f" o:connecttype="segments"/>
              <o:lock v:ext="edit" aspectratio="f" selection="t"/>
            </v:shape>
          </w:pict>
        </w:r>
        <w:r>
          <w:rPr>
            <w:i/>
          </w:rPr>
          <w:pict>
            <v:shape id="_x0000_i1032" type="#_x0000_t75" style="width:14.95pt;height:22.05pt;mso-wrap-distance-left:0;mso-wrap-distance-top:0;mso-wrap-distance-right:0;mso-wrap-distance-bottom:0">
              <v:imagedata r:id="rId21" o:title=""/>
              <v:path textboxrect="0,0,0,0"/>
            </v:shape>
          </w:pict>
        </w:r>
        <w:r>
          <w:rPr>
            <w:rStyle w:val="afa"/>
            <w:rFonts w:ascii="Liberation Serif" w:hAnsi="Liberation Serif" w:cs="Liberation Serif"/>
            <w:i/>
          </w:rPr>
          <w:t>)</w:t>
        </w:r>
        <w:r>
          <w:tab/>
        </w:r>
        <w:r>
          <w:fldChar w:fldCharType="begin"/>
        </w:r>
        <w:r>
          <w:instrText xml:space="preserve"> PAGEREF _Toc2</w:instrText>
        </w:r>
        <w:r>
          <w:instrText xml:space="preserve">18000657 \h </w:instrText>
        </w:r>
        <w:r>
          <w:fldChar w:fldCharType="separate"/>
        </w:r>
        <w:r>
          <w:t>24</w:t>
        </w:r>
        <w:r>
          <w:fldChar w:fldCharType="end"/>
        </w:r>
      </w:hyperlink>
    </w:p>
    <w:p w:rsidR="00A658E1" w:rsidRDefault="00F23362">
      <w:pPr>
        <w:pStyle w:val="15"/>
        <w:rPr>
          <w:rFonts w:asciiTheme="minorHAnsi" w:eastAsiaTheme="minorEastAsia" w:hAnsiTheme="minorHAnsi" w:cstheme="minorBidi"/>
          <w:sz w:val="22"/>
          <w:szCs w:val="22"/>
        </w:rPr>
      </w:pPr>
      <w:hyperlink w:history="1">
        <w:r>
          <w:rPr>
            <w:rStyle w:val="afa"/>
            <w:rFonts w:ascii="Liberation Serif" w:hAnsi="Liberation Serif"/>
          </w:rPr>
          <w:t>6.10.</w:t>
        </w:r>
        <w:r>
          <w:rPr>
            <w:rFonts w:asciiTheme="minorHAnsi" w:eastAsiaTheme="minorEastAsia" w:hAnsiTheme="minorHAnsi" w:cstheme="minorBidi"/>
            <w:sz w:val="22"/>
            <w:szCs w:val="22"/>
          </w:rPr>
          <w:tab/>
        </w:r>
        <w:r>
          <w:rPr>
            <w:rStyle w:val="afa"/>
            <w:rFonts w:ascii="Liberation Serif" w:hAnsi="Liberation Serif" w:cs="Liberation Serif"/>
          </w:rPr>
          <w:t xml:space="preserve">Потери от неоказания или неполного оказания услуг по обеспечению системной надежности (НПРЧ, АВРЧМ и пр.) </w:t>
        </w:r>
        <w:r>
          <w:rPr>
            <w:rStyle w:val="afa"/>
            <w:rFonts w:ascii="Liberation Serif" w:hAnsi="Liberation Serif" w:cs="Liberation Serif"/>
            <w:i/>
          </w:rPr>
          <w:t>(</w:t>
        </w:r>
        <w:r>
          <w:rPr>
            <w:i/>
          </w:rPr>
          <w:pict>
            <v:shape id="_x0000_s1441" type="#_x0000_t75" style="position:absolute;left:0;text-align:left;margin-left:0;margin-top:0;width:50pt;height:50pt;z-index:251558400;visibility:hidden;mso-position-horizontal-relative:text;mso-position-vertical-relative:text" filled="t" stroked="t">
              <v:stroke joinstyle="round"/>
              <v:path o:extrusionok="t" gradientshapeok="f" o:connecttype="segments"/>
              <o:lock v:ext="edit" aspectratio="f" selection="t"/>
            </v:shape>
          </w:pict>
        </w:r>
        <w:r>
          <w:rPr>
            <w:i/>
          </w:rPr>
          <w:pict>
            <v:shape id="_x0000_i1033" type="#_x0000_t75" style="width:21.9pt;height:22.05pt;mso-wrap-distance-left:0;mso-wrap-distance-top:0;mso-wrap-distance-right:0;mso-wrap-distance-bottom:0">
              <v:imagedata r:id="rId22" o:title=""/>
              <v:path textboxrect="0,0,0,0"/>
            </v:shape>
          </w:pict>
        </w:r>
        <w:r>
          <w:rPr>
            <w:rStyle w:val="afa"/>
            <w:rFonts w:ascii="Liberation Serif" w:hAnsi="Liberation Serif" w:cs="Liberation Serif"/>
            <w:i/>
          </w:rPr>
          <w:t>)</w:t>
        </w:r>
        <w:r>
          <w:tab/>
        </w:r>
        <w:r>
          <w:fldChar w:fldCharType="begin"/>
        </w:r>
        <w:r>
          <w:instrText xml:space="preserve"> PAGEREF _Toc218000658 \h </w:instrText>
        </w:r>
        <w:r>
          <w:fldChar w:fldCharType="separate"/>
        </w:r>
        <w:r>
          <w:t>24</w:t>
        </w:r>
        <w:r>
          <w:fldChar w:fldCharType="end"/>
        </w:r>
      </w:hyperlink>
    </w:p>
    <w:p w:rsidR="00A658E1" w:rsidRDefault="00F23362">
      <w:pPr>
        <w:pStyle w:val="15"/>
        <w:rPr>
          <w:rFonts w:asciiTheme="minorHAnsi" w:eastAsiaTheme="minorEastAsia" w:hAnsiTheme="minorHAnsi" w:cstheme="minorBidi"/>
          <w:sz w:val="22"/>
          <w:szCs w:val="22"/>
        </w:rPr>
      </w:pPr>
      <w:hyperlink w:history="1">
        <w:r>
          <w:rPr>
            <w:rStyle w:val="afa"/>
            <w:rFonts w:ascii="Liberation Serif" w:hAnsi="Liberation Serif"/>
          </w:rPr>
          <w:t>6.11.</w:t>
        </w:r>
        <w:r>
          <w:rPr>
            <w:rFonts w:asciiTheme="minorHAnsi" w:eastAsiaTheme="minorEastAsia" w:hAnsiTheme="minorHAnsi" w:cstheme="minorBidi"/>
            <w:sz w:val="22"/>
            <w:szCs w:val="22"/>
          </w:rPr>
          <w:tab/>
        </w:r>
        <w:r>
          <w:rPr>
            <w:rStyle w:val="afa"/>
            <w:rFonts w:ascii="Liberation Serif" w:hAnsi="Liberation Serif" w:cs="Liberation Serif"/>
          </w:rPr>
          <w:t xml:space="preserve">Прочие расходы </w:t>
        </w:r>
        <w:r>
          <w:rPr>
            <w:rStyle w:val="afa"/>
            <w:rFonts w:ascii="Liberation Serif" w:hAnsi="Liberation Serif" w:cs="Liberation Serif"/>
            <w:i/>
          </w:rPr>
          <w:t>(</w:t>
        </w:r>
        <w:r>
          <w:rPr>
            <w:rFonts w:cs="Liberation Serif"/>
            <w:i/>
          </w:rPr>
          <w:pict>
            <v:shape id="_x0000_s1439" type="#_x0000_t75" style="position:absolute;left:0;text-align:left;margin-left:0;margin-top:0;width:50pt;height:50pt;z-index:251559424;visibility:hidden;mso-position-horizontal-relative:text;mso-position-vertical-relative:text" filled="t" stroked="t">
              <v:stroke joinstyle="round"/>
              <v:path o:extrusionok="t" gradientshapeok="f" o:connecttype="segments"/>
              <o:lock v:ext="edit" aspectratio="f" selection="t"/>
            </v:shape>
          </w:pict>
        </w:r>
        <w:r>
          <w:rPr>
            <w:rFonts w:cs="Liberation Serif"/>
            <w:i/>
          </w:rPr>
          <w:pict>
            <v:shape id="_x0000_i1034" type="#_x0000_t75" style="width:21.6pt;height:14.7pt;mso-wrap-distance-left:0;mso-wrap-distance-top:0;mso-wrap-distance-right:0;mso-wrap-distance-bottom:0">
              <v:imagedata r:id="rId23" o:title=""/>
              <v:path textboxrect="0,0,0,0"/>
            </v:shape>
          </w:pict>
        </w:r>
        <w:r>
          <w:rPr>
            <w:rStyle w:val="afa"/>
            <w:rFonts w:ascii="Liberation Serif" w:hAnsi="Liberation Serif" w:cs="Liberation Serif"/>
            <w:i/>
          </w:rPr>
          <w:t>)</w:t>
        </w:r>
        <w:r>
          <w:tab/>
        </w:r>
        <w:r>
          <w:fldChar w:fldCharType="begin"/>
        </w:r>
        <w:r>
          <w:instrText xml:space="preserve"> PAGEREF _Toc218000659 \h </w:instrText>
        </w:r>
        <w:r>
          <w:fldChar w:fldCharType="separate"/>
        </w:r>
        <w:r>
          <w:t>24</w:t>
        </w:r>
        <w:r>
          <w:fldChar w:fldCharType="end"/>
        </w:r>
      </w:hyperlink>
    </w:p>
    <w:p w:rsidR="00A658E1" w:rsidRDefault="00F23362">
      <w:pPr>
        <w:pStyle w:val="15"/>
        <w:rPr>
          <w:rFonts w:asciiTheme="minorHAnsi" w:eastAsiaTheme="minorEastAsia" w:hAnsiTheme="minorHAnsi" w:cstheme="minorBidi"/>
          <w:sz w:val="22"/>
          <w:szCs w:val="22"/>
        </w:rPr>
      </w:pPr>
      <w:hyperlink w:history="1">
        <w:r>
          <w:rPr>
            <w:rStyle w:val="afa"/>
            <w:rFonts w:ascii="Liberation Serif" w:hAnsi="Liberation Serif"/>
          </w:rPr>
          <w:t>6.12.</w:t>
        </w:r>
        <w:r>
          <w:rPr>
            <w:rFonts w:asciiTheme="minorHAnsi" w:eastAsiaTheme="minorEastAsia" w:hAnsiTheme="minorHAnsi" w:cstheme="minorBidi"/>
            <w:sz w:val="22"/>
            <w:szCs w:val="22"/>
          </w:rPr>
          <w:tab/>
        </w:r>
        <w:r>
          <w:rPr>
            <w:rStyle w:val="afa"/>
            <w:rFonts w:ascii="Liberation Serif" w:hAnsi="Liberation Serif" w:cs="Liberation Serif"/>
          </w:rPr>
          <w:t xml:space="preserve">Упущенная выгода от недовыработки энергии </w:t>
        </w:r>
        <w:r>
          <w:rPr>
            <w:rStyle w:val="afa"/>
            <w:rFonts w:ascii="Liberation Serif" w:hAnsi="Liberation Serif" w:cs="Liberation Serif"/>
            <w:i/>
          </w:rPr>
          <w:t>(</w:t>
        </w:r>
        <w:r>
          <w:rPr>
            <w:i/>
          </w:rPr>
          <w:pict>
            <v:shape id="_x0000_s1437" type="#_x0000_t75" style="position:absolute;left:0;text-align:left;margin-left:0;margin-top:0;width:50pt;height:50pt;z-index:251560448;visibility:hidden;mso-position-horizontal-relative:text;mso-position-vertical-relative:text" filled="t" stroked="t">
              <v:stroke joinstyle="round"/>
              <v:path o:extrusionok="t" gradientshapeok="f" o:connecttype="segments"/>
              <o:lock v:ext="edit" aspectratio="f" selection="t"/>
            </v:shape>
          </w:pict>
        </w:r>
        <w:r>
          <w:rPr>
            <w:i/>
          </w:rPr>
          <w:pict>
            <v:shape id="_x0000_i1035" type="#_x0000_t75" style="width:21.6pt;height:22.05pt;mso-wrap-distance-left:0;mso-wrap-distance-top:0;mso-wrap-distance-right:0;mso-wrap-distance-bottom:0">
              <v:imagedata r:id="rId24" o:title=""/>
              <v:path textboxrect="0,0,0,0"/>
            </v:shape>
          </w:pict>
        </w:r>
        <w:r>
          <w:rPr>
            <w:rStyle w:val="afa"/>
            <w:rFonts w:ascii="Liberation Serif" w:hAnsi="Liberation Serif" w:cs="Liberation Serif"/>
            <w:i/>
          </w:rPr>
          <w:t>)</w:t>
        </w:r>
        <w:r>
          <w:tab/>
        </w:r>
        <w:r>
          <w:fldChar w:fldCharType="begin"/>
        </w:r>
        <w:r>
          <w:instrText xml:space="preserve"> PAGEREF _Toc218000660 \h </w:instrText>
        </w:r>
        <w:r>
          <w:fldChar w:fldCharType="separate"/>
        </w:r>
        <w:r>
          <w:t>25</w:t>
        </w:r>
        <w:r>
          <w:fldChar w:fldCharType="end"/>
        </w:r>
      </w:hyperlink>
    </w:p>
    <w:p w:rsidR="00A658E1" w:rsidRDefault="00F23362">
      <w:pPr>
        <w:pStyle w:val="15"/>
        <w:rPr>
          <w:rFonts w:asciiTheme="minorHAnsi" w:eastAsiaTheme="minorEastAsia" w:hAnsiTheme="minorHAnsi" w:cstheme="minorBidi"/>
          <w:sz w:val="22"/>
          <w:szCs w:val="22"/>
        </w:rPr>
      </w:pPr>
      <w:hyperlink w:history="1">
        <w:r>
          <w:rPr>
            <w:rStyle w:val="afa"/>
            <w:rFonts w:ascii="Liberation Serif" w:hAnsi="Liberation Serif" w:cs="Liberation Serif"/>
          </w:rPr>
          <w:t>6.12.1.</w:t>
        </w:r>
        <w:r>
          <w:rPr>
            <w:rFonts w:asciiTheme="minorHAnsi" w:eastAsiaTheme="minorEastAsia" w:hAnsiTheme="minorHAnsi" w:cstheme="minorBidi"/>
            <w:sz w:val="22"/>
            <w:szCs w:val="22"/>
          </w:rPr>
          <w:tab/>
        </w:r>
        <w:r>
          <w:rPr>
            <w:rStyle w:val="afa"/>
            <w:rFonts w:ascii="Liberation Serif" w:hAnsi="Liberation Serif" w:cs="Liberation Serif"/>
          </w:rPr>
          <w:t>Упуще</w:t>
        </w:r>
        <w:r>
          <w:rPr>
            <w:rStyle w:val="afa"/>
            <w:rFonts w:ascii="Liberation Serif" w:hAnsi="Liberation Serif" w:cs="Liberation Serif"/>
          </w:rPr>
          <w:t xml:space="preserve">нная выгода от недовыработки электроэнергии </w:t>
        </w:r>
        <w:r>
          <w:rPr>
            <w:rStyle w:val="afa"/>
            <w:rFonts w:ascii="Liberation Serif" w:hAnsi="Liberation Serif" w:cs="Liberation Serif"/>
            <w:i/>
          </w:rPr>
          <w:t>(</w:t>
        </w:r>
        <w:r>
          <w:rPr>
            <w:i/>
          </w:rPr>
          <w:pict>
            <v:shape id="_x0000_s1435" type="#_x0000_t75" style="position:absolute;left:0;text-align:left;margin-left:0;margin-top:0;width:50pt;height:50pt;z-index:251561472;visibility:hidden;mso-position-horizontal-relative:text;mso-position-vertical-relative:text" filled="t" stroked="t">
              <v:stroke joinstyle="round"/>
              <v:path o:extrusionok="t" gradientshapeok="f" o:connecttype="segments"/>
              <o:lock v:ext="edit" aspectratio="f" selection="t"/>
            </v:shape>
          </w:pict>
        </w:r>
        <w:r>
          <w:rPr>
            <w:i/>
          </w:rPr>
          <w:pict>
            <v:shape id="_x0000_i1036" type="#_x0000_t75" style="width:21.55pt;height:15.3pt;mso-wrap-distance-left:0;mso-wrap-distance-top:0;mso-wrap-distance-right:0;mso-wrap-distance-bottom:0">
              <v:imagedata r:id="rId25" o:title=""/>
              <v:path textboxrect="0,0,0,0"/>
            </v:shape>
          </w:pict>
        </w:r>
        <w:r>
          <w:rPr>
            <w:rStyle w:val="afa"/>
            <w:rFonts w:ascii="Liberation Serif" w:hAnsi="Liberation Serif" w:cs="Liberation Serif"/>
            <w:i/>
          </w:rPr>
          <w:t>)</w:t>
        </w:r>
        <w:r>
          <w:rPr>
            <w:rStyle w:val="afa"/>
            <w:rFonts w:ascii="Liberation Serif" w:hAnsi="Liberation Serif" w:cs="Liberation Serif"/>
          </w:rPr>
          <w:t>.</w:t>
        </w:r>
        <w:r>
          <w:tab/>
        </w:r>
        <w:r>
          <w:fldChar w:fldCharType="begin"/>
        </w:r>
        <w:r>
          <w:instrText xml:space="preserve"> PAGEREF _Toc218000661 \h </w:instrText>
        </w:r>
        <w:r>
          <w:fldChar w:fldCharType="separate"/>
        </w:r>
        <w:r>
          <w:t>25</w:t>
        </w:r>
        <w:r>
          <w:fldChar w:fldCharType="end"/>
        </w:r>
      </w:hyperlink>
    </w:p>
    <w:p w:rsidR="00A658E1" w:rsidRDefault="00F23362">
      <w:pPr>
        <w:pStyle w:val="15"/>
        <w:rPr>
          <w:rFonts w:asciiTheme="minorHAnsi" w:eastAsiaTheme="minorEastAsia" w:hAnsiTheme="minorHAnsi" w:cstheme="minorBidi"/>
          <w:sz w:val="22"/>
          <w:szCs w:val="22"/>
        </w:rPr>
      </w:pPr>
      <w:hyperlink w:history="1">
        <w:r>
          <w:rPr>
            <w:rStyle w:val="afa"/>
            <w:rFonts w:ascii="Liberation Serif" w:hAnsi="Liberation Serif" w:cs="Liberation Serif"/>
          </w:rPr>
          <w:t>6.12.2.</w:t>
        </w:r>
        <w:r>
          <w:rPr>
            <w:rFonts w:asciiTheme="minorHAnsi" w:eastAsiaTheme="minorEastAsia" w:hAnsiTheme="minorHAnsi" w:cstheme="minorBidi"/>
            <w:sz w:val="22"/>
            <w:szCs w:val="22"/>
          </w:rPr>
          <w:tab/>
        </w:r>
        <w:r>
          <w:rPr>
            <w:rStyle w:val="afa"/>
            <w:rFonts w:ascii="Liberation Serif" w:hAnsi="Liberation Serif" w:cs="Liberation Serif"/>
          </w:rPr>
          <w:t xml:space="preserve">Упущенная выгода от недовыработки тепловой энергии </w:t>
        </w:r>
        <w:r>
          <w:rPr>
            <w:rStyle w:val="afa"/>
            <w:rFonts w:ascii="Liberation Serif" w:hAnsi="Liberation Serif" w:cs="Liberation Serif"/>
            <w:i/>
          </w:rPr>
          <w:t>(</w:t>
        </w:r>
        <w:r>
          <w:rPr>
            <w:rFonts w:ascii="Liberation Serif" w:hAnsi="Liberation Serif" w:cs="Liberation Serif"/>
          </w:rPr>
          <w:pict>
            <v:shape id="_x0000_s1433" type="#_x0000_t75" style="position:absolute;left:0;text-align:left;margin-left:0;margin-top:0;width:50pt;height:50pt;z-index:251562496;visibility:hidden;mso-position-horizontal-relative:text;mso-position-vertical-relative:text" filled="t" stroked="t">
              <v:stroke joinstyle="round"/>
              <v:path o:extrusionok="t" gradientshapeok="f" o:connecttype="segments"/>
              <o:lock v:ext="edit" aspectratio="f" selection="t"/>
            </v:shape>
          </w:pict>
        </w:r>
        <w:r>
          <w:rPr>
            <w:rFonts w:ascii="Liberation Serif" w:hAnsi="Liberation Serif" w:cs="Liberation Serif"/>
          </w:rPr>
          <w:pict>
            <v:shape id="_x0000_i1037" type="#_x0000_t75" style="width:21.15pt;height:22.05pt;mso-wrap-distance-left:0;mso-wrap-distance-top:0;mso-wrap-distance-right:0;mso-wrap-distance-bottom:0">
              <v:imagedata r:id="rId26" o:title=""/>
              <v:path textboxrect="0,0,0,0"/>
            </v:shape>
          </w:pict>
        </w:r>
        <w:r>
          <w:rPr>
            <w:rStyle w:val="afa"/>
            <w:rFonts w:ascii="Liberation Serif" w:hAnsi="Liberation Serif" w:cs="Liberation Serif"/>
            <w:i/>
          </w:rPr>
          <w:t>)</w:t>
        </w:r>
        <w:r>
          <w:rPr>
            <w:rStyle w:val="afa"/>
            <w:rFonts w:ascii="Liberation Serif" w:hAnsi="Liberation Serif" w:cs="Liberation Serif"/>
          </w:rPr>
          <w:t>.</w:t>
        </w:r>
        <w:r>
          <w:tab/>
        </w:r>
        <w:r>
          <w:fldChar w:fldCharType="begin"/>
        </w:r>
        <w:r>
          <w:instrText xml:space="preserve"> PAGEREF _Toc218000662 \h </w:instrText>
        </w:r>
        <w:r>
          <w:fldChar w:fldCharType="separate"/>
        </w:r>
        <w:r>
          <w:t>25</w:t>
        </w:r>
        <w:r>
          <w:fldChar w:fldCharType="end"/>
        </w:r>
      </w:hyperlink>
    </w:p>
    <w:p w:rsidR="00A658E1" w:rsidRDefault="00F23362">
      <w:pPr>
        <w:pStyle w:val="15"/>
        <w:rPr>
          <w:rFonts w:asciiTheme="minorHAnsi" w:eastAsiaTheme="minorEastAsia" w:hAnsiTheme="minorHAnsi" w:cstheme="minorBidi"/>
          <w:sz w:val="22"/>
          <w:szCs w:val="22"/>
        </w:rPr>
      </w:pPr>
      <w:hyperlink w:history="1">
        <w:r>
          <w:rPr>
            <w:rStyle w:val="afa"/>
            <w:rFonts w:ascii="Liberation Serif" w:hAnsi="Liberation Serif" w:cs="Liberation Serif"/>
          </w:rPr>
          <w:t>6.12.3.</w:t>
        </w:r>
        <w:r>
          <w:rPr>
            <w:rFonts w:asciiTheme="minorHAnsi" w:eastAsiaTheme="minorEastAsia" w:hAnsiTheme="minorHAnsi" w:cstheme="minorBidi"/>
            <w:sz w:val="22"/>
            <w:szCs w:val="22"/>
          </w:rPr>
          <w:tab/>
        </w:r>
        <w:r>
          <w:rPr>
            <w:rStyle w:val="afa"/>
            <w:rFonts w:ascii="Liberation Serif" w:hAnsi="Liberation Serif" w:cs="Liberation Serif"/>
          </w:rPr>
          <w:t>Упущенная выгода при отключениях для устранения повреждений на тепловых сетях (</w:t>
        </w:r>
        <w:r>
          <w:rPr>
            <w:rFonts w:ascii="Liberation Serif" w:hAnsi="Liberation Serif" w:cs="Liberation Serif"/>
          </w:rPr>
          <w:pict>
            <v:shape id="_x0000_s1431" type="#_x0000_t75" style="position:absolute;left:0;text-align:left;margin-left:0;margin-top:0;width:50pt;height:50pt;z-index:251563520;visibility:hidden;mso-position-horizontal-relative:text;mso-position-vertical-relative:text" filled="t" stroked="t">
              <v:stroke joinstyle="round"/>
              <v:path o:extrusionok="t" gradientshapeok="f" o:connecttype="segments"/>
              <o:lock v:ext="edit" aspectratio="f" selection="t"/>
            </v:shape>
          </w:pict>
        </w:r>
        <w:r>
          <w:rPr>
            <w:rFonts w:ascii="Liberation Serif" w:hAnsi="Liberation Serif" w:cs="Liberation Serif"/>
          </w:rPr>
          <w:pict>
            <v:shape id="_x0000_i1038" type="#_x0000_t75" style="width:21.15pt;height:22.05pt;mso-wrap-distance-left:0;mso-wrap-distance-top:0;mso-wrap-distance-right:0;mso-wrap-distance-bottom:0">
              <v:imagedata r:id="rId26" o:title=""/>
              <v:path textboxrect="0,0,0,0"/>
            </v:shape>
          </w:pict>
        </w:r>
        <w:r>
          <w:rPr>
            <w:rStyle w:val="afa"/>
            <w:rFonts w:ascii="Liberation Serif" w:hAnsi="Liberation Serif" w:cs="Liberation Serif"/>
          </w:rPr>
          <w:t>) .</w:t>
        </w:r>
        <w:r>
          <w:tab/>
        </w:r>
        <w:r>
          <w:t xml:space="preserve"> ..............................................................................................26                                                                                                                                 </w:t>
        </w:r>
      </w:hyperlink>
    </w:p>
    <w:p w:rsidR="00A658E1" w:rsidRDefault="00F23362">
      <w:pPr>
        <w:pStyle w:val="15"/>
        <w:rPr>
          <w:rFonts w:asciiTheme="minorHAnsi" w:eastAsiaTheme="minorEastAsia" w:hAnsiTheme="minorHAnsi" w:cstheme="minorBidi"/>
          <w:sz w:val="22"/>
          <w:szCs w:val="22"/>
        </w:rPr>
      </w:pPr>
      <w:hyperlink w:history="1">
        <w:r>
          <w:rPr>
            <w:rStyle w:val="afa"/>
            <w:rFonts w:ascii="Liberation Serif" w:hAnsi="Liberation Serif"/>
          </w:rPr>
          <w:t>6.13.</w:t>
        </w:r>
        <w:r>
          <w:rPr>
            <w:rFonts w:asciiTheme="minorHAnsi" w:eastAsiaTheme="minorEastAsia" w:hAnsiTheme="minorHAnsi" w:cstheme="minorBidi"/>
            <w:sz w:val="22"/>
            <w:szCs w:val="22"/>
          </w:rPr>
          <w:tab/>
        </w:r>
        <w:r>
          <w:rPr>
            <w:rStyle w:val="afa"/>
            <w:rFonts w:ascii="Liberation Serif" w:hAnsi="Liberation Serif" w:cs="Liberation Serif"/>
          </w:rPr>
          <w:t>Возвратны</w:t>
        </w:r>
        <w:r>
          <w:rPr>
            <w:rStyle w:val="afa"/>
            <w:rFonts w:ascii="Liberation Serif" w:hAnsi="Liberation Serif" w:cs="Liberation Serif"/>
          </w:rPr>
          <w:t xml:space="preserve">е суммы </w:t>
        </w:r>
        <w:r>
          <w:rPr>
            <w:rStyle w:val="afa"/>
            <w:rFonts w:ascii="Liberation Serif" w:hAnsi="Liberation Serif" w:cs="Liberation Serif"/>
            <w:i/>
          </w:rPr>
          <w:t>(</w:t>
        </w:r>
        <w:r>
          <w:rPr>
            <w:rFonts w:ascii="Liberation Serif" w:hAnsi="Liberation Serif" w:cs="Liberation Serif"/>
            <w:i/>
          </w:rPr>
          <w:pict>
            <v:shape id="_x0000_s1429" type="#_x0000_t75" style="position:absolute;left:0;text-align:left;margin-left:0;margin-top:0;width:50pt;height:50pt;z-index:251564544;visibility:hidden;mso-position-horizontal-relative:text;mso-position-vertical-relative:text" filled="t" stroked="t">
              <v:stroke joinstyle="round"/>
              <v:path o:extrusionok="t" gradientshapeok="f" o:connecttype="segments"/>
              <o:lock v:ext="edit" aspectratio="f" selection="t"/>
            </v:shape>
          </w:pict>
        </w:r>
        <w:r>
          <w:rPr>
            <w:rFonts w:ascii="Liberation Serif" w:hAnsi="Liberation Serif" w:cs="Liberation Serif"/>
            <w:i/>
          </w:rPr>
          <w:pict>
            <v:shape id="_x0000_i1039" type="#_x0000_t75" style="width:21.6pt;height:22.05pt;mso-wrap-distance-left:0;mso-wrap-distance-top:0;mso-wrap-distance-right:0;mso-wrap-distance-bottom:0">
              <v:imagedata r:id="rId27" o:title=""/>
              <v:path textboxrect="0,0,0,0"/>
            </v:shape>
          </w:pict>
        </w:r>
        <w:r>
          <w:rPr>
            <w:rStyle w:val="afa"/>
            <w:rFonts w:ascii="Liberation Serif" w:hAnsi="Liberation Serif" w:cs="Liberation Serif"/>
            <w:i/>
          </w:rPr>
          <w:t>)</w:t>
        </w:r>
        <w:r>
          <w:tab/>
        </w:r>
        <w:r>
          <w:fldChar w:fldCharType="begin"/>
        </w:r>
        <w:r>
          <w:instrText xml:space="preserve"> PAGEREF _Toc218000664 \h </w:instrText>
        </w:r>
        <w:r>
          <w:fldChar w:fldCharType="separate"/>
        </w:r>
        <w:r>
          <w:t>28</w:t>
        </w:r>
        <w:r>
          <w:fldChar w:fldCharType="end"/>
        </w:r>
      </w:hyperlink>
    </w:p>
    <w:p w:rsidR="00A658E1" w:rsidRDefault="00F23362">
      <w:pPr>
        <w:pStyle w:val="15"/>
        <w:rPr>
          <w:rFonts w:asciiTheme="minorHAnsi" w:eastAsiaTheme="minorEastAsia" w:hAnsiTheme="minorHAnsi" w:cstheme="minorBidi"/>
          <w:sz w:val="22"/>
          <w:szCs w:val="22"/>
        </w:rPr>
      </w:pPr>
      <w:hyperlink w:history="1">
        <w:r>
          <w:rPr>
            <w:rStyle w:val="afa"/>
            <w:rFonts w:ascii="Liberation Serif" w:hAnsi="Liberation Serif" w:cs="Liberation Serif"/>
          </w:rPr>
          <w:t>7.</w:t>
        </w:r>
        <w:r>
          <w:rPr>
            <w:rFonts w:asciiTheme="minorHAnsi" w:eastAsiaTheme="minorEastAsia" w:hAnsiTheme="minorHAnsi" w:cstheme="minorBidi"/>
            <w:sz w:val="22"/>
            <w:szCs w:val="22"/>
          </w:rPr>
          <w:tab/>
        </w:r>
        <w:r>
          <w:rPr>
            <w:rStyle w:val="afa"/>
            <w:rFonts w:ascii="Liberation Serif" w:hAnsi="Liberation Serif" w:cs="Liberation Serif"/>
          </w:rPr>
          <w:t>ФОРМИРОВАНИЕ ОТЧЕТНОСТИ И ОРГАНИЗАЦИЯ РАССЛЕДОВАНИЯ</w:t>
        </w:r>
        <w:r>
          <w:tab/>
        </w:r>
        <w:r>
          <w:fldChar w:fldCharType="begin"/>
        </w:r>
        <w:r>
          <w:instrText xml:space="preserve"> PAGEREF _Toc218000665 \h </w:instrText>
        </w:r>
        <w:r>
          <w:fldChar w:fldCharType="separate"/>
        </w:r>
        <w:r>
          <w:t>28</w:t>
        </w:r>
        <w:r>
          <w:fldChar w:fldCharType="end"/>
        </w:r>
      </w:hyperlink>
    </w:p>
    <w:p w:rsidR="00A658E1" w:rsidRDefault="00F23362">
      <w:pPr>
        <w:pStyle w:val="15"/>
        <w:rPr>
          <w:rFonts w:asciiTheme="minorHAnsi" w:eastAsiaTheme="minorEastAsia" w:hAnsiTheme="minorHAnsi" w:cstheme="minorBidi"/>
          <w:sz w:val="22"/>
          <w:szCs w:val="22"/>
        </w:rPr>
      </w:pPr>
      <w:hyperlink w:history="1">
        <w:r>
          <w:rPr>
            <w:rStyle w:val="afa"/>
            <w:rFonts w:ascii="Liberation Serif" w:hAnsi="Liberation Serif" w:cs="Liberation Serif"/>
          </w:rPr>
          <w:t>8.</w:t>
        </w:r>
        <w:r>
          <w:rPr>
            <w:rFonts w:asciiTheme="minorHAnsi" w:eastAsiaTheme="minorEastAsia" w:hAnsiTheme="minorHAnsi" w:cstheme="minorBidi"/>
            <w:sz w:val="22"/>
            <w:szCs w:val="22"/>
          </w:rPr>
          <w:tab/>
        </w:r>
        <w:r>
          <w:rPr>
            <w:rStyle w:val="afa"/>
            <w:rFonts w:ascii="Liberation Serif" w:hAnsi="Liberation Serif" w:cs="Liberation Serif"/>
          </w:rPr>
          <w:t>НОРМАТИВНЫЕ ССЫЛКИ</w:t>
        </w:r>
        <w:r>
          <w:tab/>
        </w:r>
        <w:r>
          <w:fldChar w:fldCharType="begin"/>
        </w:r>
        <w:r>
          <w:instrText xml:space="preserve"> PAGEREF _Toc218000666 \h </w:instrText>
        </w:r>
        <w:r>
          <w:fldChar w:fldCharType="separate"/>
        </w:r>
        <w:r>
          <w:t>30</w:t>
        </w:r>
        <w:r>
          <w:fldChar w:fldCharType="end"/>
        </w:r>
      </w:hyperlink>
    </w:p>
    <w:p w:rsidR="00A658E1" w:rsidRDefault="00F23362">
      <w:pPr>
        <w:pStyle w:val="15"/>
        <w:rPr>
          <w:rFonts w:asciiTheme="minorHAnsi" w:eastAsiaTheme="minorEastAsia" w:hAnsiTheme="minorHAnsi" w:cstheme="minorBidi"/>
          <w:sz w:val="22"/>
          <w:szCs w:val="22"/>
        </w:rPr>
      </w:pPr>
      <w:hyperlink w:history="1">
        <w:r>
          <w:rPr>
            <w:rStyle w:val="afa"/>
            <w:rFonts w:ascii="Liberation Serif" w:hAnsi="Liberation Serif" w:cs="Liberation Serif"/>
          </w:rPr>
          <w:t>9.</w:t>
        </w:r>
        <w:r>
          <w:rPr>
            <w:rFonts w:asciiTheme="minorHAnsi" w:eastAsiaTheme="minorEastAsia" w:hAnsiTheme="minorHAnsi" w:cstheme="minorBidi"/>
            <w:sz w:val="22"/>
            <w:szCs w:val="22"/>
          </w:rPr>
          <w:tab/>
        </w:r>
        <w:r>
          <w:rPr>
            <w:rStyle w:val="afa"/>
            <w:rFonts w:ascii="Liberation Serif" w:hAnsi="Liberation Serif" w:cs="Liberation Serif"/>
          </w:rPr>
          <w:t>КОНТРОЛЬ ВЕРСИЙ ДОКУМЕНТА</w:t>
        </w:r>
        <w:r>
          <w:tab/>
        </w:r>
        <w:r>
          <w:fldChar w:fldCharType="begin"/>
        </w:r>
        <w:r>
          <w:instrText xml:space="preserve"> PAGEREF _Toc218000667 \h </w:instrText>
        </w:r>
        <w:r>
          <w:fldChar w:fldCharType="separate"/>
        </w:r>
        <w:r>
          <w:t>31</w:t>
        </w:r>
        <w:r>
          <w:fldChar w:fldCharType="end"/>
        </w:r>
      </w:hyperlink>
    </w:p>
    <w:p w:rsidR="00A658E1" w:rsidRDefault="00F23362">
      <w:pPr>
        <w:pStyle w:val="15"/>
        <w:rPr>
          <w:rFonts w:asciiTheme="minorHAnsi" w:eastAsiaTheme="minorEastAsia" w:hAnsiTheme="minorHAnsi" w:cstheme="minorBidi"/>
          <w:sz w:val="22"/>
          <w:szCs w:val="22"/>
        </w:rPr>
      </w:pPr>
      <w:hyperlink w:history="1">
        <w:r>
          <w:rPr>
            <w:rStyle w:val="afa"/>
            <w:rFonts w:ascii="Liberation Serif" w:hAnsi="Liberation Serif" w:cs="Liberation Serif"/>
          </w:rPr>
          <w:t>10.</w:t>
        </w:r>
        <w:r>
          <w:rPr>
            <w:rFonts w:asciiTheme="minorHAnsi" w:eastAsiaTheme="minorEastAsia" w:hAnsiTheme="minorHAnsi" w:cstheme="minorBidi"/>
            <w:sz w:val="22"/>
            <w:szCs w:val="22"/>
          </w:rPr>
          <w:tab/>
        </w:r>
        <w:r>
          <w:rPr>
            <w:rStyle w:val="afa"/>
            <w:rFonts w:ascii="Liberation Serif" w:hAnsi="Liberation Serif" w:cs="Liberation Serif"/>
          </w:rPr>
          <w:t>ПРИЛОЖЕНИЯ</w:t>
        </w:r>
        <w:r>
          <w:tab/>
        </w:r>
        <w:r>
          <w:fldChar w:fldCharType="begin"/>
        </w:r>
        <w:r>
          <w:instrText xml:space="preserve"> PAGEREF _Toc218000668 \h </w:instrText>
        </w:r>
        <w:r>
          <w:fldChar w:fldCharType="separate"/>
        </w:r>
        <w:r>
          <w:t>31</w:t>
        </w:r>
        <w:r>
          <w:fldChar w:fldCharType="end"/>
        </w:r>
      </w:hyperlink>
    </w:p>
    <w:p w:rsidR="00A658E1" w:rsidRDefault="00F23362">
      <w:pPr>
        <w:pStyle w:val="15"/>
        <w:rPr>
          <w:rFonts w:asciiTheme="minorHAnsi" w:eastAsiaTheme="minorEastAsia" w:hAnsiTheme="minorHAnsi" w:cstheme="minorBidi"/>
          <w:sz w:val="22"/>
          <w:szCs w:val="22"/>
        </w:rPr>
      </w:pPr>
      <w:hyperlink w:history="1">
        <w:r>
          <w:rPr>
            <w:rStyle w:val="afa"/>
            <w:rFonts w:ascii="Liberation Serif" w:hAnsi="Liberation Serif" w:cs="Liberation Serif"/>
          </w:rPr>
          <w:t>10.1.</w:t>
        </w:r>
        <w:r>
          <w:rPr>
            <w:rFonts w:asciiTheme="minorHAnsi" w:eastAsiaTheme="minorEastAsia" w:hAnsiTheme="minorHAnsi" w:cstheme="minorBidi"/>
            <w:sz w:val="22"/>
            <w:szCs w:val="22"/>
          </w:rPr>
          <w:tab/>
        </w:r>
        <w:r>
          <w:rPr>
            <w:rStyle w:val="afa"/>
            <w:rFonts w:ascii="Liberation Serif" w:hAnsi="Liberation Serif" w:cs="Liberation Serif"/>
          </w:rPr>
          <w:t>Приложение № 1. Справка-расчет экономического ущерба</w:t>
        </w:r>
        <w:r>
          <w:tab/>
        </w:r>
        <w:r>
          <w:fldChar w:fldCharType="begin"/>
        </w:r>
        <w:r>
          <w:instrText xml:space="preserve"> PAGEREF _Toc218000669 \h </w:instrText>
        </w:r>
        <w:r>
          <w:fldChar w:fldCharType="separate"/>
        </w:r>
        <w:r>
          <w:t>33</w:t>
        </w:r>
        <w:r>
          <w:fldChar w:fldCharType="end"/>
        </w:r>
      </w:hyperlink>
    </w:p>
    <w:p w:rsidR="00A658E1" w:rsidRDefault="00F23362">
      <w:pPr>
        <w:pStyle w:val="15"/>
        <w:rPr>
          <w:rFonts w:asciiTheme="minorHAnsi" w:eastAsiaTheme="minorEastAsia" w:hAnsiTheme="minorHAnsi" w:cstheme="minorBidi"/>
          <w:sz w:val="22"/>
          <w:szCs w:val="22"/>
        </w:rPr>
      </w:pPr>
      <w:hyperlink w:history="1">
        <w:r>
          <w:rPr>
            <w:rStyle w:val="afa"/>
            <w:rFonts w:ascii="Liberation Serif" w:hAnsi="Liberation Serif" w:cs="Liberation Serif"/>
          </w:rPr>
          <w:t>10.2.</w:t>
        </w:r>
        <w:r>
          <w:rPr>
            <w:rFonts w:asciiTheme="minorHAnsi" w:eastAsiaTheme="minorEastAsia" w:hAnsiTheme="minorHAnsi" w:cstheme="minorBidi"/>
            <w:sz w:val="22"/>
            <w:szCs w:val="22"/>
          </w:rPr>
          <w:tab/>
        </w:r>
        <w:r>
          <w:rPr>
            <w:rStyle w:val="afa"/>
            <w:rFonts w:ascii="Liberation Serif" w:hAnsi="Liberation Serif" w:cs="Liberation Serif"/>
          </w:rPr>
          <w:t>П</w:t>
        </w:r>
        <w:r>
          <w:rPr>
            <w:rStyle w:val="afa"/>
            <w:rFonts w:ascii="Liberation Serif" w:hAnsi="Liberation Serif" w:cs="Liberation Serif"/>
          </w:rPr>
          <w:t>риложение № 2. Форма предоставления данных по авариям и нарушениям в работе оборудования.</w:t>
        </w:r>
        <w:r>
          <w:tab/>
        </w:r>
        <w:r>
          <w:fldChar w:fldCharType="begin"/>
        </w:r>
        <w:r>
          <w:instrText xml:space="preserve"> PAGEREF _Toc218000670 \h </w:instrText>
        </w:r>
        <w:r>
          <w:fldChar w:fldCharType="separate"/>
        </w:r>
        <w:r>
          <w:t>36</w:t>
        </w:r>
        <w:r>
          <w:fldChar w:fldCharType="end"/>
        </w:r>
      </w:hyperlink>
    </w:p>
    <w:p w:rsidR="00A658E1" w:rsidRDefault="00F23362">
      <w:pPr>
        <w:pStyle w:val="15"/>
        <w:rPr>
          <w:rFonts w:asciiTheme="minorHAnsi" w:eastAsiaTheme="minorEastAsia" w:hAnsiTheme="minorHAnsi" w:cstheme="minorBidi"/>
          <w:sz w:val="22"/>
          <w:szCs w:val="22"/>
        </w:rPr>
      </w:pPr>
      <w:hyperlink w:history="1">
        <w:r>
          <w:rPr>
            <w:rStyle w:val="afa"/>
            <w:rFonts w:ascii="Liberation Serif" w:hAnsi="Liberation Serif" w:cs="Liberation Serif"/>
          </w:rPr>
          <w:t>10.3.</w:t>
        </w:r>
        <w:r>
          <w:rPr>
            <w:rFonts w:asciiTheme="minorHAnsi" w:eastAsiaTheme="minorEastAsia" w:hAnsiTheme="minorHAnsi" w:cstheme="minorBidi"/>
            <w:sz w:val="22"/>
            <w:szCs w:val="22"/>
          </w:rPr>
          <w:tab/>
        </w:r>
        <w:r>
          <w:rPr>
            <w:rStyle w:val="afa"/>
            <w:rFonts w:ascii="Liberation Serif" w:hAnsi="Liberation Serif" w:cs="Liberation Serif"/>
          </w:rPr>
          <w:t>Приложение № 3. Форма представления данных по пов</w:t>
        </w:r>
        <w:r>
          <w:rPr>
            <w:rStyle w:val="afa"/>
            <w:rFonts w:ascii="Liberation Serif" w:hAnsi="Liberation Serif" w:cs="Liberation Serif"/>
          </w:rPr>
          <w:t>реждениям, произошедшим при проведении ремонтов и испытаний</w:t>
        </w:r>
        <w:r>
          <w:tab/>
        </w:r>
        <w:r>
          <w:fldChar w:fldCharType="begin"/>
        </w:r>
        <w:r>
          <w:instrText xml:space="preserve"> PAGEREF _Toc218000671 \h </w:instrText>
        </w:r>
        <w:r>
          <w:fldChar w:fldCharType="separate"/>
        </w:r>
        <w:r>
          <w:t>39</w:t>
        </w:r>
        <w:r>
          <w:fldChar w:fldCharType="end"/>
        </w:r>
      </w:hyperlink>
    </w:p>
    <w:p w:rsidR="00A658E1" w:rsidRDefault="00F23362">
      <w:pPr>
        <w:pStyle w:val="15"/>
        <w:rPr>
          <w:rFonts w:asciiTheme="minorHAnsi" w:eastAsiaTheme="minorEastAsia" w:hAnsiTheme="minorHAnsi" w:cstheme="minorBidi"/>
          <w:sz w:val="22"/>
          <w:szCs w:val="22"/>
        </w:rPr>
      </w:pPr>
      <w:hyperlink w:history="1">
        <w:r>
          <w:rPr>
            <w:rStyle w:val="afa"/>
            <w:rFonts w:ascii="Liberation Serif" w:hAnsi="Liberation Serif" w:cs="Liberation Serif"/>
          </w:rPr>
          <w:t>10.4.</w:t>
        </w:r>
        <w:r>
          <w:rPr>
            <w:rFonts w:asciiTheme="minorHAnsi" w:eastAsiaTheme="minorEastAsia" w:hAnsiTheme="minorHAnsi" w:cstheme="minorBidi"/>
            <w:sz w:val="22"/>
            <w:szCs w:val="22"/>
          </w:rPr>
          <w:tab/>
        </w:r>
        <w:r>
          <w:rPr>
            <w:rStyle w:val="afa"/>
            <w:rFonts w:ascii="Liberation Serif" w:hAnsi="Liberation Serif" w:cs="Liberation Serif"/>
          </w:rPr>
          <w:t xml:space="preserve">Приложение 4. Рекомендуемая форма акта расследования причин аварий и нарушений </w:t>
        </w:r>
        <w:r>
          <w:rPr>
            <w:rStyle w:val="afa"/>
            <w:rFonts w:ascii="Liberation Serif" w:hAnsi="Liberation Serif" w:cs="Liberation Serif"/>
          </w:rPr>
          <w:t>в работе энергооборудования (корпоративный учет)</w:t>
        </w:r>
        <w:r>
          <w:tab/>
        </w:r>
        <w:r>
          <w:fldChar w:fldCharType="begin"/>
        </w:r>
        <w:r>
          <w:instrText xml:space="preserve"> PAGEREF _Toc218000672 \h </w:instrText>
        </w:r>
        <w:r>
          <w:fldChar w:fldCharType="separate"/>
        </w:r>
        <w:r>
          <w:t>40</w:t>
        </w:r>
        <w:r>
          <w:fldChar w:fldCharType="end"/>
        </w:r>
      </w:hyperlink>
    </w:p>
    <w:p w:rsidR="00A658E1" w:rsidRDefault="00F23362">
      <w:pPr>
        <w:pStyle w:val="15"/>
      </w:pPr>
      <w:r>
        <w:fldChar w:fldCharType="end"/>
      </w:r>
      <w:r>
        <w:t xml:space="preserve"> </w:t>
      </w:r>
      <w:r>
        <w:rPr>
          <w:rFonts w:ascii="Liberation Serif" w:hAnsi="Liberation Serif" w:cs="Liberation Serif"/>
          <w:b/>
        </w:rPr>
        <w:br w:type="page" w:clear="all"/>
      </w:r>
    </w:p>
    <w:p w:rsidR="00A658E1" w:rsidRDefault="00F23362" w:rsidP="00F23362">
      <w:pPr>
        <w:pStyle w:val="1"/>
        <w:numPr>
          <w:ilvl w:val="0"/>
          <w:numId w:val="71"/>
        </w:numPr>
        <w:tabs>
          <w:tab w:val="clear" w:pos="540"/>
          <w:tab w:val="num" w:pos="426"/>
          <w:tab w:val="left" w:pos="1134"/>
        </w:tabs>
        <w:ind w:hanging="540"/>
        <w:rPr>
          <w:rFonts w:ascii="Liberation Serif" w:hAnsi="Liberation Serif" w:cs="Liberation Serif"/>
          <w:bCs w:val="0"/>
        </w:rPr>
      </w:pPr>
      <w:r>
        <w:rPr>
          <w:rFonts w:ascii="Liberation Serif" w:hAnsi="Liberation Serif" w:cs="Liberation Serif"/>
          <w:bCs w:val="0"/>
        </w:rPr>
        <w:lastRenderedPageBreak/>
        <w:t>ИНФОРМАЦИЯ О ДОКУМЕНТЕ</w:t>
      </w:r>
    </w:p>
    <w:p w:rsidR="00A658E1" w:rsidRDefault="00A658E1">
      <w:pPr>
        <w:rPr>
          <w:rFonts w:ascii="Liberation Serif" w:hAnsi="Liberation Serif" w:cs="Liberation Serif"/>
        </w:rPr>
      </w:pPr>
    </w:p>
    <w:tbl>
      <w:tblPr>
        <w:tblW w:w="10003"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967"/>
        <w:gridCol w:w="7036"/>
      </w:tblGrid>
      <w:tr w:rsidR="00A658E1">
        <w:trPr>
          <w:trHeight w:val="2087"/>
        </w:trPr>
        <w:tc>
          <w:tcPr>
            <w:tcW w:w="2967" w:type="dxa"/>
            <w:shd w:val="clear" w:color="FFFFFF" w:fill="FFFFFF"/>
            <w:tcMar>
              <w:top w:w="0" w:type="dxa"/>
              <w:left w:w="57" w:type="dxa"/>
              <w:bottom w:w="0" w:type="dxa"/>
              <w:right w:w="57" w:type="dxa"/>
            </w:tcMar>
            <w:vAlign w:val="center"/>
          </w:tcPr>
          <w:p w:rsidR="00A658E1" w:rsidRDefault="00F23362">
            <w:pPr>
              <w:pStyle w:val="m4"/>
              <w:rPr>
                <w:rFonts w:ascii="Liberation Serif" w:hAnsi="Liberation Serif" w:cs="Liberation Serif"/>
                <w:b/>
                <w:sz w:val="24"/>
              </w:rPr>
            </w:pPr>
            <w:r>
              <w:rPr>
                <w:rFonts w:ascii="Liberation Serif" w:hAnsi="Liberation Serif" w:cs="Liberation Serif"/>
                <w:b/>
                <w:sz w:val="24"/>
              </w:rPr>
              <w:t>Краткое описание документа</w:t>
            </w:r>
          </w:p>
        </w:tc>
        <w:tc>
          <w:tcPr>
            <w:tcW w:w="7036" w:type="dxa"/>
            <w:vAlign w:val="center"/>
          </w:tcPr>
          <w:p w:rsidR="00A658E1" w:rsidRDefault="00F23362">
            <w:pPr>
              <w:pStyle w:val="m1"/>
              <w:jc w:val="both"/>
              <w:rPr>
                <w:rFonts w:ascii="Liberation Serif" w:hAnsi="Liberation Serif" w:cs="Liberation Serif"/>
                <w:b w:val="0"/>
                <w:sz w:val="24"/>
              </w:rPr>
            </w:pPr>
            <w:r>
              <w:rPr>
                <w:rFonts w:ascii="Liberation Serif" w:hAnsi="Liberation Serif" w:cs="Liberation Serif"/>
                <w:b w:val="0"/>
                <w:sz w:val="24"/>
              </w:rPr>
              <w:t>Нас</w:t>
            </w:r>
            <w:r>
              <w:rPr>
                <w:rFonts w:ascii="Liberation Serif" w:hAnsi="Liberation Serif" w:cs="Liberation Serif"/>
                <w:b w:val="0"/>
                <w:sz w:val="24"/>
              </w:rPr>
              <w:t>тоящая Методика определяет перечень аварий и нарушений в работе энергооборудования, подлежащих учету и расследованию, а также устанавливает порядок расчета и классификации составляющих экономического ущерба от аварий и нарушений в работе энергооборудования</w:t>
            </w:r>
            <w:r>
              <w:rPr>
                <w:rStyle w:val="afd"/>
                <w:rFonts w:ascii="Liberation Serif" w:hAnsi="Liberation Serif" w:cs="Liberation Serif"/>
                <w:sz w:val="24"/>
              </w:rPr>
              <w:footnoteReference w:id="2"/>
            </w:r>
            <w:r>
              <w:rPr>
                <w:rFonts w:ascii="Liberation Serif" w:hAnsi="Liberation Serif" w:cs="Liberation Serif"/>
                <w:b w:val="0"/>
                <w:sz w:val="24"/>
              </w:rPr>
              <w:t>.</w:t>
            </w:r>
          </w:p>
        </w:tc>
      </w:tr>
      <w:tr w:rsidR="00A658E1">
        <w:trPr>
          <w:trHeight w:val="60"/>
        </w:trPr>
        <w:tc>
          <w:tcPr>
            <w:tcW w:w="2967" w:type="dxa"/>
            <w:shd w:val="clear" w:color="FFFFFF" w:fill="FFFFFF"/>
            <w:tcMar>
              <w:top w:w="0" w:type="dxa"/>
              <w:left w:w="57" w:type="dxa"/>
              <w:bottom w:w="0" w:type="dxa"/>
              <w:right w:w="57" w:type="dxa"/>
            </w:tcMar>
            <w:vAlign w:val="center"/>
          </w:tcPr>
          <w:p w:rsidR="00A658E1" w:rsidRDefault="00F23362">
            <w:pPr>
              <w:pStyle w:val="m4"/>
              <w:rPr>
                <w:rFonts w:ascii="Liberation Serif" w:hAnsi="Liberation Serif" w:cs="Liberation Serif"/>
                <w:b/>
                <w:sz w:val="24"/>
              </w:rPr>
            </w:pPr>
            <w:r>
              <w:rPr>
                <w:rFonts w:ascii="Liberation Serif" w:hAnsi="Liberation Serif" w:cs="Liberation Serif"/>
                <w:b/>
                <w:sz w:val="24"/>
              </w:rPr>
              <w:t xml:space="preserve">Корпоративный стандарт </w:t>
            </w:r>
          </w:p>
        </w:tc>
        <w:tc>
          <w:tcPr>
            <w:tcW w:w="7036" w:type="dxa"/>
            <w:vAlign w:val="center"/>
          </w:tcPr>
          <w:p w:rsidR="00A658E1" w:rsidRDefault="00F23362">
            <w:pPr>
              <w:pStyle w:val="m4"/>
              <w:ind w:left="184"/>
              <w:rPr>
                <w:rFonts w:ascii="Liberation Serif" w:hAnsi="Liberation Serif" w:cs="Liberation Serif"/>
                <w:sz w:val="24"/>
              </w:rPr>
            </w:pPr>
            <w:r>
              <w:rPr>
                <w:rFonts w:ascii="Liberation Serif" w:hAnsi="Liberation Serif" w:cs="Liberation Serif"/>
                <w:sz w:val="24"/>
              </w:rPr>
              <w:t>да</w:t>
            </w:r>
          </w:p>
        </w:tc>
      </w:tr>
      <w:tr w:rsidR="00A658E1">
        <w:trPr>
          <w:trHeight w:val="60"/>
        </w:trPr>
        <w:tc>
          <w:tcPr>
            <w:tcW w:w="2967" w:type="dxa"/>
            <w:shd w:val="clear" w:color="FFFFFF" w:fill="FFFFFF"/>
            <w:tcMar>
              <w:top w:w="0" w:type="dxa"/>
              <w:left w:w="57" w:type="dxa"/>
              <w:bottom w:w="0" w:type="dxa"/>
              <w:right w:w="57" w:type="dxa"/>
            </w:tcMar>
            <w:vAlign w:val="center"/>
          </w:tcPr>
          <w:p w:rsidR="00A658E1" w:rsidRDefault="00F23362">
            <w:pPr>
              <w:pStyle w:val="m4"/>
              <w:rPr>
                <w:rFonts w:ascii="Liberation Serif" w:hAnsi="Liberation Serif" w:cs="Liberation Serif"/>
                <w:b/>
                <w:sz w:val="24"/>
              </w:rPr>
            </w:pPr>
            <w:r>
              <w:rPr>
                <w:rFonts w:ascii="Liberation Serif" w:hAnsi="Liberation Serif" w:cs="Liberation Serif"/>
                <w:b/>
                <w:sz w:val="24"/>
              </w:rPr>
              <w:t>Ограничение доступа</w:t>
            </w:r>
          </w:p>
        </w:tc>
        <w:tc>
          <w:tcPr>
            <w:tcW w:w="7036" w:type="dxa"/>
            <w:vAlign w:val="center"/>
          </w:tcPr>
          <w:p w:rsidR="00A658E1" w:rsidRDefault="00F23362">
            <w:pPr>
              <w:pStyle w:val="m4"/>
              <w:ind w:left="184"/>
              <w:rPr>
                <w:rFonts w:ascii="Liberation Serif" w:hAnsi="Liberation Serif" w:cs="Liberation Serif"/>
                <w:sz w:val="24"/>
              </w:rPr>
            </w:pPr>
            <w:r>
              <w:rPr>
                <w:rFonts w:ascii="Liberation Serif" w:hAnsi="Liberation Serif" w:cs="Liberation Serif"/>
                <w:sz w:val="24"/>
              </w:rPr>
              <w:t>нет</w:t>
            </w:r>
          </w:p>
        </w:tc>
      </w:tr>
    </w:tbl>
    <w:p w:rsidR="00A658E1" w:rsidRDefault="00A658E1">
      <w:pPr>
        <w:ind w:left="-360"/>
        <w:jc w:val="center"/>
        <w:rPr>
          <w:rFonts w:ascii="Liberation Serif" w:hAnsi="Liberation Serif" w:cs="Liberation Serif"/>
          <w:szCs w:val="28"/>
        </w:rPr>
      </w:pPr>
    </w:p>
    <w:p w:rsidR="00A658E1" w:rsidRDefault="00F23362" w:rsidP="00F23362">
      <w:pPr>
        <w:pStyle w:val="1"/>
        <w:numPr>
          <w:ilvl w:val="0"/>
          <w:numId w:val="71"/>
        </w:numPr>
        <w:tabs>
          <w:tab w:val="clear" w:pos="540"/>
          <w:tab w:val="num" w:pos="426"/>
        </w:tabs>
        <w:ind w:hanging="540"/>
        <w:rPr>
          <w:rFonts w:ascii="Liberation Serif" w:hAnsi="Liberation Serif" w:cs="Liberation Serif"/>
          <w:bCs w:val="0"/>
        </w:rPr>
      </w:pPr>
      <w:r>
        <w:rPr>
          <w:rFonts w:ascii="Liberation Serif" w:hAnsi="Liberation Serif" w:cs="Liberation Serif"/>
          <w:bCs w:val="0"/>
        </w:rPr>
        <w:t>ОТВЕТСТВЕННОСТЬ И ОБЛАСТЬ ПРИМЕНЕНИЯ</w:t>
      </w:r>
    </w:p>
    <w:p w:rsidR="00A658E1" w:rsidRDefault="00A658E1">
      <w:pPr>
        <w:rPr>
          <w:rFonts w:ascii="Liberation Serif" w:hAnsi="Liberation Serif" w:cs="Liberation Serif"/>
        </w:rPr>
      </w:pPr>
    </w:p>
    <w:p w:rsidR="00A658E1" w:rsidRDefault="00F23362">
      <w:pPr>
        <w:pStyle w:val="m0"/>
        <w:rPr>
          <w:rFonts w:ascii="Liberation Serif" w:hAnsi="Liberation Serif" w:cs="Liberation Serif"/>
        </w:rPr>
      </w:pPr>
      <w:r>
        <w:rPr>
          <w:rFonts w:ascii="Liberation Serif" w:hAnsi="Liberation Serif" w:cs="Liberation Serif"/>
        </w:rPr>
        <w:t>Настоящий документ регламентирует деятельность следующих подразделений и должностных лиц, включая исполняющих роли:</w:t>
      </w:r>
    </w:p>
    <w:tbl>
      <w:tblPr>
        <w:tblW w:w="10032" w:type="dxa"/>
        <w:tblInd w:w="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10032"/>
      </w:tblGrid>
      <w:tr w:rsidR="00A658E1">
        <w:trPr>
          <w:trHeight w:val="284"/>
          <w:tblHeader/>
        </w:trPr>
        <w:tc>
          <w:tcPr>
            <w:tcW w:w="10032" w:type="dxa"/>
            <w:shd w:val="clear" w:color="FFFFFF" w:fill="D9D9D9"/>
            <w:vAlign w:val="center"/>
          </w:tcPr>
          <w:p w:rsidR="00A658E1" w:rsidRDefault="00F23362">
            <w:pPr>
              <w:pStyle w:val="m1"/>
              <w:keepNext w:val="0"/>
              <w:rPr>
                <w:rFonts w:ascii="Liberation Serif" w:hAnsi="Liberation Serif" w:cs="Liberation Serif"/>
              </w:rPr>
            </w:pPr>
            <w:r>
              <w:rPr>
                <w:rFonts w:ascii="Liberation Serif" w:hAnsi="Liberation Serif" w:cs="Liberation Serif"/>
              </w:rPr>
              <w:t>Наименование подразделения/должности/роли</w:t>
            </w:r>
          </w:p>
        </w:tc>
      </w:tr>
      <w:tr w:rsidR="00A658E1">
        <w:trPr>
          <w:trHeight w:val="411"/>
        </w:trPr>
        <w:tc>
          <w:tcPr>
            <w:tcW w:w="10032" w:type="dxa"/>
            <w:vAlign w:val="center"/>
          </w:tcPr>
          <w:p w:rsidR="00A658E1" w:rsidRDefault="00F23362">
            <w:pPr>
              <w:pStyle w:val="m4"/>
              <w:rPr>
                <w:rFonts w:ascii="Liberation Serif" w:hAnsi="Liberation Serif" w:cs="Liberation Serif"/>
              </w:rPr>
            </w:pPr>
            <w:r>
              <w:t>Руководители подразделений Общества</w:t>
            </w:r>
          </w:p>
        </w:tc>
      </w:tr>
      <w:tr w:rsidR="00A658E1">
        <w:trPr>
          <w:trHeight w:val="411"/>
        </w:trPr>
        <w:tc>
          <w:tcPr>
            <w:tcW w:w="10032" w:type="dxa"/>
            <w:vAlign w:val="center"/>
          </w:tcPr>
          <w:p w:rsidR="00A658E1" w:rsidRDefault="00F23362">
            <w:pPr>
              <w:pStyle w:val="m4"/>
              <w:rPr>
                <w:rFonts w:ascii="Liberation Serif" w:hAnsi="Liberation Serif" w:cs="Liberation Serif"/>
              </w:rPr>
            </w:pPr>
            <w:r>
              <w:rPr>
                <w:bCs/>
              </w:rPr>
              <w:t xml:space="preserve">Работники, участвующие в процессах учета, расследования, расчета экономического ущерба  </w:t>
            </w:r>
          </w:p>
        </w:tc>
      </w:tr>
    </w:tbl>
    <w:p w:rsidR="00A658E1" w:rsidRDefault="00A658E1">
      <w:pPr>
        <w:rPr>
          <w:rFonts w:ascii="Liberation Serif" w:hAnsi="Liberation Serif" w:cs="Liberation Serif"/>
        </w:rPr>
      </w:pPr>
    </w:p>
    <w:p w:rsidR="00A658E1" w:rsidRDefault="00F23362" w:rsidP="00F23362">
      <w:pPr>
        <w:pStyle w:val="1"/>
        <w:numPr>
          <w:ilvl w:val="0"/>
          <w:numId w:val="71"/>
        </w:numPr>
        <w:ind w:left="426" w:hanging="426"/>
        <w:rPr>
          <w:rFonts w:ascii="Liberation Serif" w:hAnsi="Liberation Serif" w:cs="Liberation Serif"/>
          <w:bCs w:val="0"/>
        </w:rPr>
      </w:pPr>
      <w:r>
        <w:rPr>
          <w:rFonts w:ascii="Liberation Serif" w:hAnsi="Liberation Serif" w:cs="Liberation Serif"/>
          <w:bCs w:val="0"/>
        </w:rPr>
        <w:t>ОПРЕДЕЛЕНИЯ РОЛЕЙ И ТЕРМИНОВ</w:t>
      </w:r>
    </w:p>
    <w:p w:rsidR="00A658E1" w:rsidRDefault="00A658E1">
      <w:pPr>
        <w:pStyle w:val="m0"/>
        <w:rPr>
          <w:rFonts w:ascii="Liberation Serif" w:hAnsi="Liberation Serif" w:cs="Liberation Serif"/>
        </w:rPr>
      </w:pPr>
    </w:p>
    <w:tbl>
      <w:tblPr>
        <w:tblW w:w="10032" w:type="dxa"/>
        <w:tblInd w:w="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3402"/>
        <w:gridCol w:w="6630"/>
      </w:tblGrid>
      <w:tr w:rsidR="00A658E1">
        <w:trPr>
          <w:trHeight w:val="284"/>
          <w:tblHeader/>
        </w:trPr>
        <w:tc>
          <w:tcPr>
            <w:tcW w:w="3402" w:type="dxa"/>
            <w:shd w:val="clear" w:color="FFFFFF" w:fill="D9D9D9"/>
            <w:vAlign w:val="center"/>
          </w:tcPr>
          <w:p w:rsidR="00A658E1" w:rsidRDefault="00F23362">
            <w:pPr>
              <w:pStyle w:val="m1"/>
              <w:rPr>
                <w:rFonts w:ascii="Liberation Serif" w:hAnsi="Liberation Serif" w:cs="Liberation Serif"/>
              </w:rPr>
            </w:pPr>
            <w:r>
              <w:rPr>
                <w:rFonts w:ascii="Liberation Serif" w:hAnsi="Liberation Serif" w:cs="Liberation Serif"/>
              </w:rPr>
              <w:t>Наименование роли</w:t>
            </w:r>
          </w:p>
        </w:tc>
        <w:tc>
          <w:tcPr>
            <w:tcW w:w="6630" w:type="dxa"/>
            <w:shd w:val="clear" w:color="FFFFFF" w:fill="D9D9D9"/>
            <w:vAlign w:val="center"/>
          </w:tcPr>
          <w:p w:rsidR="00A658E1" w:rsidRDefault="00F23362">
            <w:pPr>
              <w:pStyle w:val="m1"/>
              <w:rPr>
                <w:rFonts w:ascii="Liberation Serif" w:hAnsi="Liberation Serif" w:cs="Liberation Serif"/>
              </w:rPr>
            </w:pPr>
            <w:r>
              <w:rPr>
                <w:rFonts w:ascii="Liberation Serif" w:hAnsi="Liberation Serif" w:cs="Liberation Serif"/>
              </w:rPr>
              <w:t>Определение роли</w:t>
            </w:r>
          </w:p>
        </w:tc>
      </w:tr>
      <w:tr w:rsidR="00A658E1">
        <w:trPr>
          <w:trHeight w:val="284"/>
        </w:trPr>
        <w:tc>
          <w:tcPr>
            <w:tcW w:w="3402" w:type="dxa"/>
            <w:vAlign w:val="center"/>
          </w:tcPr>
          <w:p w:rsidR="00A658E1" w:rsidRDefault="00F23362">
            <w:pPr>
              <w:pStyle w:val="m4"/>
              <w:rPr>
                <w:rFonts w:ascii="Liberation Serif" w:hAnsi="Liberation Serif" w:cs="Liberation Serif"/>
                <w:bCs/>
              </w:rPr>
            </w:pPr>
            <w:r>
              <w:rPr>
                <w:rFonts w:ascii="Liberation Serif" w:hAnsi="Liberation Serif" w:cs="Liberation Serif"/>
                <w:bCs/>
              </w:rPr>
              <w:t xml:space="preserve">Работники, участвующие в процессах учёта, расследования, расчёта экономического ущерба  </w:t>
            </w:r>
          </w:p>
        </w:tc>
        <w:tc>
          <w:tcPr>
            <w:tcW w:w="6630" w:type="dxa"/>
            <w:vAlign w:val="center"/>
          </w:tcPr>
          <w:p w:rsidR="00A658E1" w:rsidRDefault="00F23362">
            <w:pPr>
              <w:pStyle w:val="m4"/>
              <w:rPr>
                <w:rFonts w:ascii="Liberation Serif" w:hAnsi="Liberation Serif" w:cs="Liberation Serif"/>
                <w:bCs/>
              </w:rPr>
            </w:pPr>
            <w:r>
              <w:rPr>
                <w:rFonts w:ascii="Liberation Serif" w:hAnsi="Liberation Serif" w:cs="Liberation Serif"/>
                <w:bCs/>
              </w:rPr>
              <w:t>Работники</w:t>
            </w:r>
            <w:r>
              <w:rPr>
                <w:rFonts w:ascii="Liberation Serif" w:hAnsi="Liberation Serif" w:cs="Liberation Serif"/>
              </w:rPr>
              <w:t xml:space="preserve"> </w:t>
            </w:r>
            <w:r>
              <w:rPr>
                <w:rFonts w:ascii="Liberation Serif" w:hAnsi="Liberation Serif" w:cs="Liberation Serif"/>
                <w:bCs/>
              </w:rPr>
              <w:t>участвующие в процессах:</w:t>
            </w:r>
          </w:p>
          <w:p w:rsidR="00A658E1" w:rsidRDefault="00F23362">
            <w:pPr>
              <w:pStyle w:val="m4"/>
              <w:rPr>
                <w:rFonts w:ascii="Liberation Serif" w:hAnsi="Liberation Serif" w:cs="Liberation Serif"/>
                <w:bCs/>
              </w:rPr>
            </w:pPr>
            <w:r>
              <w:rPr>
                <w:rFonts w:ascii="Liberation Serif" w:hAnsi="Liberation Serif" w:cs="Liberation Serif"/>
                <w:bCs/>
              </w:rPr>
              <w:t>- учёта и расследования аварий и нарушений в работе энергооборудования;</w:t>
            </w:r>
          </w:p>
          <w:p w:rsidR="00A658E1" w:rsidRDefault="00F23362">
            <w:pPr>
              <w:pStyle w:val="m4"/>
              <w:rPr>
                <w:rFonts w:ascii="Liberation Serif" w:hAnsi="Liberation Serif" w:cs="Liberation Serif"/>
                <w:bCs/>
              </w:rPr>
            </w:pPr>
            <w:r>
              <w:rPr>
                <w:rFonts w:ascii="Liberation Serif" w:hAnsi="Liberation Serif" w:cs="Liberation Serif"/>
                <w:bCs/>
              </w:rPr>
              <w:t>- расчёта экономического ущерба от нарушений в работе энерго</w:t>
            </w:r>
            <w:r>
              <w:rPr>
                <w:rFonts w:ascii="Liberation Serif" w:hAnsi="Liberation Serif" w:cs="Liberation Serif"/>
                <w:bCs/>
              </w:rPr>
              <w:t>оборудования и аварий при эксплуатации производственных фондов;</w:t>
            </w:r>
          </w:p>
          <w:p w:rsidR="00A658E1" w:rsidRDefault="00F23362">
            <w:pPr>
              <w:pStyle w:val="m4"/>
              <w:rPr>
                <w:rFonts w:ascii="Liberation Serif" w:hAnsi="Liberation Serif" w:cs="Liberation Serif"/>
                <w:bCs/>
              </w:rPr>
            </w:pPr>
            <w:r>
              <w:rPr>
                <w:rFonts w:ascii="Liberation Serif" w:hAnsi="Liberation Serif" w:cs="Liberation Serif"/>
                <w:bCs/>
              </w:rPr>
              <w:t>- подготовки отчётных сведений по авариям и нарушениям в работе энергооборудования</w:t>
            </w:r>
          </w:p>
        </w:tc>
      </w:tr>
    </w:tbl>
    <w:p w:rsidR="00A658E1" w:rsidRDefault="00A658E1">
      <w:pPr>
        <w:pStyle w:val="m0"/>
        <w:rPr>
          <w:rFonts w:ascii="Liberation Serif" w:hAnsi="Liberation Serif" w:cs="Liberation Serif"/>
        </w:rPr>
      </w:pPr>
    </w:p>
    <w:tbl>
      <w:tblPr>
        <w:tblW w:w="10032" w:type="dxa"/>
        <w:tblInd w:w="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4A0" w:firstRow="1" w:lastRow="0" w:firstColumn="1" w:lastColumn="0" w:noHBand="0" w:noVBand="1"/>
      </w:tblPr>
      <w:tblGrid>
        <w:gridCol w:w="1952"/>
        <w:gridCol w:w="1424"/>
        <w:gridCol w:w="6656"/>
      </w:tblGrid>
      <w:tr w:rsidR="00A658E1">
        <w:trPr>
          <w:trHeight w:val="286"/>
          <w:tblHeader/>
        </w:trPr>
        <w:tc>
          <w:tcPr>
            <w:tcW w:w="1952" w:type="dxa"/>
            <w:tcBorders>
              <w:top w:val="single" w:sz="4" w:space="0" w:color="000000"/>
              <w:left w:val="single" w:sz="4" w:space="0" w:color="000000"/>
              <w:bottom w:val="single" w:sz="4" w:space="0" w:color="000000"/>
              <w:right w:val="single" w:sz="4" w:space="0" w:color="000000"/>
            </w:tcBorders>
            <w:shd w:val="clear" w:color="FFFFFF" w:fill="D9D9D9"/>
            <w:vAlign w:val="center"/>
          </w:tcPr>
          <w:p w:rsidR="00A658E1" w:rsidRDefault="00F23362">
            <w:pPr>
              <w:pStyle w:val="m1"/>
              <w:rPr>
                <w:rFonts w:ascii="Liberation Serif" w:hAnsi="Liberation Serif" w:cs="Liberation Serif"/>
              </w:rPr>
            </w:pPr>
            <w:r>
              <w:rPr>
                <w:rFonts w:ascii="Liberation Serif" w:hAnsi="Liberation Serif" w:cs="Liberation Serif"/>
              </w:rPr>
              <w:t>Наименование термина</w:t>
            </w:r>
          </w:p>
        </w:tc>
        <w:tc>
          <w:tcPr>
            <w:tcW w:w="1424" w:type="dxa"/>
            <w:tcBorders>
              <w:top w:val="single" w:sz="4" w:space="0" w:color="000000"/>
              <w:left w:val="single" w:sz="4" w:space="0" w:color="000000"/>
              <w:bottom w:val="single" w:sz="4" w:space="0" w:color="000000"/>
              <w:right w:val="single" w:sz="4" w:space="0" w:color="000000"/>
            </w:tcBorders>
            <w:shd w:val="clear" w:color="FFFFFF" w:fill="D9D9D9"/>
            <w:vAlign w:val="center"/>
          </w:tcPr>
          <w:p w:rsidR="00A658E1" w:rsidRDefault="00F23362">
            <w:pPr>
              <w:pStyle w:val="m1"/>
              <w:rPr>
                <w:rFonts w:ascii="Liberation Serif" w:hAnsi="Liberation Serif" w:cs="Liberation Serif"/>
              </w:rPr>
            </w:pPr>
            <w:r>
              <w:rPr>
                <w:rFonts w:ascii="Liberation Serif" w:hAnsi="Liberation Serif" w:cs="Liberation Serif"/>
              </w:rPr>
              <w:t>Сокращение</w:t>
            </w:r>
          </w:p>
        </w:tc>
        <w:tc>
          <w:tcPr>
            <w:tcW w:w="6656" w:type="dxa"/>
            <w:tcBorders>
              <w:top w:val="single" w:sz="4" w:space="0" w:color="000000"/>
              <w:left w:val="single" w:sz="4" w:space="0" w:color="000000"/>
              <w:bottom w:val="single" w:sz="4" w:space="0" w:color="000000"/>
              <w:right w:val="single" w:sz="4" w:space="0" w:color="000000"/>
            </w:tcBorders>
            <w:shd w:val="clear" w:color="FFFFFF" w:fill="D9D9D9"/>
            <w:vAlign w:val="center"/>
          </w:tcPr>
          <w:p w:rsidR="00A658E1" w:rsidRDefault="00F23362">
            <w:pPr>
              <w:pStyle w:val="m1"/>
              <w:rPr>
                <w:rFonts w:ascii="Liberation Serif" w:hAnsi="Liberation Serif" w:cs="Liberation Serif"/>
              </w:rPr>
            </w:pPr>
            <w:r>
              <w:rPr>
                <w:rFonts w:ascii="Liberation Serif" w:hAnsi="Liberation Serif" w:cs="Liberation Serif"/>
              </w:rPr>
              <w:t>Определение термина (расшифровка сокращения)</w:t>
            </w:r>
          </w:p>
        </w:tc>
      </w:tr>
      <w:tr w:rsidR="00A658E1">
        <w:trPr>
          <w:trHeight w:val="286"/>
        </w:trPr>
        <w:tc>
          <w:tcPr>
            <w:tcW w:w="10032" w:type="dxa"/>
            <w:gridSpan w:val="3"/>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jc w:val="both"/>
              <w:rPr>
                <w:rFonts w:ascii="Liberation Serif" w:hAnsi="Liberation Serif" w:cs="Liberation Serif"/>
                <w:bCs/>
              </w:rPr>
            </w:pPr>
            <w:r>
              <w:rPr>
                <w:rFonts w:ascii="Liberation Serif" w:hAnsi="Liberation Serif" w:cs="Liberation Serif"/>
                <w:b/>
                <w:bCs/>
              </w:rPr>
              <w:t>Вводимые определения</w:t>
            </w:r>
            <w:r>
              <w:rPr>
                <w:rStyle w:val="afd"/>
                <w:rFonts w:ascii="Liberation Serif" w:hAnsi="Liberation Serif" w:cs="Liberation Serif"/>
                <w:bCs/>
              </w:rPr>
              <w:footnoteReference w:id="3"/>
            </w:r>
            <w:r>
              <w:rPr>
                <w:rFonts w:ascii="Liberation Serif" w:hAnsi="Liberation Serif" w:cs="Liberation Serif"/>
                <w:b/>
                <w:bCs/>
              </w:rPr>
              <w:t>:</w:t>
            </w:r>
          </w:p>
        </w:tc>
      </w:tr>
      <w:tr w:rsidR="00A658E1">
        <w:trPr>
          <w:trHeight w:val="286"/>
        </w:trPr>
        <w:tc>
          <w:tcPr>
            <w:tcW w:w="1952"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rPr>
                <w:rFonts w:ascii="Liberation Serif" w:hAnsi="Liberation Serif" w:cs="Liberation Serif"/>
                <w:bCs/>
              </w:rPr>
            </w:pPr>
            <w:r>
              <w:rPr>
                <w:rFonts w:ascii="Liberation Serif" w:hAnsi="Liberation Serif" w:cs="Liberation Serif"/>
                <w:bCs/>
              </w:rPr>
              <w:t>Авария в электроэнергетике</w:t>
            </w:r>
          </w:p>
        </w:tc>
        <w:tc>
          <w:tcPr>
            <w:tcW w:w="1424" w:type="dxa"/>
            <w:tcBorders>
              <w:top w:val="single" w:sz="4" w:space="0" w:color="000000"/>
              <w:left w:val="single" w:sz="4" w:space="0" w:color="000000"/>
              <w:bottom w:val="single" w:sz="4" w:space="0" w:color="000000"/>
              <w:right w:val="single" w:sz="4" w:space="0" w:color="000000"/>
            </w:tcBorders>
            <w:vAlign w:val="center"/>
          </w:tcPr>
          <w:p w:rsidR="00A658E1" w:rsidRDefault="00A658E1">
            <w:pPr>
              <w:pStyle w:val="m4"/>
              <w:spacing w:line="276" w:lineRule="auto"/>
              <w:jc w:val="center"/>
              <w:rPr>
                <w:rFonts w:ascii="Liberation Serif" w:hAnsi="Liberation Serif" w:cs="Liberation Serif"/>
                <w:bCs/>
                <w:lang w:eastAsia="en-US"/>
              </w:rPr>
            </w:pPr>
          </w:p>
        </w:tc>
        <w:tc>
          <w:tcPr>
            <w:tcW w:w="6656"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both"/>
              <w:rPr>
                <w:rFonts w:ascii="Liberation Serif" w:hAnsi="Liberation Serif" w:cs="Liberation Serif"/>
                <w:bCs/>
              </w:rPr>
            </w:pPr>
            <w:r>
              <w:rPr>
                <w:rFonts w:ascii="Liberation Serif" w:hAnsi="Liberation Serif" w:cs="Liberation Serif"/>
                <w:bCs/>
              </w:rPr>
              <w:t>Технологическое нарушение в электроэнергетике, если в результате такого нарушения произошло прекращение электроснабжения потребителей электрической энергии суммарной мощностью 100 МВт и более, в том числе в результате фактическо</w:t>
            </w:r>
            <w:r>
              <w:rPr>
                <w:rFonts w:ascii="Liberation Serif" w:hAnsi="Liberation Serif" w:cs="Liberation Serif"/>
                <w:bCs/>
              </w:rPr>
              <w:t>й реализации графиков временного отключения потребления суммарным объёмом 100 МВт и более</w:t>
            </w:r>
            <w:r>
              <w:rPr>
                <w:rStyle w:val="afd"/>
                <w:rFonts w:ascii="Liberation Serif" w:hAnsi="Liberation Serif" w:cs="Liberation Serif"/>
                <w:bCs/>
              </w:rPr>
              <w:footnoteReference w:id="4"/>
            </w:r>
          </w:p>
        </w:tc>
      </w:tr>
      <w:tr w:rsidR="00A658E1">
        <w:trPr>
          <w:trHeight w:val="286"/>
        </w:trPr>
        <w:tc>
          <w:tcPr>
            <w:tcW w:w="1952"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rPr>
                <w:rFonts w:ascii="Liberation Serif" w:hAnsi="Liberation Serif" w:cs="Liberation Serif"/>
                <w:bCs/>
              </w:rPr>
            </w:pPr>
            <w:r>
              <w:rPr>
                <w:rFonts w:ascii="Liberation Serif" w:hAnsi="Liberation Serif" w:cs="Liberation Serif"/>
                <w:bCs/>
              </w:rPr>
              <w:lastRenderedPageBreak/>
              <w:t>Технологические нарушения в электроэнергетике</w:t>
            </w:r>
          </w:p>
        </w:tc>
        <w:tc>
          <w:tcPr>
            <w:tcW w:w="1424"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center"/>
              <w:rPr>
                <w:rFonts w:ascii="Liberation Serif" w:hAnsi="Liberation Serif" w:cs="Liberation Serif"/>
                <w:bCs/>
                <w:lang w:eastAsia="en-US"/>
              </w:rPr>
            </w:pPr>
            <w:r>
              <w:rPr>
                <w:rFonts w:ascii="Liberation Serif" w:hAnsi="Liberation Serif" w:cs="Liberation Serif"/>
                <w:bCs/>
                <w:lang w:eastAsia="en-US"/>
              </w:rPr>
              <w:t>ТН (ЭЭ)</w:t>
            </w:r>
          </w:p>
        </w:tc>
        <w:tc>
          <w:tcPr>
            <w:tcW w:w="6656"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both"/>
              <w:rPr>
                <w:rFonts w:ascii="Liberation Serif" w:hAnsi="Liberation Serif" w:cs="Liberation Serif"/>
                <w:bCs/>
              </w:rPr>
            </w:pPr>
            <w:r>
              <w:rPr>
                <w:rFonts w:ascii="Liberation Serif" w:hAnsi="Liberation Serif" w:cs="Liberation Serif"/>
                <w:bCs/>
              </w:rPr>
              <w:t>Для целей «Правил расследования аварий в электроэнергетике и инцидентов в электроэнергетике» под технологическими нарушениями в электроэнергетике понимаются</w:t>
            </w:r>
          </w:p>
          <w:p w:rsidR="00A658E1" w:rsidRDefault="00F23362" w:rsidP="00F23362">
            <w:pPr>
              <w:pStyle w:val="m4"/>
              <w:numPr>
                <w:ilvl w:val="0"/>
                <w:numId w:val="73"/>
              </w:numPr>
              <w:tabs>
                <w:tab w:val="left" w:pos="524"/>
              </w:tabs>
              <w:spacing w:line="276" w:lineRule="auto"/>
              <w:ind w:left="96" w:firstLine="3"/>
              <w:jc w:val="both"/>
              <w:rPr>
                <w:rFonts w:ascii="Liberation Serif" w:hAnsi="Liberation Serif" w:cs="Liberation Serif"/>
                <w:bCs/>
              </w:rPr>
            </w:pPr>
            <w:r>
              <w:rPr>
                <w:rFonts w:ascii="Liberation Serif" w:hAnsi="Liberation Serif" w:cs="Liberation Serif"/>
                <w:bCs/>
              </w:rPr>
              <w:t>аварийное снижение мощности генерирующего оборудования</w:t>
            </w:r>
            <w:r>
              <w:rPr>
                <w:rStyle w:val="afd"/>
                <w:rFonts w:ascii="Liberation Serif" w:hAnsi="Liberation Serif" w:cs="Liberation Serif"/>
                <w:bCs/>
              </w:rPr>
              <w:footnoteReference w:id="5"/>
            </w:r>
            <w:r>
              <w:rPr>
                <w:rFonts w:ascii="Liberation Serif" w:hAnsi="Liberation Serif" w:cs="Liberation Serif"/>
                <w:bCs/>
              </w:rPr>
              <w:t xml:space="preserve"> электростанции, функционирующей в составе Е</w:t>
            </w:r>
            <w:r>
              <w:rPr>
                <w:rFonts w:ascii="Liberation Serif" w:hAnsi="Liberation Serif" w:cs="Liberation Serif"/>
                <w:bCs/>
              </w:rPr>
              <w:t>диной энергетической системы России, на величину 25 МВт и более;</w:t>
            </w:r>
          </w:p>
          <w:p w:rsidR="00A658E1" w:rsidRDefault="00F23362" w:rsidP="00F23362">
            <w:pPr>
              <w:pStyle w:val="m4"/>
              <w:numPr>
                <w:ilvl w:val="0"/>
                <w:numId w:val="73"/>
              </w:numPr>
              <w:tabs>
                <w:tab w:val="left" w:pos="524"/>
              </w:tabs>
              <w:spacing w:line="276" w:lineRule="auto"/>
              <w:ind w:left="96" w:firstLine="3"/>
              <w:jc w:val="both"/>
              <w:rPr>
                <w:rFonts w:ascii="Liberation Serif" w:hAnsi="Liberation Serif" w:cs="Liberation Serif"/>
                <w:bCs/>
              </w:rPr>
            </w:pPr>
            <w:r>
              <w:rPr>
                <w:rFonts w:ascii="Liberation Serif" w:hAnsi="Liberation Serif" w:cs="Liberation Serif"/>
                <w:bCs/>
              </w:rPr>
              <w:t>аварийное отключение и (или) повреждение линии электропередачи, оборудования объекта электроэнергетики</w:t>
            </w:r>
            <w:r>
              <w:rPr>
                <w:rStyle w:val="afd"/>
                <w:rFonts w:ascii="Liberation Serif" w:hAnsi="Liberation Serif" w:cs="Liberation Serif"/>
                <w:bCs/>
              </w:rPr>
              <w:footnoteReference w:id="6"/>
            </w:r>
            <w:r>
              <w:rPr>
                <w:rFonts w:ascii="Liberation Serif" w:hAnsi="Liberation Serif" w:cs="Liberation Serif"/>
                <w:bCs/>
              </w:rPr>
              <w:t>;</w:t>
            </w:r>
          </w:p>
          <w:p w:rsidR="00A658E1" w:rsidRDefault="00F23362" w:rsidP="00F23362">
            <w:pPr>
              <w:pStyle w:val="m4"/>
              <w:numPr>
                <w:ilvl w:val="0"/>
                <w:numId w:val="73"/>
              </w:numPr>
              <w:tabs>
                <w:tab w:val="left" w:pos="524"/>
              </w:tabs>
              <w:spacing w:line="276" w:lineRule="auto"/>
              <w:ind w:left="96" w:firstLine="3"/>
              <w:jc w:val="both"/>
              <w:rPr>
                <w:rFonts w:ascii="Liberation Serif" w:hAnsi="Liberation Serif" w:cs="Liberation Serif"/>
                <w:bCs/>
              </w:rPr>
            </w:pPr>
            <w:r>
              <w:rPr>
                <w:rFonts w:ascii="Liberation Serif" w:hAnsi="Liberation Serif" w:cs="Liberation Serif"/>
                <w:bCs/>
              </w:rPr>
              <w:t>неправильная работа комплексов и устройств релейной защиты и автоматики или иных автом</w:t>
            </w:r>
            <w:r>
              <w:rPr>
                <w:rFonts w:ascii="Liberation Serif" w:hAnsi="Liberation Serif" w:cs="Liberation Serif"/>
                <w:bCs/>
              </w:rPr>
              <w:t>атических защитных устройств;</w:t>
            </w:r>
          </w:p>
          <w:p w:rsidR="00A658E1" w:rsidRDefault="00F23362" w:rsidP="00F23362">
            <w:pPr>
              <w:pStyle w:val="m4"/>
              <w:numPr>
                <w:ilvl w:val="0"/>
                <w:numId w:val="73"/>
              </w:numPr>
              <w:tabs>
                <w:tab w:val="left" w:pos="524"/>
              </w:tabs>
              <w:spacing w:line="276" w:lineRule="auto"/>
              <w:ind w:left="96" w:firstLine="3"/>
              <w:jc w:val="both"/>
              <w:rPr>
                <w:rFonts w:ascii="Liberation Serif" w:hAnsi="Liberation Serif" w:cs="Liberation Serif"/>
                <w:bCs/>
              </w:rPr>
            </w:pPr>
            <w:r>
              <w:rPr>
                <w:rFonts w:ascii="Liberation Serif" w:hAnsi="Liberation Serif" w:cs="Liberation Serif"/>
                <w:bCs/>
              </w:rPr>
              <w:t xml:space="preserve">нарушение (отказ) в работе средств диспетчерского и технологического управления, включая оборудование телемеханики и связи, а также нарушение (отказ) в работе автоматизированных систем диспетчерского управления диспетчерского </w:t>
            </w:r>
            <w:r>
              <w:rPr>
                <w:rFonts w:ascii="Liberation Serif" w:hAnsi="Liberation Serif" w:cs="Liberation Serif"/>
                <w:bCs/>
              </w:rPr>
              <w:t xml:space="preserve">центра субъекта оперативно-диспетчерского управления (далее - диспетчерский центр), автоматизированных систем технологического управления центра управления сетями, центра управления ветровыми (солнечными) электростанциями, центра управления каскадом малых </w:t>
            </w:r>
            <w:r>
              <w:rPr>
                <w:rFonts w:ascii="Liberation Serif" w:hAnsi="Liberation Serif" w:cs="Liberation Serif"/>
                <w:bCs/>
              </w:rPr>
              <w:t>гидроэлектростанций или структурного подразделения потребителя электрической энергии, осуществляющего функции оперативно-технологического управления, в том числе функции технологического управления и ведения, в отношении принадлежащих ему линий электропере</w:t>
            </w:r>
            <w:r>
              <w:rPr>
                <w:rFonts w:ascii="Liberation Serif" w:hAnsi="Liberation Serif" w:cs="Liberation Serif"/>
                <w:bCs/>
              </w:rPr>
              <w:t>дачи, оборудования и устройств объектов электросетевого хозяйства, находящихся в зоне эксплуатационного обслуживания потребителя электрической энергии (далее - центр управления), автоматизированных систем управления технологическими процессами объектов эле</w:t>
            </w:r>
            <w:r>
              <w:rPr>
                <w:rFonts w:ascii="Liberation Serif" w:hAnsi="Liberation Serif" w:cs="Liberation Serif"/>
                <w:bCs/>
              </w:rPr>
              <w:t>ктроэнергетики;</w:t>
            </w:r>
          </w:p>
          <w:p w:rsidR="00A658E1" w:rsidRDefault="00F23362" w:rsidP="00F23362">
            <w:pPr>
              <w:pStyle w:val="m4"/>
              <w:numPr>
                <w:ilvl w:val="0"/>
                <w:numId w:val="73"/>
              </w:numPr>
              <w:tabs>
                <w:tab w:val="left" w:pos="524"/>
              </w:tabs>
              <w:spacing w:line="276" w:lineRule="auto"/>
              <w:ind w:left="96" w:firstLine="3"/>
              <w:jc w:val="both"/>
              <w:rPr>
                <w:rFonts w:ascii="Liberation Serif" w:hAnsi="Liberation Serif" w:cs="Liberation Serif"/>
                <w:bCs/>
              </w:rPr>
            </w:pPr>
            <w:r>
              <w:rPr>
                <w:rFonts w:ascii="Liberation Serif" w:hAnsi="Liberation Serif" w:cs="Liberation Serif"/>
                <w:bCs/>
              </w:rPr>
              <w:t>недопустимое отклонение технологических параметров работы линии электропередачи, оборудования или устройства объекта электроэнергетики</w:t>
            </w:r>
            <w:r>
              <w:rPr>
                <w:rStyle w:val="afd"/>
                <w:rFonts w:ascii="Liberation Serif" w:hAnsi="Liberation Serif" w:cs="Liberation Serif"/>
                <w:bCs/>
              </w:rPr>
              <w:footnoteReference w:id="7"/>
            </w:r>
            <w:r>
              <w:rPr>
                <w:rFonts w:ascii="Liberation Serif" w:hAnsi="Liberation Serif" w:cs="Liberation Serif"/>
                <w:bCs/>
              </w:rPr>
              <w:t>;</w:t>
            </w:r>
          </w:p>
          <w:p w:rsidR="00A658E1" w:rsidRDefault="00F23362" w:rsidP="00F23362">
            <w:pPr>
              <w:pStyle w:val="m4"/>
              <w:numPr>
                <w:ilvl w:val="0"/>
                <w:numId w:val="73"/>
              </w:numPr>
              <w:tabs>
                <w:tab w:val="left" w:pos="524"/>
              </w:tabs>
              <w:spacing w:line="276" w:lineRule="auto"/>
              <w:ind w:left="96" w:firstLine="3"/>
              <w:jc w:val="both"/>
              <w:rPr>
                <w:rFonts w:ascii="Liberation Serif" w:hAnsi="Liberation Serif" w:cs="Liberation Serif"/>
                <w:bCs/>
              </w:rPr>
            </w:pPr>
            <w:r>
              <w:rPr>
                <w:rFonts w:ascii="Liberation Serif" w:hAnsi="Liberation Serif" w:cs="Liberation Serif"/>
                <w:bCs/>
              </w:rPr>
              <w:lastRenderedPageBreak/>
              <w:t xml:space="preserve">отказ оперативного персонала объекта электроэнергетики (центра управления) от выполнения диспетчерской </w:t>
            </w:r>
            <w:r>
              <w:rPr>
                <w:rFonts w:ascii="Liberation Serif" w:hAnsi="Liberation Serif" w:cs="Liberation Serif"/>
                <w:bCs/>
              </w:rPr>
              <w:t>команды диспетчерского персонала субъекта оперативно-диспетчерского управления (далее - диспетчерская команда), команды на изменение технологического режима работы и эксплуатационного состояния линии электропередачи, оборудования и устройства, выданной опе</w:t>
            </w:r>
            <w:r>
              <w:rPr>
                <w:rFonts w:ascii="Liberation Serif" w:hAnsi="Liberation Serif" w:cs="Liberation Serif"/>
                <w:bCs/>
              </w:rPr>
              <w:t>ративным персоналом (далее - команда оперативного персонала) иного субъекта электроэнергетики (в случае, когда в соответствии с правилами технической эксплуатации электрических станций и сетей РФ, выполнение команды оперативного персонала является обязател</w:t>
            </w:r>
            <w:r>
              <w:rPr>
                <w:rFonts w:ascii="Liberation Serif" w:hAnsi="Liberation Serif" w:cs="Liberation Serif"/>
                <w:bCs/>
              </w:rPr>
              <w:t>ьным), либо изменение технологического режима работы или эксплуатационного состояния линии электропередачи, оборудования и устройства без получения диспетчерской команды или диспетчерского разрешения диспетчерского персонала субъекта оперативно-диспетчерск</w:t>
            </w:r>
            <w:r>
              <w:rPr>
                <w:rFonts w:ascii="Liberation Serif" w:hAnsi="Liberation Serif" w:cs="Liberation Serif"/>
                <w:bCs/>
              </w:rPr>
              <w:t>ого управления, команды оперативного персонала иного субъекта электроэнергетики или выдаваемого им подтверждения возможности изменения технологического режима работы и эксплуатационного состояния линии электропередачи, оборудования и устройства (далее - по</w:t>
            </w:r>
            <w:r>
              <w:rPr>
                <w:rFonts w:ascii="Liberation Serif" w:hAnsi="Liberation Serif" w:cs="Liberation Serif"/>
                <w:bCs/>
              </w:rPr>
              <w:t>дтверждение оперативного персонала), за исключением случаев, когда невыполнение диспетчерской команды (команды оперативного персонала) или изменение технологического режима работы или эксплуатационного состояния без диспетчерской команды или диспетчерского</w:t>
            </w:r>
            <w:r>
              <w:rPr>
                <w:rFonts w:ascii="Liberation Serif" w:hAnsi="Liberation Serif" w:cs="Liberation Serif"/>
                <w:bCs/>
              </w:rPr>
              <w:t xml:space="preserve"> разрешения (команды оперативного персонала или подтверждения оперативного персонала) допускается в соответствии с Правилами оперативно-диспетчерского управления в электроэнергетике, утверждёнными ПП РФ от 27.12.2004 N 854 или Правилами технической эксплуа</w:t>
            </w:r>
            <w:r>
              <w:rPr>
                <w:rFonts w:ascii="Liberation Serif" w:hAnsi="Liberation Serif" w:cs="Liberation Serif"/>
                <w:bCs/>
              </w:rPr>
              <w:t>тации электрических станций и сетей РФ;</w:t>
            </w:r>
          </w:p>
          <w:p w:rsidR="00A658E1" w:rsidRDefault="00F23362" w:rsidP="00F23362">
            <w:pPr>
              <w:pStyle w:val="m4"/>
              <w:numPr>
                <w:ilvl w:val="0"/>
                <w:numId w:val="73"/>
              </w:numPr>
              <w:tabs>
                <w:tab w:val="left" w:pos="524"/>
              </w:tabs>
              <w:spacing w:line="276" w:lineRule="auto"/>
              <w:ind w:left="96" w:firstLine="3"/>
              <w:jc w:val="both"/>
              <w:rPr>
                <w:rFonts w:ascii="Liberation Serif" w:hAnsi="Liberation Serif" w:cs="Liberation Serif"/>
                <w:bCs/>
              </w:rPr>
            </w:pPr>
            <w:r>
              <w:rPr>
                <w:rFonts w:ascii="Liberation Serif" w:hAnsi="Liberation Serif" w:cs="Liberation Serif"/>
                <w:bCs/>
              </w:rPr>
              <w:t>переход тепловой электростанции в режим выживания с использованием неснижаемого запаса топлива</w:t>
            </w:r>
          </w:p>
        </w:tc>
      </w:tr>
      <w:tr w:rsidR="00A658E1">
        <w:trPr>
          <w:trHeight w:val="286"/>
        </w:trPr>
        <w:tc>
          <w:tcPr>
            <w:tcW w:w="1952"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rPr>
                <w:rFonts w:ascii="Liberation Serif" w:hAnsi="Liberation Serif" w:cs="Liberation Serif"/>
                <w:bCs/>
              </w:rPr>
            </w:pPr>
            <w:r>
              <w:rPr>
                <w:rFonts w:ascii="Liberation Serif" w:hAnsi="Liberation Serif" w:cs="Liberation Serif"/>
                <w:bCs/>
              </w:rPr>
              <w:lastRenderedPageBreak/>
              <w:t>Инциденты в электроэнергетике I категории</w:t>
            </w:r>
          </w:p>
        </w:tc>
        <w:tc>
          <w:tcPr>
            <w:tcW w:w="1424"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center"/>
              <w:rPr>
                <w:rFonts w:ascii="Liberation Serif" w:hAnsi="Liberation Serif" w:cs="Liberation Serif"/>
                <w:bCs/>
                <w:lang w:eastAsia="en-US"/>
              </w:rPr>
            </w:pPr>
            <w:r>
              <w:rPr>
                <w:rFonts w:ascii="Liberation Serif" w:hAnsi="Liberation Serif" w:cs="Liberation Serif"/>
                <w:bCs/>
                <w:lang w:eastAsia="en-US"/>
              </w:rPr>
              <w:t>И1</w:t>
            </w:r>
          </w:p>
        </w:tc>
        <w:tc>
          <w:tcPr>
            <w:tcW w:w="6656"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both"/>
              <w:rPr>
                <w:rFonts w:ascii="Liberation Serif" w:hAnsi="Liberation Serif" w:cs="Liberation Serif"/>
                <w:bCs/>
              </w:rPr>
            </w:pPr>
            <w:r>
              <w:rPr>
                <w:rFonts w:ascii="Liberation Serif" w:hAnsi="Liberation Serif" w:cs="Liberation Serif"/>
                <w:bCs/>
              </w:rPr>
              <w:t>Технологическое нарушение в электроэнергетике, не соответствующие критериям аварии в электроэнергетике, которое состоит в наступлении либо повлекло наступление одного или нескольких из следующих событий:</w:t>
            </w:r>
          </w:p>
          <w:p w:rsidR="00A658E1" w:rsidRDefault="00F23362">
            <w:pPr>
              <w:pStyle w:val="m4"/>
              <w:spacing w:line="276" w:lineRule="auto"/>
              <w:jc w:val="both"/>
              <w:rPr>
                <w:rFonts w:ascii="Liberation Serif" w:hAnsi="Liberation Serif" w:cs="Liberation Serif"/>
                <w:bCs/>
              </w:rPr>
            </w:pPr>
            <w:r>
              <w:rPr>
                <w:rFonts w:ascii="Liberation Serif" w:hAnsi="Liberation Serif" w:cs="Liberation Serif"/>
                <w:bCs/>
              </w:rPr>
              <w:t>а) отклонение частоты электрического тока в энергоси</w:t>
            </w:r>
            <w:r>
              <w:rPr>
                <w:rFonts w:ascii="Liberation Serif" w:hAnsi="Liberation Serif" w:cs="Liberation Serif"/>
                <w:bCs/>
              </w:rPr>
              <w:t>стеме или ее части в течение суток за пределы 50,00+/-0,2 Гц продолжительностью 3 часа и более или за пределы 50,00+/-0,4 Гц продолжительностью 30 минут и более;</w:t>
            </w:r>
          </w:p>
          <w:p w:rsidR="00A658E1" w:rsidRDefault="00F23362">
            <w:pPr>
              <w:pStyle w:val="m4"/>
              <w:spacing w:line="276" w:lineRule="auto"/>
              <w:jc w:val="both"/>
              <w:rPr>
                <w:rFonts w:ascii="Liberation Serif" w:hAnsi="Liberation Serif" w:cs="Liberation Serif"/>
                <w:bCs/>
              </w:rPr>
            </w:pPr>
            <w:r>
              <w:rPr>
                <w:rFonts w:ascii="Liberation Serif" w:hAnsi="Liberation Serif" w:cs="Liberation Serif"/>
                <w:bCs/>
              </w:rPr>
              <w:t>б) превышение фактическим перетоком активной мощности в контролируемом сечении значения максим</w:t>
            </w:r>
            <w:r>
              <w:rPr>
                <w:rFonts w:ascii="Liberation Serif" w:hAnsi="Liberation Serif" w:cs="Liberation Serif"/>
                <w:bCs/>
              </w:rPr>
              <w:t>ально допустимого перетока активной мощности (при работе энергосистемы в вынужденном режиме - допустимого в вынужденном режиме перетока активной мощности) длительностью 1 час и более;</w:t>
            </w:r>
          </w:p>
          <w:p w:rsidR="00A658E1" w:rsidRDefault="00F23362">
            <w:pPr>
              <w:pStyle w:val="m4"/>
              <w:spacing w:line="276" w:lineRule="auto"/>
              <w:jc w:val="both"/>
              <w:rPr>
                <w:rFonts w:ascii="Liberation Serif" w:hAnsi="Liberation Serif" w:cs="Liberation Serif"/>
                <w:bCs/>
              </w:rPr>
            </w:pPr>
            <w:r>
              <w:rPr>
                <w:rFonts w:ascii="Liberation Serif" w:hAnsi="Liberation Serif" w:cs="Liberation Serif"/>
                <w:bCs/>
              </w:rPr>
              <w:t>в) аварийное отключение и (или) повреждение электротехнического оборудов</w:t>
            </w:r>
            <w:r>
              <w:rPr>
                <w:rFonts w:ascii="Liberation Serif" w:hAnsi="Liberation Serif" w:cs="Liberation Serif"/>
                <w:bCs/>
              </w:rPr>
              <w:t>ания напряжением 110 кВ и выше или линий электропередачи классом напряжения 110 кВ и выше (в технологически изолированной территориальной электроэнергетической системе - также относящихся к объектам диспетчеризации оборудования напряжением 35 кВ и линий эл</w:t>
            </w:r>
            <w:r>
              <w:rPr>
                <w:rFonts w:ascii="Liberation Serif" w:hAnsi="Liberation Serif" w:cs="Liberation Serif"/>
                <w:bCs/>
              </w:rPr>
              <w:t>ектропередачи классом напряжения 35 кВ);</w:t>
            </w:r>
          </w:p>
          <w:p w:rsidR="00A658E1" w:rsidRDefault="00F23362">
            <w:pPr>
              <w:pStyle w:val="m4"/>
              <w:spacing w:line="276" w:lineRule="auto"/>
              <w:jc w:val="both"/>
              <w:rPr>
                <w:rFonts w:ascii="Liberation Serif" w:hAnsi="Liberation Serif" w:cs="Liberation Serif"/>
                <w:bCs/>
              </w:rPr>
            </w:pPr>
            <w:r>
              <w:rPr>
                <w:rFonts w:ascii="Liberation Serif" w:hAnsi="Liberation Serif" w:cs="Liberation Serif"/>
                <w:bCs/>
              </w:rPr>
              <w:lastRenderedPageBreak/>
              <w:t>г) аварийное отключение и (или) повреждение основного энергетического оборудования единичной установленной мощностью 25 МВт и более (в технологически изолированной территориальной электроэнергетической системе - мощностью 5 МВт и более) на электростанции;</w:t>
            </w:r>
          </w:p>
          <w:p w:rsidR="00A658E1" w:rsidRDefault="00F23362">
            <w:pPr>
              <w:pStyle w:val="m4"/>
              <w:spacing w:line="276" w:lineRule="auto"/>
              <w:jc w:val="both"/>
              <w:rPr>
                <w:rFonts w:ascii="Liberation Serif" w:hAnsi="Liberation Serif" w:cs="Liberation Serif"/>
                <w:bCs/>
              </w:rPr>
            </w:pPr>
            <w:r>
              <w:rPr>
                <w:rFonts w:ascii="Liberation Serif" w:hAnsi="Liberation Serif" w:cs="Liberation Serif"/>
                <w:bCs/>
              </w:rPr>
              <w:t>д) аварийное снижение рабочей мощности электростанции на величину 25 МВт и более (для электростанций установленной генерирующей мощностью менее 25 МВт, входящих в состав технологически изолированной территориальной электроэнергетической системы, - аварийно</w:t>
            </w:r>
            <w:r>
              <w:rPr>
                <w:rFonts w:ascii="Liberation Serif" w:hAnsi="Liberation Serif" w:cs="Liberation Serif"/>
                <w:bCs/>
              </w:rPr>
              <w:t>е снижение рабочей мощности электростанции на величину 5 МВт и более);</w:t>
            </w:r>
          </w:p>
          <w:p w:rsidR="00A658E1" w:rsidRDefault="00F23362">
            <w:pPr>
              <w:pStyle w:val="m4"/>
              <w:spacing w:line="276" w:lineRule="auto"/>
              <w:jc w:val="both"/>
              <w:rPr>
                <w:rFonts w:ascii="Liberation Serif" w:hAnsi="Liberation Serif" w:cs="Liberation Serif"/>
                <w:bCs/>
              </w:rPr>
            </w:pPr>
            <w:r>
              <w:rPr>
                <w:rFonts w:ascii="Liberation Serif" w:hAnsi="Liberation Serif" w:cs="Liberation Serif"/>
                <w:bCs/>
              </w:rPr>
              <w:t>е) неправильная работа устройства (комплекса) противоаварийной автоматики, в результате которой произошло отключение нагрузки потребителей электрической энергии суммарной мощностью 10 М</w:t>
            </w:r>
            <w:r>
              <w:rPr>
                <w:rFonts w:ascii="Liberation Serif" w:hAnsi="Liberation Serif" w:cs="Liberation Serif"/>
                <w:bCs/>
              </w:rPr>
              <w:t xml:space="preserve">Вт и более либо отключение электротехнического оборудования напряжением 110 кВ и выше, линии электропередачи классом напряжения 110 кВ и выше или основного энергетического оборудования установленной мощностью 25 МВт и более (в технологически изолированной </w:t>
            </w:r>
            <w:r>
              <w:rPr>
                <w:rFonts w:ascii="Liberation Serif" w:hAnsi="Liberation Serif" w:cs="Liberation Serif"/>
                <w:bCs/>
              </w:rPr>
              <w:t>территориальной электроэнергетической системе - мощностью 5 МВт и более);</w:t>
            </w:r>
          </w:p>
          <w:p w:rsidR="00A658E1" w:rsidRDefault="00F23362">
            <w:pPr>
              <w:pStyle w:val="m4"/>
              <w:spacing w:line="276" w:lineRule="auto"/>
              <w:jc w:val="both"/>
              <w:rPr>
                <w:rFonts w:ascii="Liberation Serif" w:hAnsi="Liberation Serif" w:cs="Liberation Serif"/>
                <w:bCs/>
              </w:rPr>
            </w:pPr>
            <w:r>
              <w:rPr>
                <w:rFonts w:ascii="Liberation Serif" w:hAnsi="Liberation Serif" w:cs="Liberation Serif"/>
                <w:bCs/>
              </w:rPr>
              <w:t>ж) нарушение (отказ) в работе средств диспетчерского и технологического управления и (или) автоматизированных систем, указанных в определении ТН (абз.5), в том числе каналов связи ме</w:t>
            </w:r>
            <w:r>
              <w:rPr>
                <w:rFonts w:ascii="Liberation Serif" w:hAnsi="Liberation Serif" w:cs="Liberation Serif"/>
                <w:bCs/>
              </w:rPr>
              <w:t>жду диспетчерским центром и объектом электроэнергетики, либо между объектом электроэнергетики и центром управления, либо между диспетчерским центром и центром управления, в результате которого произошло любое из следующих событий продолжительностью 1 час и</w:t>
            </w:r>
            <w:r>
              <w:rPr>
                <w:rFonts w:ascii="Liberation Serif" w:hAnsi="Liberation Serif" w:cs="Liberation Serif"/>
                <w:bCs/>
              </w:rPr>
              <w:t xml:space="preserve"> более:</w:t>
            </w:r>
          </w:p>
          <w:p w:rsidR="00A658E1" w:rsidRDefault="00F23362" w:rsidP="00F23362">
            <w:pPr>
              <w:pStyle w:val="m4"/>
              <w:numPr>
                <w:ilvl w:val="0"/>
                <w:numId w:val="74"/>
              </w:numPr>
              <w:spacing w:line="276" w:lineRule="auto"/>
              <w:ind w:left="392"/>
              <w:jc w:val="both"/>
              <w:rPr>
                <w:rFonts w:ascii="Liberation Serif" w:hAnsi="Liberation Serif" w:cs="Liberation Serif"/>
                <w:bCs/>
              </w:rPr>
            </w:pPr>
            <w:r>
              <w:rPr>
                <w:rFonts w:ascii="Liberation Serif" w:hAnsi="Liberation Serif" w:cs="Liberation Serif"/>
                <w:bCs/>
              </w:rPr>
              <w:t>полная потеря диспетчерской связи между диспетчерским центром и электр</w:t>
            </w:r>
            <w:r>
              <w:rPr>
                <w:rFonts w:ascii="Liberation Serif" w:hAnsi="Liberation Serif" w:cs="Liberation Serif"/>
                <w:bCs/>
              </w:rPr>
              <w:t xml:space="preserve">останцией установленной генерирующей мощностью 25 МВт и более (в технологически изолированной территориальной электроэнергетической системе - установленной генерирующей мощностью 5 МВт и более) или объектом электросетевого хозяйства классом напряжения 110 </w:t>
            </w:r>
            <w:r>
              <w:rPr>
                <w:rFonts w:ascii="Liberation Serif" w:hAnsi="Liberation Serif" w:cs="Liberation Serif"/>
                <w:bCs/>
              </w:rPr>
              <w:t>кВ и выше (в технологически изолированной территориальной электроэнергетической системе - классом напряжения 35 кВ и выше);</w:t>
            </w:r>
          </w:p>
          <w:p w:rsidR="00A658E1" w:rsidRDefault="00F23362" w:rsidP="00F23362">
            <w:pPr>
              <w:pStyle w:val="m4"/>
              <w:numPr>
                <w:ilvl w:val="0"/>
                <w:numId w:val="74"/>
              </w:numPr>
              <w:spacing w:line="276" w:lineRule="auto"/>
              <w:ind w:left="392"/>
              <w:jc w:val="both"/>
              <w:rPr>
                <w:rFonts w:ascii="Liberation Serif" w:hAnsi="Liberation Serif" w:cs="Liberation Serif"/>
                <w:bCs/>
              </w:rPr>
            </w:pPr>
            <w:r>
              <w:rPr>
                <w:rFonts w:ascii="Liberation Serif" w:hAnsi="Liberation Serif" w:cs="Liberation Serif"/>
                <w:bCs/>
              </w:rPr>
              <w:t>полная потеря диспетчерской связи между электростанцией установленной генерирующей мощностью 25 МВт и более (в технологически изолир</w:t>
            </w:r>
            <w:r>
              <w:rPr>
                <w:rFonts w:ascii="Liberation Serif" w:hAnsi="Liberation Serif" w:cs="Liberation Serif"/>
                <w:bCs/>
              </w:rPr>
              <w:t>ованной территориальной электроэнергетической системе - установленной генерирующей мощностью 5 МВт и более) или объектом электросетевого хозяйства классом напряжения 110 кВ и выше (в технологически изолированной территориальной электроэнергетической систем</w:t>
            </w:r>
            <w:r>
              <w:rPr>
                <w:rFonts w:ascii="Liberation Serif" w:hAnsi="Liberation Serif" w:cs="Liberation Serif"/>
                <w:bCs/>
              </w:rPr>
              <w:t>е - классом напряжения 35 кВ и выше) и центром управления, осуществляющим в отношении указанных электростанции или объекта электросетевого хозяйства функции технологического управления (ведения);</w:t>
            </w:r>
          </w:p>
          <w:p w:rsidR="00A658E1" w:rsidRDefault="00F23362" w:rsidP="00F23362">
            <w:pPr>
              <w:pStyle w:val="m4"/>
              <w:numPr>
                <w:ilvl w:val="0"/>
                <w:numId w:val="74"/>
              </w:numPr>
              <w:spacing w:line="276" w:lineRule="auto"/>
              <w:ind w:left="392"/>
              <w:jc w:val="both"/>
              <w:rPr>
                <w:rFonts w:ascii="Liberation Serif" w:hAnsi="Liberation Serif" w:cs="Liberation Serif"/>
                <w:bCs/>
              </w:rPr>
            </w:pPr>
            <w:r>
              <w:rPr>
                <w:rFonts w:ascii="Liberation Serif" w:hAnsi="Liberation Serif" w:cs="Liberation Serif"/>
                <w:bCs/>
              </w:rPr>
              <w:t>полная потеря передачи телеметрической информации или потеря</w:t>
            </w:r>
            <w:r>
              <w:rPr>
                <w:rFonts w:ascii="Liberation Serif" w:hAnsi="Liberation Serif" w:cs="Liberation Serif"/>
                <w:bCs/>
              </w:rPr>
              <w:t xml:space="preserve"> передачи (приема) управляющих воздействий режимной и (или) противоаварийной автоматики между диспетчерским центром и электростанцией установленной генерирующей мощностью 25 МВт и более (в технологически изолированной территориальной электроэнергетической </w:t>
            </w:r>
            <w:r>
              <w:rPr>
                <w:rFonts w:ascii="Liberation Serif" w:hAnsi="Liberation Serif" w:cs="Liberation Serif"/>
                <w:bCs/>
              </w:rPr>
              <w:t xml:space="preserve">системе - установленной генерирующей </w:t>
            </w:r>
            <w:r>
              <w:rPr>
                <w:rFonts w:ascii="Liberation Serif" w:hAnsi="Liberation Serif" w:cs="Liberation Serif"/>
                <w:bCs/>
              </w:rPr>
              <w:lastRenderedPageBreak/>
              <w:t>мощностью 5 МВт и более) или объектом электросетевого хозяйства классом напряжения 110 кВ и выше (в технологически изолированной территориальной электроэнергетической системе - классом напряжения 35 кВ и выше);</w:t>
            </w:r>
          </w:p>
          <w:p w:rsidR="00A658E1" w:rsidRDefault="00F23362" w:rsidP="00F23362">
            <w:pPr>
              <w:pStyle w:val="m4"/>
              <w:numPr>
                <w:ilvl w:val="0"/>
                <w:numId w:val="74"/>
              </w:numPr>
              <w:spacing w:line="276" w:lineRule="auto"/>
              <w:ind w:left="392"/>
              <w:jc w:val="both"/>
              <w:rPr>
                <w:rFonts w:ascii="Liberation Serif" w:hAnsi="Liberation Serif" w:cs="Liberation Serif"/>
                <w:bCs/>
              </w:rPr>
            </w:pPr>
            <w:r>
              <w:rPr>
                <w:rFonts w:ascii="Liberation Serif" w:hAnsi="Liberation Serif" w:cs="Liberation Serif"/>
                <w:bCs/>
              </w:rPr>
              <w:t>полная п</w:t>
            </w:r>
            <w:r>
              <w:rPr>
                <w:rFonts w:ascii="Liberation Serif" w:hAnsi="Liberation Serif" w:cs="Liberation Serif"/>
                <w:bCs/>
              </w:rPr>
              <w:t>отеря диспетчерской связи между диспетчерским центром и центром управления;</w:t>
            </w:r>
          </w:p>
          <w:p w:rsidR="00A658E1" w:rsidRDefault="00F23362" w:rsidP="00F23362">
            <w:pPr>
              <w:pStyle w:val="m4"/>
              <w:numPr>
                <w:ilvl w:val="0"/>
                <w:numId w:val="74"/>
              </w:numPr>
              <w:spacing w:line="276" w:lineRule="auto"/>
              <w:ind w:left="392"/>
              <w:jc w:val="both"/>
              <w:rPr>
                <w:rFonts w:ascii="Liberation Serif" w:hAnsi="Liberation Serif" w:cs="Liberation Serif"/>
                <w:bCs/>
              </w:rPr>
            </w:pPr>
            <w:r>
              <w:rPr>
                <w:rFonts w:ascii="Liberation Serif" w:hAnsi="Liberation Serif" w:cs="Liberation Serif"/>
                <w:bCs/>
              </w:rPr>
              <w:t>полная потеря дистанционного управления технологическими режимами работы и эксплуатационным состоянием электросетевого оборудования и устройствами (функциями устройств) релейной за</w:t>
            </w:r>
            <w:r>
              <w:rPr>
                <w:rFonts w:ascii="Liberation Serif" w:hAnsi="Liberation Serif" w:cs="Liberation Serif"/>
                <w:bCs/>
              </w:rPr>
              <w:t>щиты и автоматики объекта электроэнергетики, указанного в абзаце втором настоящего подпункта, из диспетчерского центра;</w:t>
            </w:r>
          </w:p>
          <w:p w:rsidR="00A658E1" w:rsidRDefault="00F23362" w:rsidP="00F23362">
            <w:pPr>
              <w:pStyle w:val="m4"/>
              <w:numPr>
                <w:ilvl w:val="0"/>
                <w:numId w:val="74"/>
              </w:numPr>
              <w:spacing w:line="276" w:lineRule="auto"/>
              <w:ind w:left="392"/>
              <w:jc w:val="both"/>
              <w:rPr>
                <w:rFonts w:ascii="Liberation Serif" w:hAnsi="Liberation Serif" w:cs="Liberation Serif"/>
                <w:bCs/>
              </w:rPr>
            </w:pPr>
            <w:r>
              <w:rPr>
                <w:rFonts w:ascii="Liberation Serif" w:hAnsi="Liberation Serif" w:cs="Liberation Serif"/>
                <w:bCs/>
              </w:rPr>
              <w:t>полная потеря дистанционного управления активной и реактивной мощностью генерирующего оборудования ветровых и солнечных электростанций и</w:t>
            </w:r>
            <w:r>
              <w:rPr>
                <w:rFonts w:ascii="Liberation Serif" w:hAnsi="Liberation Serif" w:cs="Liberation Serif"/>
                <w:bCs/>
              </w:rPr>
              <w:t>ли малых гидроэлектростанций установленной генерирующей мощностью 25 МВт и более (в технологически изолированной территориальной электроэнергетической системе - установленной генерирующей мощностью 5 МВт и более) из диспетчерского центра;</w:t>
            </w:r>
          </w:p>
          <w:p w:rsidR="00A658E1" w:rsidRDefault="00F23362" w:rsidP="00F23362">
            <w:pPr>
              <w:pStyle w:val="m4"/>
              <w:numPr>
                <w:ilvl w:val="0"/>
                <w:numId w:val="74"/>
              </w:numPr>
              <w:spacing w:line="276" w:lineRule="auto"/>
              <w:ind w:left="392"/>
              <w:jc w:val="both"/>
              <w:rPr>
                <w:rFonts w:ascii="Liberation Serif" w:hAnsi="Liberation Serif" w:cs="Liberation Serif"/>
                <w:bCs/>
              </w:rPr>
            </w:pPr>
            <w:r>
              <w:rPr>
                <w:rFonts w:ascii="Liberation Serif" w:hAnsi="Liberation Serif" w:cs="Liberation Serif"/>
                <w:bCs/>
              </w:rPr>
              <w:t>полная потеря дис</w:t>
            </w:r>
            <w:r>
              <w:rPr>
                <w:rFonts w:ascii="Liberation Serif" w:hAnsi="Liberation Serif" w:cs="Liberation Serif"/>
                <w:bCs/>
              </w:rPr>
              <w:t>танционного управления технологическими режимами работы и эксплуатационным состоянием оборудования и устройств объекта электроэнергетики, указанного в абзаце втором настоящего подпункта, из центра управления, осуществляющего в отношении его функции техноло</w:t>
            </w:r>
            <w:r>
              <w:rPr>
                <w:rFonts w:ascii="Liberation Serif" w:hAnsi="Liberation Serif" w:cs="Liberation Serif"/>
                <w:bCs/>
              </w:rPr>
              <w:t>гического управления (ведения);</w:t>
            </w:r>
          </w:p>
          <w:p w:rsidR="00A658E1" w:rsidRDefault="00F23362">
            <w:pPr>
              <w:pStyle w:val="m4"/>
              <w:spacing w:line="276" w:lineRule="auto"/>
              <w:jc w:val="both"/>
              <w:rPr>
                <w:rFonts w:ascii="Liberation Serif" w:hAnsi="Liberation Serif" w:cs="Liberation Serif"/>
                <w:bCs/>
              </w:rPr>
            </w:pPr>
            <w:r>
              <w:rPr>
                <w:rFonts w:ascii="Liberation Serif" w:hAnsi="Liberation Serif" w:cs="Liberation Serif"/>
                <w:bCs/>
              </w:rPr>
              <w:t>з) отказ оперативного персонала объекта электроэнергетики (центра управления) от выполнения диспетчерской команды (команды оперативного персонала иного субъекта электроэнергетики в случае, когда в соответствии с законодатель</w:t>
            </w:r>
            <w:r>
              <w:rPr>
                <w:rFonts w:ascii="Liberation Serif" w:hAnsi="Liberation Serif" w:cs="Liberation Serif"/>
                <w:bCs/>
              </w:rPr>
              <w:t>ством Российской Федерации об электроэнергетике выполнение такой команды является обязательным), либо изменение технологического режима работы или эксплуатационного состояния линии электропередачи, оборудования и устройства, находящихся в диспетчерском или</w:t>
            </w:r>
            <w:r>
              <w:rPr>
                <w:rFonts w:ascii="Liberation Serif" w:hAnsi="Liberation Serif" w:cs="Liberation Serif"/>
                <w:bCs/>
              </w:rPr>
              <w:t xml:space="preserve"> технологическом управлении (ведении), без получения диспетчерской команды или диспетчерского разрешения диспетчерского персонала субъекта оперативно-диспетчерского управления (команды оперативного персонала или подтверждения оперативного персонала иного с</w:t>
            </w:r>
            <w:r>
              <w:rPr>
                <w:rFonts w:ascii="Liberation Serif" w:hAnsi="Liberation Serif" w:cs="Liberation Serif"/>
                <w:bCs/>
              </w:rPr>
              <w:t>убъекта электроэнергетики), за исключением случаев, когда невыполнение диспетчерской команды (команды оперативного персонала) или изменение технологического режима работы или эксплуатационного состояния без диспетчерской команды или диспетчерского разрешен</w:t>
            </w:r>
            <w:r>
              <w:rPr>
                <w:rFonts w:ascii="Liberation Serif" w:hAnsi="Liberation Serif" w:cs="Liberation Serif"/>
                <w:bCs/>
              </w:rPr>
              <w:t>ия (команды оперативного персонала или подтверждения оперативного персонала) допускается в соответствии с Правилами оперативно-диспетчерского управления в электроэнергетике, утвержденными постановлением Правительства Российской Федерации от 27 декабря 2004</w:t>
            </w:r>
            <w:r>
              <w:rPr>
                <w:rFonts w:ascii="Liberation Serif" w:hAnsi="Liberation Serif" w:cs="Liberation Serif"/>
                <w:bCs/>
              </w:rPr>
              <w:t xml:space="preserve"> г. N 854 «Об утверждении Правил оперативно-диспетчерского управления в электроэнергетике», или правилами технической эксплуатации электрических станций и сетей Российской Федерации, утвержденными уполномоченным федеральным органом исполнительной власти;</w:t>
            </w:r>
          </w:p>
          <w:p w:rsidR="00A658E1" w:rsidRDefault="00F23362">
            <w:pPr>
              <w:pStyle w:val="m4"/>
              <w:spacing w:line="276" w:lineRule="auto"/>
              <w:jc w:val="both"/>
              <w:rPr>
                <w:rFonts w:ascii="Liberation Serif" w:hAnsi="Liberation Serif" w:cs="Liberation Serif"/>
                <w:bCs/>
              </w:rPr>
            </w:pPr>
            <w:r>
              <w:rPr>
                <w:rFonts w:ascii="Liberation Serif" w:hAnsi="Liberation Serif" w:cs="Liberation Serif"/>
                <w:bCs/>
              </w:rPr>
              <w:t>и</w:t>
            </w:r>
            <w:r>
              <w:rPr>
                <w:rFonts w:ascii="Liberation Serif" w:hAnsi="Liberation Serif" w:cs="Liberation Serif"/>
                <w:bCs/>
              </w:rPr>
              <w:t xml:space="preserve">) переход тепловой электростанции установленной генерирующей мощностью 25 МВт и более (в технологически изолированной </w:t>
            </w:r>
            <w:r>
              <w:rPr>
                <w:rFonts w:ascii="Liberation Serif" w:hAnsi="Liberation Serif" w:cs="Liberation Serif"/>
                <w:bCs/>
              </w:rPr>
              <w:lastRenderedPageBreak/>
              <w:t>территориальной электроэнергетической системе - установленной генерирующей мощностью 5 МВт и более) в режим выживания с использованием нес</w:t>
            </w:r>
            <w:r>
              <w:rPr>
                <w:rFonts w:ascii="Liberation Serif" w:hAnsi="Liberation Serif" w:cs="Liberation Serif"/>
                <w:bCs/>
              </w:rPr>
              <w:t>нижаемого запаса топлива;</w:t>
            </w:r>
          </w:p>
          <w:p w:rsidR="00A658E1" w:rsidRDefault="00F23362">
            <w:pPr>
              <w:pStyle w:val="m4"/>
              <w:spacing w:line="276" w:lineRule="auto"/>
              <w:jc w:val="both"/>
              <w:rPr>
                <w:rFonts w:ascii="Liberation Serif" w:hAnsi="Liberation Serif" w:cs="Liberation Serif"/>
                <w:bCs/>
              </w:rPr>
            </w:pPr>
            <w:r>
              <w:rPr>
                <w:rFonts w:ascii="Liberation Serif" w:hAnsi="Liberation Serif" w:cs="Liberation Serif"/>
                <w:bCs/>
              </w:rPr>
              <w:t>к) полная потеря питания собственных нужд, оперативного тока, давления в магистралях сжатого воздуха на электростанции установленной генерирующей мощностью 25 МВт и более (в технологически изолированной территориальной электроэнер</w:t>
            </w:r>
            <w:r>
              <w:rPr>
                <w:rFonts w:ascii="Liberation Serif" w:hAnsi="Liberation Serif" w:cs="Liberation Serif"/>
                <w:bCs/>
              </w:rPr>
              <w:t>гетической системе - установленной генерирующей мощностью 5 МВт и более) или на объекте электросетевого хозяйства классом напряжения 110 кВ и выше продолжительностью 1 час и более;</w:t>
            </w:r>
          </w:p>
          <w:p w:rsidR="00A658E1" w:rsidRDefault="00F23362">
            <w:pPr>
              <w:pStyle w:val="m4"/>
              <w:spacing w:line="276" w:lineRule="auto"/>
              <w:jc w:val="both"/>
              <w:rPr>
                <w:rFonts w:ascii="Liberation Serif" w:hAnsi="Liberation Serif" w:cs="Liberation Serif"/>
                <w:bCs/>
              </w:rPr>
            </w:pPr>
            <w:r>
              <w:rPr>
                <w:rFonts w:ascii="Liberation Serif" w:hAnsi="Liberation Serif" w:cs="Liberation Serif"/>
                <w:bCs/>
              </w:rPr>
              <w:t xml:space="preserve">л) массовые аварийные отключения и (или) повреждения линий электропередачи </w:t>
            </w:r>
            <w:r>
              <w:rPr>
                <w:rFonts w:ascii="Liberation Serif" w:hAnsi="Liberation Serif" w:cs="Liberation Serif"/>
                <w:bCs/>
              </w:rPr>
              <w:t>классом напряжения 6 - 35 кВ в количестве 10 штук и более, произошедшие в течение 8 часов на территории одного субъекта Российской Федерации в результате воздействия природных явлений, при одновременном нахождении в отключенном состоянии 10 и более линий э</w:t>
            </w:r>
            <w:r>
              <w:rPr>
                <w:rFonts w:ascii="Liberation Serif" w:hAnsi="Liberation Serif" w:cs="Liberation Serif"/>
                <w:bCs/>
              </w:rPr>
              <w:t>лектропередачи в течение 30 минут и более, если такие аварийные отключения и (или) повреждения привели к прекращению электроснабжения потребителей электрической энергии суммарной мощностью от 10 МВт до 100 МВт</w:t>
            </w:r>
          </w:p>
        </w:tc>
      </w:tr>
      <w:tr w:rsidR="00A658E1">
        <w:trPr>
          <w:trHeight w:val="286"/>
        </w:trPr>
        <w:tc>
          <w:tcPr>
            <w:tcW w:w="1952"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rPr>
                <w:rFonts w:ascii="Liberation Serif" w:hAnsi="Liberation Serif" w:cs="Liberation Serif"/>
                <w:bCs/>
              </w:rPr>
            </w:pPr>
            <w:r>
              <w:rPr>
                <w:rFonts w:ascii="Liberation Serif" w:hAnsi="Liberation Serif" w:cs="Liberation Serif"/>
                <w:bCs/>
              </w:rPr>
              <w:lastRenderedPageBreak/>
              <w:t>Инциденты в электроэнергетике I</w:t>
            </w:r>
            <w:r>
              <w:rPr>
                <w:rFonts w:ascii="Liberation Serif" w:hAnsi="Liberation Serif" w:cs="Liberation Serif"/>
                <w:bCs/>
                <w:lang w:val="en-US"/>
              </w:rPr>
              <w:t>I</w:t>
            </w:r>
            <w:r>
              <w:rPr>
                <w:rFonts w:ascii="Liberation Serif" w:hAnsi="Liberation Serif" w:cs="Liberation Serif"/>
                <w:bCs/>
              </w:rPr>
              <w:t xml:space="preserve"> категории</w:t>
            </w:r>
          </w:p>
        </w:tc>
        <w:tc>
          <w:tcPr>
            <w:tcW w:w="1424"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center"/>
              <w:rPr>
                <w:rFonts w:ascii="Liberation Serif" w:hAnsi="Liberation Serif" w:cs="Liberation Serif"/>
                <w:bCs/>
                <w:lang w:eastAsia="en-US"/>
              </w:rPr>
            </w:pPr>
            <w:r>
              <w:rPr>
                <w:rFonts w:ascii="Liberation Serif" w:hAnsi="Liberation Serif" w:cs="Liberation Serif"/>
                <w:bCs/>
                <w:lang w:eastAsia="en-US"/>
              </w:rPr>
              <w:t>И2</w:t>
            </w:r>
          </w:p>
        </w:tc>
        <w:tc>
          <w:tcPr>
            <w:tcW w:w="6656"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both"/>
              <w:rPr>
                <w:rFonts w:ascii="Liberation Serif" w:hAnsi="Liberation Serif" w:cs="Liberation Serif"/>
                <w:bCs/>
              </w:rPr>
            </w:pPr>
            <w:r>
              <w:rPr>
                <w:rFonts w:ascii="Liberation Serif" w:hAnsi="Liberation Serif" w:cs="Liberation Serif"/>
                <w:bCs/>
              </w:rPr>
              <w:t>Технологическое нарушение в электроэнергетике, не соответствующее критериям аварии в электроэнергетике или инцидента I категории</w:t>
            </w:r>
          </w:p>
        </w:tc>
      </w:tr>
      <w:tr w:rsidR="00A658E1">
        <w:trPr>
          <w:trHeight w:val="286"/>
        </w:trPr>
        <w:tc>
          <w:tcPr>
            <w:tcW w:w="1952"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both"/>
              <w:rPr>
                <w:rFonts w:ascii="Liberation Serif" w:hAnsi="Liberation Serif" w:cs="Liberation Serif"/>
                <w:bCs/>
              </w:rPr>
            </w:pPr>
            <w:r>
              <w:rPr>
                <w:rFonts w:ascii="Liberation Serif" w:hAnsi="Liberation Serif" w:cs="Liberation Serif"/>
                <w:bCs/>
              </w:rPr>
              <w:t>Объект электроэнергетики</w:t>
            </w:r>
          </w:p>
        </w:tc>
        <w:tc>
          <w:tcPr>
            <w:tcW w:w="1424"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center"/>
              <w:rPr>
                <w:rFonts w:ascii="Liberation Serif" w:hAnsi="Liberation Serif" w:cs="Liberation Serif"/>
                <w:bCs/>
                <w:lang w:eastAsia="en-US"/>
              </w:rPr>
            </w:pPr>
            <w:r>
              <w:rPr>
                <w:rFonts w:ascii="Liberation Serif" w:hAnsi="Liberation Serif" w:cs="Liberation Serif"/>
                <w:bCs/>
                <w:lang w:eastAsia="en-US"/>
              </w:rPr>
              <w:t>ОЭ</w:t>
            </w:r>
          </w:p>
        </w:tc>
        <w:tc>
          <w:tcPr>
            <w:tcW w:w="6656"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both"/>
              <w:rPr>
                <w:rFonts w:ascii="Liberation Serif" w:hAnsi="Liberation Serif" w:cs="Liberation Serif"/>
                <w:bCs/>
              </w:rPr>
            </w:pPr>
            <w:r>
              <w:rPr>
                <w:rFonts w:ascii="Liberation Serif" w:hAnsi="Liberation Serif" w:cs="Liberation Serif"/>
                <w:bCs/>
              </w:rPr>
              <w:t>имущественные объекты, непосредственно используемые в процессе производства, передачи электрическ</w:t>
            </w:r>
            <w:r>
              <w:rPr>
                <w:rFonts w:ascii="Liberation Serif" w:hAnsi="Liberation Serif" w:cs="Liberation Serif"/>
                <w:bCs/>
              </w:rPr>
              <w:t>ой энергии, оперативно-диспетчерского управления в электроэнергетике и сбыта электрической энергии</w:t>
            </w:r>
          </w:p>
        </w:tc>
      </w:tr>
      <w:tr w:rsidR="00A658E1">
        <w:trPr>
          <w:trHeight w:val="286"/>
        </w:trPr>
        <w:tc>
          <w:tcPr>
            <w:tcW w:w="1952"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both"/>
              <w:rPr>
                <w:rFonts w:ascii="Liberation Serif" w:hAnsi="Liberation Serif" w:cs="Liberation Serif"/>
                <w:bCs/>
              </w:rPr>
            </w:pPr>
            <w:r>
              <w:rPr>
                <w:rFonts w:ascii="Liberation Serif" w:hAnsi="Liberation Serif" w:cs="Liberation Serif"/>
                <w:bCs/>
              </w:rPr>
              <w:t>Аварийная ситуация при теплоснабжении</w:t>
            </w:r>
          </w:p>
        </w:tc>
        <w:tc>
          <w:tcPr>
            <w:tcW w:w="1424"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center"/>
              <w:rPr>
                <w:rFonts w:ascii="Liberation Serif" w:hAnsi="Liberation Serif" w:cs="Liberation Serif"/>
                <w:bCs/>
                <w:lang w:eastAsia="en-US"/>
              </w:rPr>
            </w:pPr>
            <w:r>
              <w:rPr>
                <w:rFonts w:ascii="Liberation Serif" w:hAnsi="Liberation Serif" w:cs="Liberation Serif"/>
                <w:bCs/>
                <w:lang w:eastAsia="en-US"/>
              </w:rPr>
              <w:t>-</w:t>
            </w:r>
          </w:p>
        </w:tc>
        <w:tc>
          <w:tcPr>
            <w:tcW w:w="6656"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both"/>
              <w:rPr>
                <w:rFonts w:ascii="Liberation Serif" w:hAnsi="Liberation Serif" w:cs="Liberation Serif"/>
                <w:bCs/>
              </w:rPr>
            </w:pPr>
            <w:r>
              <w:rPr>
                <w:rFonts w:ascii="Liberation Serif" w:hAnsi="Liberation Serif" w:cs="Liberation Serif"/>
                <w:bCs/>
              </w:rPr>
              <w:t>Технологическое нарушение, приведшее к разрушению или повреждению сооружений и (или) технических устройств (оборудов</w:t>
            </w:r>
            <w:r>
              <w:rPr>
                <w:rFonts w:ascii="Liberation Serif" w:hAnsi="Liberation Serif" w:cs="Liberation Serif"/>
                <w:bCs/>
              </w:rPr>
              <w:t>ания), неконтролируемому взрыву и (или) выбросу опасных веществ, полному или частичному ограничению режима потребления (отпуска) тепловой энергии</w:t>
            </w:r>
          </w:p>
        </w:tc>
      </w:tr>
      <w:tr w:rsidR="00A658E1">
        <w:trPr>
          <w:trHeight w:val="286"/>
        </w:trPr>
        <w:tc>
          <w:tcPr>
            <w:tcW w:w="1952"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both"/>
              <w:rPr>
                <w:rFonts w:ascii="Liberation Serif" w:hAnsi="Liberation Serif" w:cs="Liberation Serif"/>
                <w:bCs/>
              </w:rPr>
            </w:pPr>
            <w:r>
              <w:rPr>
                <w:rFonts w:ascii="Liberation Serif" w:hAnsi="Liberation Serif" w:cs="Liberation Serif"/>
                <w:bCs/>
              </w:rPr>
              <w:t xml:space="preserve">Затраты на возмещение социального ущерба </w:t>
            </w:r>
          </w:p>
        </w:tc>
        <w:tc>
          <w:tcPr>
            <w:tcW w:w="1424"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center"/>
              <w:rPr>
                <w:rFonts w:ascii="Liberation Serif" w:hAnsi="Liberation Serif" w:cs="Liberation Serif"/>
                <w:bCs/>
                <w:lang w:eastAsia="en-US"/>
              </w:rPr>
            </w:pPr>
            <w:r>
              <w:rPr>
                <w:rFonts w:ascii="Liberation Serif" w:hAnsi="Liberation Serif" w:cs="Liberation Serif"/>
                <w:bCs/>
                <w:lang w:eastAsia="en-US"/>
              </w:rPr>
              <w:t>-</w:t>
            </w:r>
          </w:p>
        </w:tc>
        <w:tc>
          <w:tcPr>
            <w:tcW w:w="6656"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both"/>
              <w:rPr>
                <w:rFonts w:ascii="Liberation Serif" w:hAnsi="Liberation Serif" w:cs="Liberation Serif"/>
                <w:bCs/>
              </w:rPr>
            </w:pPr>
            <w:r>
              <w:rPr>
                <w:rFonts w:ascii="Liberation Serif" w:hAnsi="Liberation Serif" w:cs="Liberation Serif"/>
                <w:bCs/>
              </w:rPr>
              <w:t>Суммы, уплачиваемые гражданам (физическим лицам) в счет возмещения вреда, причиненного их жизни или здоровью в результате аварии, инцидента или технологического нарушения в работе оборудования, а также затраты на возмещение стоимости имущества граждан, пос</w:t>
            </w:r>
            <w:r>
              <w:rPr>
                <w:rFonts w:ascii="Liberation Serif" w:hAnsi="Liberation Serif" w:cs="Liberation Serif"/>
                <w:bCs/>
              </w:rPr>
              <w:t>традавших в результате аварии, инцидента или технологического нарушения в работе оборудования</w:t>
            </w:r>
          </w:p>
        </w:tc>
      </w:tr>
      <w:tr w:rsidR="00A658E1">
        <w:trPr>
          <w:trHeight w:val="286"/>
        </w:trPr>
        <w:tc>
          <w:tcPr>
            <w:tcW w:w="1952"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rPr>
                <w:rFonts w:ascii="Liberation Serif" w:hAnsi="Liberation Serif" w:cs="Liberation Serif"/>
                <w:bCs/>
              </w:rPr>
            </w:pPr>
            <w:r>
              <w:rPr>
                <w:bCs/>
              </w:rPr>
              <w:t>Управляющая организация</w:t>
            </w:r>
          </w:p>
        </w:tc>
        <w:tc>
          <w:tcPr>
            <w:tcW w:w="1424"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center"/>
              <w:rPr>
                <w:rFonts w:ascii="Liberation Serif" w:hAnsi="Liberation Serif" w:cs="Liberation Serif"/>
                <w:bCs/>
                <w:lang w:eastAsia="en-US"/>
              </w:rPr>
            </w:pPr>
            <w:r>
              <w:rPr>
                <w:bCs/>
                <w:lang w:eastAsia="en-US"/>
              </w:rPr>
              <w:t>-</w:t>
            </w:r>
          </w:p>
        </w:tc>
        <w:tc>
          <w:tcPr>
            <w:tcW w:w="6656"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both"/>
              <w:rPr>
                <w:rFonts w:ascii="Liberation Serif" w:hAnsi="Liberation Serif" w:cs="Liberation Serif"/>
                <w:bCs/>
              </w:rPr>
            </w:pPr>
            <w:r>
              <w:rPr>
                <w:bCs/>
              </w:rPr>
              <w:t>ООО «Интер РАО – Управление электрогенерацией»</w:t>
            </w:r>
          </w:p>
        </w:tc>
      </w:tr>
      <w:tr w:rsidR="00A658E1">
        <w:trPr>
          <w:trHeight w:val="286"/>
        </w:trPr>
        <w:tc>
          <w:tcPr>
            <w:tcW w:w="1952"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rPr>
                <w:rFonts w:ascii="Liberation Serif" w:hAnsi="Liberation Serif" w:cs="Liberation Serif"/>
                <w:bCs/>
              </w:rPr>
            </w:pPr>
            <w:r>
              <w:rPr>
                <w:bCs/>
              </w:rPr>
              <w:t>Общество</w:t>
            </w:r>
          </w:p>
        </w:tc>
        <w:tc>
          <w:tcPr>
            <w:tcW w:w="1424"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center"/>
              <w:rPr>
                <w:rFonts w:ascii="Liberation Serif" w:hAnsi="Liberation Serif" w:cs="Liberation Serif"/>
                <w:bCs/>
                <w:lang w:eastAsia="en-US"/>
              </w:rPr>
            </w:pPr>
            <w:r>
              <w:rPr>
                <w:bCs/>
                <w:lang w:eastAsia="en-US"/>
              </w:rPr>
              <w:t>-</w:t>
            </w:r>
          </w:p>
        </w:tc>
        <w:tc>
          <w:tcPr>
            <w:tcW w:w="6656"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both"/>
              <w:rPr>
                <w:rFonts w:ascii="Liberation Serif" w:hAnsi="Liberation Serif" w:cs="Liberation Serif"/>
                <w:bCs/>
              </w:rPr>
            </w:pPr>
            <w:r>
              <w:rPr>
                <w:bCs/>
              </w:rPr>
              <w:t>АО «Интер РАО – Электрогенерация»</w:t>
            </w:r>
          </w:p>
        </w:tc>
      </w:tr>
      <w:tr w:rsidR="00A658E1">
        <w:trPr>
          <w:trHeight w:val="286"/>
        </w:trPr>
        <w:tc>
          <w:tcPr>
            <w:tcW w:w="1952"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rPr>
                <w:rFonts w:ascii="Liberation Serif" w:hAnsi="Liberation Serif" w:cs="Liberation Serif"/>
                <w:bCs/>
              </w:rPr>
            </w:pPr>
            <w:r>
              <w:rPr>
                <w:bCs/>
              </w:rPr>
              <w:t>Филиал</w:t>
            </w:r>
          </w:p>
        </w:tc>
        <w:tc>
          <w:tcPr>
            <w:tcW w:w="1424"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center"/>
              <w:rPr>
                <w:rFonts w:ascii="Liberation Serif" w:hAnsi="Liberation Serif" w:cs="Liberation Serif"/>
                <w:bCs/>
                <w:lang w:eastAsia="en-US"/>
              </w:rPr>
            </w:pPr>
            <w:r>
              <w:rPr>
                <w:bCs/>
                <w:lang w:eastAsia="en-US"/>
              </w:rPr>
              <w:t>-</w:t>
            </w:r>
          </w:p>
        </w:tc>
        <w:tc>
          <w:tcPr>
            <w:tcW w:w="6656"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both"/>
              <w:rPr>
                <w:rFonts w:ascii="Liberation Serif" w:hAnsi="Liberation Serif" w:cs="Liberation Serif"/>
                <w:bCs/>
              </w:rPr>
            </w:pPr>
            <w:r>
              <w:rPr>
                <w:bCs/>
              </w:rPr>
              <w:t>Филиал АО «Интер РАО – Электрогенерация», непосредственно осуществляющий производство, передачу или распределение электрической (тепловой) энергии (электростанции, предприятия тепловых сетей)</w:t>
            </w:r>
          </w:p>
        </w:tc>
      </w:tr>
      <w:tr w:rsidR="00A658E1">
        <w:trPr>
          <w:trHeight w:val="286"/>
        </w:trPr>
        <w:tc>
          <w:tcPr>
            <w:tcW w:w="10032" w:type="dxa"/>
            <w:gridSpan w:val="3"/>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both"/>
              <w:rPr>
                <w:rFonts w:ascii="Liberation Serif" w:hAnsi="Liberation Serif" w:cs="Liberation Serif"/>
                <w:bCs/>
              </w:rPr>
            </w:pPr>
            <w:r>
              <w:rPr>
                <w:rFonts w:ascii="Liberation Serif" w:hAnsi="Liberation Serif" w:cs="Liberation Serif"/>
                <w:b/>
                <w:bCs/>
              </w:rPr>
              <w:t>Действующие определения:</w:t>
            </w:r>
          </w:p>
        </w:tc>
      </w:tr>
      <w:tr w:rsidR="00A658E1">
        <w:trPr>
          <w:trHeight w:val="286"/>
        </w:trPr>
        <w:tc>
          <w:tcPr>
            <w:tcW w:w="1952"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both"/>
              <w:rPr>
                <w:rFonts w:ascii="Liberation Serif" w:hAnsi="Liberation Serif" w:cs="Liberation Serif"/>
                <w:bCs/>
              </w:rPr>
            </w:pPr>
            <w:r>
              <w:rPr>
                <w:rFonts w:ascii="Liberation Serif" w:hAnsi="Liberation Serif" w:cs="Liberation Serif"/>
                <w:bCs/>
              </w:rPr>
              <w:t>Единоличный исполнительный орган</w:t>
            </w:r>
          </w:p>
        </w:tc>
        <w:tc>
          <w:tcPr>
            <w:tcW w:w="1424"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center"/>
              <w:rPr>
                <w:rFonts w:ascii="Liberation Serif" w:hAnsi="Liberation Serif" w:cs="Liberation Serif"/>
                <w:bCs/>
                <w:lang w:eastAsia="en-US"/>
              </w:rPr>
            </w:pPr>
            <w:r>
              <w:rPr>
                <w:rFonts w:ascii="Liberation Serif" w:hAnsi="Liberation Serif" w:cs="Liberation Serif"/>
                <w:bCs/>
                <w:lang w:eastAsia="en-US"/>
              </w:rPr>
              <w:t>ЕИО</w:t>
            </w:r>
          </w:p>
        </w:tc>
        <w:tc>
          <w:tcPr>
            <w:tcW w:w="6656"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both"/>
              <w:rPr>
                <w:rFonts w:ascii="Liberation Serif" w:hAnsi="Liberation Serif" w:cs="Liberation Serif"/>
                <w:bCs/>
              </w:rPr>
            </w:pPr>
            <w:r>
              <w:rPr>
                <w:rFonts w:ascii="Liberation Serif" w:hAnsi="Liberation Serif" w:cs="Liberation Serif"/>
                <w:bCs/>
              </w:rPr>
              <w:t>Единоличный исполнительный орган Общества (определяется в соответствии с уставом Общества)</w:t>
            </w:r>
          </w:p>
        </w:tc>
      </w:tr>
      <w:tr w:rsidR="00A658E1">
        <w:trPr>
          <w:trHeight w:val="286"/>
        </w:trPr>
        <w:tc>
          <w:tcPr>
            <w:tcW w:w="1952"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both"/>
              <w:rPr>
                <w:rFonts w:ascii="Liberation Serif" w:hAnsi="Liberation Serif" w:cs="Liberation Serif"/>
                <w:bCs/>
              </w:rPr>
            </w:pPr>
            <w:r>
              <w:rPr>
                <w:rFonts w:ascii="Liberation Serif" w:hAnsi="Liberation Serif" w:cs="Liberation Serif"/>
                <w:bCs/>
              </w:rPr>
              <w:t>Источник тепловой энергии (теплоты)</w:t>
            </w:r>
          </w:p>
        </w:tc>
        <w:tc>
          <w:tcPr>
            <w:tcW w:w="1424"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center"/>
              <w:rPr>
                <w:rFonts w:ascii="Liberation Serif" w:hAnsi="Liberation Serif" w:cs="Liberation Serif"/>
                <w:bCs/>
                <w:lang w:eastAsia="en-US"/>
              </w:rPr>
            </w:pPr>
            <w:r>
              <w:rPr>
                <w:rFonts w:ascii="Liberation Serif" w:hAnsi="Liberation Serif" w:cs="Liberation Serif"/>
                <w:bCs/>
                <w:lang w:eastAsia="en-US"/>
              </w:rPr>
              <w:t>-</w:t>
            </w:r>
          </w:p>
        </w:tc>
        <w:tc>
          <w:tcPr>
            <w:tcW w:w="6656"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both"/>
              <w:rPr>
                <w:rFonts w:ascii="Liberation Serif" w:hAnsi="Liberation Serif" w:cs="Liberation Serif"/>
                <w:bCs/>
              </w:rPr>
            </w:pPr>
            <w:r>
              <w:rPr>
                <w:rFonts w:ascii="Liberation Serif" w:hAnsi="Liberation Serif" w:cs="Liberation Serif"/>
                <w:bCs/>
              </w:rPr>
              <w:t>Теплогенерирующая энергоустановка или их совокупность, в которой производится нагрев теплоносителя за счет передачи теплоты сж</w:t>
            </w:r>
            <w:r>
              <w:rPr>
                <w:rFonts w:ascii="Liberation Serif" w:hAnsi="Liberation Serif" w:cs="Liberation Serif"/>
                <w:bCs/>
              </w:rPr>
              <w:t xml:space="preserve">игаемого </w:t>
            </w:r>
            <w:r>
              <w:rPr>
                <w:rFonts w:ascii="Liberation Serif" w:hAnsi="Liberation Serif" w:cs="Liberation Serif"/>
                <w:bCs/>
              </w:rPr>
              <w:lastRenderedPageBreak/>
              <w:t>топлива, а также путем электронагрева или другими, в том числе нетрадиционными способами, участвующая в теплоснабжении потребителей</w:t>
            </w:r>
          </w:p>
        </w:tc>
      </w:tr>
      <w:tr w:rsidR="00A658E1">
        <w:trPr>
          <w:trHeight w:val="286"/>
        </w:trPr>
        <w:tc>
          <w:tcPr>
            <w:tcW w:w="1952"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ind w:right="-57"/>
              <w:jc w:val="both"/>
              <w:rPr>
                <w:rFonts w:ascii="Liberation Serif" w:hAnsi="Liberation Serif" w:cs="Liberation Serif"/>
              </w:rPr>
            </w:pPr>
            <w:r>
              <w:rPr>
                <w:rFonts w:ascii="Liberation Serif" w:hAnsi="Liberation Serif" w:cs="Liberation Serif"/>
              </w:rPr>
              <w:lastRenderedPageBreak/>
              <w:t>Нарушение в работе энергооборудования</w:t>
            </w:r>
          </w:p>
        </w:tc>
        <w:tc>
          <w:tcPr>
            <w:tcW w:w="1424"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center"/>
              <w:rPr>
                <w:rFonts w:ascii="Liberation Serif" w:hAnsi="Liberation Serif" w:cs="Liberation Serif"/>
                <w:bCs/>
                <w:lang w:eastAsia="en-US"/>
              </w:rPr>
            </w:pPr>
            <w:r>
              <w:rPr>
                <w:rFonts w:ascii="Liberation Serif" w:hAnsi="Liberation Serif" w:cs="Liberation Serif"/>
                <w:bCs/>
                <w:lang w:eastAsia="en-US"/>
              </w:rPr>
              <w:t>-</w:t>
            </w:r>
          </w:p>
        </w:tc>
        <w:tc>
          <w:tcPr>
            <w:tcW w:w="6656"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both"/>
              <w:rPr>
                <w:rFonts w:ascii="Liberation Serif" w:hAnsi="Liberation Serif" w:cs="Liberation Serif"/>
                <w:szCs w:val="20"/>
                <w:shd w:val="clear" w:color="auto" w:fill="FFFFFF"/>
              </w:rPr>
            </w:pPr>
            <w:r>
              <w:rPr>
                <w:rFonts w:ascii="Liberation Serif" w:hAnsi="Liberation Serif" w:cs="Liberation Serif"/>
                <w:szCs w:val="20"/>
                <w:shd w:val="clear" w:color="auto" w:fill="FFFFFF"/>
              </w:rPr>
              <w:t>Действия или бездействия персонала, недопустимые отклонения технического с</w:t>
            </w:r>
            <w:r>
              <w:rPr>
                <w:rFonts w:ascii="Liberation Serif" w:hAnsi="Liberation Serif" w:cs="Liberation Serif"/>
                <w:szCs w:val="20"/>
                <w:shd w:val="clear" w:color="auto" w:fill="FFFFFF"/>
              </w:rPr>
              <w:t xml:space="preserve">остояния, </w:t>
            </w:r>
            <w:r>
              <w:rPr>
                <w:rFonts w:ascii="Liberation Serif" w:hAnsi="Liberation Serif" w:cs="Liberation Serif"/>
                <w:bCs/>
                <w:szCs w:val="20"/>
                <w:shd w:val="clear" w:color="auto" w:fill="FFFFFF"/>
              </w:rPr>
              <w:t>технологических</w:t>
            </w:r>
            <w:r>
              <w:rPr>
                <w:rFonts w:ascii="Liberation Serif" w:hAnsi="Liberation Serif" w:cs="Liberation Serif"/>
                <w:szCs w:val="20"/>
                <w:shd w:val="clear" w:color="auto" w:fill="FFFFFF"/>
              </w:rPr>
              <w:t xml:space="preserve"> параметров работы энергоустановки (энергооборудования), ее элементов, вызвавшие вывод их из работы (либо изменение эксплуатационного состояния) или повреждение во время эксплуатации, </w:t>
            </w:r>
            <w:r>
              <w:rPr>
                <w:rFonts w:ascii="Liberation Serif" w:hAnsi="Liberation Serif" w:cs="Liberation Serif"/>
                <w:bCs/>
                <w:szCs w:val="20"/>
                <w:shd w:val="clear" w:color="auto" w:fill="FFFFFF"/>
              </w:rPr>
              <w:t>нарушение</w:t>
            </w:r>
            <w:r>
              <w:rPr>
                <w:rFonts w:ascii="Liberation Serif" w:hAnsi="Liberation Serif" w:cs="Liberation Serif"/>
                <w:szCs w:val="20"/>
                <w:shd w:val="clear" w:color="auto" w:fill="FFFFFF"/>
              </w:rPr>
              <w:t xml:space="preserve"> показателей качества электрической ил</w:t>
            </w:r>
            <w:r>
              <w:rPr>
                <w:rFonts w:ascii="Liberation Serif" w:hAnsi="Liberation Serif" w:cs="Liberation Serif"/>
                <w:szCs w:val="20"/>
                <w:shd w:val="clear" w:color="auto" w:fill="FFFFFF"/>
              </w:rPr>
              <w:t xml:space="preserve">и тепловой энергии, вынужденное отключение или ограничение работоспособности оборудования, повреждение зданий и сооружений, </w:t>
            </w:r>
            <w:r>
              <w:rPr>
                <w:rStyle w:val="w"/>
                <w:rFonts w:ascii="Liberation Serif" w:hAnsi="Liberation Serif" w:cs="Liberation Serif"/>
                <w:szCs w:val="20"/>
                <w:shd w:val="clear" w:color="auto" w:fill="FFFFFF"/>
              </w:rPr>
              <w:t>технологические</w:t>
            </w:r>
            <w:r>
              <w:rPr>
                <w:rFonts w:ascii="Liberation Serif" w:hAnsi="Liberation Serif" w:cs="Liberation Serif"/>
                <w:szCs w:val="20"/>
                <w:shd w:val="clear" w:color="auto" w:fill="FFFFFF"/>
              </w:rPr>
              <w:t xml:space="preserve"> </w:t>
            </w:r>
            <w:r>
              <w:rPr>
                <w:rStyle w:val="w"/>
                <w:rFonts w:ascii="Liberation Serif" w:hAnsi="Liberation Serif" w:cs="Liberation Serif"/>
                <w:szCs w:val="20"/>
                <w:shd w:val="clear" w:color="auto" w:fill="FFFFFF"/>
              </w:rPr>
              <w:t>нарушения в</w:t>
            </w:r>
            <w:r>
              <w:rPr>
                <w:rFonts w:ascii="Liberation Serif" w:hAnsi="Liberation Serif" w:cs="Liberation Serif"/>
                <w:szCs w:val="20"/>
                <w:shd w:val="clear" w:color="auto" w:fill="FFFFFF"/>
              </w:rPr>
              <w:t xml:space="preserve"> </w:t>
            </w:r>
            <w:r>
              <w:rPr>
                <w:rStyle w:val="w"/>
                <w:rFonts w:ascii="Liberation Serif" w:hAnsi="Liberation Serif" w:cs="Liberation Serif"/>
                <w:szCs w:val="20"/>
                <w:shd w:val="clear" w:color="auto" w:fill="FFFFFF"/>
              </w:rPr>
              <w:t>работе энергооборудования</w:t>
            </w:r>
            <w:r>
              <w:rPr>
                <w:rFonts w:ascii="Liberation Serif" w:hAnsi="Liberation Serif" w:cs="Liberation Serif"/>
                <w:szCs w:val="20"/>
                <w:shd w:val="clear" w:color="auto" w:fill="FFFFFF"/>
              </w:rPr>
              <w:t xml:space="preserve">, </w:t>
            </w:r>
            <w:r>
              <w:rPr>
                <w:rStyle w:val="w"/>
                <w:rFonts w:ascii="Liberation Serif" w:hAnsi="Liberation Serif" w:cs="Liberation Serif"/>
                <w:szCs w:val="20"/>
                <w:shd w:val="clear" w:color="auto" w:fill="FFFFFF"/>
              </w:rPr>
              <w:t>которые в том числе привели к дополнительным вредным или опасным факторам</w:t>
            </w:r>
            <w:r>
              <w:rPr>
                <w:rFonts w:ascii="Liberation Serif" w:hAnsi="Liberation Serif" w:cs="Liberation Serif"/>
                <w:szCs w:val="20"/>
                <w:shd w:val="clear" w:color="auto" w:fill="FFFFFF"/>
              </w:rPr>
              <w:t xml:space="preserve">, </w:t>
            </w:r>
            <w:r>
              <w:rPr>
                <w:rStyle w:val="w"/>
                <w:rFonts w:ascii="Liberation Serif" w:hAnsi="Liberation Serif" w:cs="Liberation Serif"/>
                <w:szCs w:val="20"/>
                <w:shd w:val="clear" w:color="auto" w:fill="FFFFFF"/>
              </w:rPr>
              <w:t>отклонению</w:t>
            </w:r>
            <w:r>
              <w:rPr>
                <w:rFonts w:ascii="Liberation Serif" w:hAnsi="Liberation Serif" w:cs="Liberation Serif"/>
                <w:szCs w:val="20"/>
                <w:shd w:val="clear" w:color="auto" w:fill="FFFFFF"/>
              </w:rPr>
              <w:t xml:space="preserve"> </w:t>
            </w:r>
            <w:r>
              <w:rPr>
                <w:rStyle w:val="w"/>
                <w:rFonts w:ascii="Liberation Serif" w:hAnsi="Liberation Serif" w:cs="Liberation Serif"/>
                <w:szCs w:val="20"/>
                <w:shd w:val="clear" w:color="auto" w:fill="FFFFFF"/>
              </w:rPr>
              <w:t>параметров</w:t>
            </w:r>
            <w:r>
              <w:rPr>
                <w:rFonts w:ascii="Liberation Serif" w:hAnsi="Liberation Serif" w:cs="Liberation Serif"/>
                <w:szCs w:val="20"/>
                <w:shd w:val="clear" w:color="auto" w:fill="FFFFFF"/>
              </w:rPr>
              <w:t xml:space="preserve"> </w:t>
            </w:r>
            <w:r>
              <w:rPr>
                <w:rStyle w:val="w"/>
                <w:rFonts w:ascii="Liberation Serif" w:hAnsi="Liberation Serif" w:cs="Liberation Serif"/>
                <w:szCs w:val="20"/>
                <w:shd w:val="clear" w:color="auto" w:fill="FFFFFF"/>
              </w:rPr>
              <w:t>энергоносителя</w:t>
            </w:r>
            <w:r>
              <w:rPr>
                <w:rFonts w:ascii="Liberation Serif" w:hAnsi="Liberation Serif" w:cs="Liberation Serif"/>
                <w:szCs w:val="20"/>
                <w:shd w:val="clear" w:color="auto" w:fill="FFFFFF"/>
              </w:rPr>
              <w:t xml:space="preserve">, </w:t>
            </w:r>
            <w:r>
              <w:rPr>
                <w:rStyle w:val="w"/>
                <w:rFonts w:ascii="Liberation Serif" w:hAnsi="Liberation Serif" w:cs="Liberation Serif"/>
                <w:szCs w:val="20"/>
                <w:shd w:val="clear" w:color="auto" w:fill="FFFFFF"/>
              </w:rPr>
              <w:t>экологическое воздействие</w:t>
            </w:r>
            <w:r>
              <w:rPr>
                <w:rFonts w:ascii="Liberation Serif" w:hAnsi="Liberation Serif" w:cs="Liberation Serif"/>
                <w:szCs w:val="20"/>
                <w:shd w:val="clear" w:color="auto" w:fill="FFFFFF"/>
              </w:rPr>
              <w:t>,</w:t>
            </w:r>
            <w:r>
              <w:rPr>
                <w:rStyle w:val="w"/>
                <w:rFonts w:ascii="Liberation Serif" w:hAnsi="Liberation Serif" w:cs="Liberation Serif"/>
                <w:szCs w:val="20"/>
                <w:shd w:val="clear" w:color="auto" w:fill="FFFFFF"/>
              </w:rPr>
              <w:t xml:space="preserve"> другие факторы</w:t>
            </w:r>
            <w:r>
              <w:rPr>
                <w:rFonts w:ascii="Liberation Serif" w:hAnsi="Liberation Serif" w:cs="Liberation Serif"/>
                <w:szCs w:val="20"/>
                <w:shd w:val="clear" w:color="auto" w:fill="FFFFFF"/>
              </w:rPr>
              <w:t xml:space="preserve"> </w:t>
            </w:r>
            <w:r>
              <w:rPr>
                <w:rStyle w:val="w"/>
                <w:rFonts w:ascii="Liberation Serif" w:hAnsi="Liberation Serif" w:cs="Liberation Serif"/>
                <w:szCs w:val="20"/>
                <w:shd w:val="clear" w:color="auto" w:fill="FFFFFF"/>
              </w:rPr>
              <w:t>снижения надежности, которые не относятся к определению аварии в электроэнергетике, аварии и инцидента на опасном производственном объекте, аварийной ситуации при теплоснабжени</w:t>
            </w:r>
            <w:r>
              <w:rPr>
                <w:rStyle w:val="w"/>
                <w:rFonts w:ascii="Liberation Serif" w:hAnsi="Liberation Serif" w:cs="Liberation Serif"/>
                <w:szCs w:val="20"/>
                <w:shd w:val="clear" w:color="auto" w:fill="FFFFFF"/>
              </w:rPr>
              <w:t>и, но в результате которых Обществом получены финансово-экономические потери. Перечень аварий и нарушений в работе энергооборудования, подлежащих учету и расследованию, устанавливается в разделе 5 настоящей Методики</w:t>
            </w:r>
          </w:p>
        </w:tc>
      </w:tr>
      <w:tr w:rsidR="00A658E1">
        <w:trPr>
          <w:trHeight w:val="286"/>
        </w:trPr>
        <w:tc>
          <w:tcPr>
            <w:tcW w:w="1952" w:type="dxa"/>
            <w:tcBorders>
              <w:top w:val="single" w:sz="4" w:space="0" w:color="000000"/>
              <w:left w:val="single" w:sz="4" w:space="0" w:color="000000"/>
              <w:bottom w:val="single" w:sz="4" w:space="0" w:color="000000"/>
              <w:right w:val="single" w:sz="4" w:space="0" w:color="000000"/>
            </w:tcBorders>
          </w:tcPr>
          <w:p w:rsidR="00A658E1" w:rsidRDefault="00F23362">
            <w:pPr>
              <w:pStyle w:val="m4"/>
              <w:spacing w:line="276" w:lineRule="auto"/>
              <w:rPr>
                <w:rFonts w:ascii="Liberation Serif" w:hAnsi="Liberation Serif" w:cs="Liberation Serif"/>
                <w:bCs/>
              </w:rPr>
            </w:pPr>
            <w:r>
              <w:rPr>
                <w:rFonts w:ascii="Liberation Serif" w:hAnsi="Liberation Serif" w:cs="Liberation Serif"/>
                <w:bCs/>
              </w:rPr>
              <w:t>Сетевая вода</w:t>
            </w:r>
          </w:p>
        </w:tc>
        <w:tc>
          <w:tcPr>
            <w:tcW w:w="1424"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center"/>
              <w:rPr>
                <w:rFonts w:ascii="Liberation Serif" w:hAnsi="Liberation Serif" w:cs="Liberation Serif"/>
                <w:bCs/>
                <w:lang w:eastAsia="en-US"/>
              </w:rPr>
            </w:pPr>
            <w:r>
              <w:rPr>
                <w:rFonts w:ascii="Liberation Serif" w:hAnsi="Liberation Serif" w:cs="Liberation Serif"/>
                <w:bCs/>
                <w:lang w:eastAsia="en-US"/>
              </w:rPr>
              <w:t>-</w:t>
            </w:r>
          </w:p>
        </w:tc>
        <w:tc>
          <w:tcPr>
            <w:tcW w:w="6656" w:type="dxa"/>
            <w:tcBorders>
              <w:top w:val="single" w:sz="4" w:space="0" w:color="000000"/>
              <w:left w:val="single" w:sz="4" w:space="0" w:color="000000"/>
              <w:bottom w:val="single" w:sz="4" w:space="0" w:color="000000"/>
              <w:right w:val="single" w:sz="4" w:space="0" w:color="000000"/>
            </w:tcBorders>
          </w:tcPr>
          <w:p w:rsidR="00A658E1" w:rsidRDefault="00F23362">
            <w:pPr>
              <w:pStyle w:val="m4"/>
              <w:spacing w:line="276" w:lineRule="auto"/>
              <w:jc w:val="both"/>
              <w:rPr>
                <w:rFonts w:ascii="Liberation Serif" w:hAnsi="Liberation Serif" w:cs="Liberation Serif"/>
                <w:bCs/>
              </w:rPr>
            </w:pPr>
            <w:r>
              <w:rPr>
                <w:rFonts w:ascii="Liberation Serif" w:hAnsi="Liberation Serif" w:cs="Liberation Serif"/>
                <w:bCs/>
              </w:rPr>
              <w:t>Специально подготовленная вода, которая используется в водяной системе теплоснабжения в качестве теплоносителя, предназначенного для покрытия нужд отопления, вентиляции и горячего водоснабжения потребителей тепловой энергии</w:t>
            </w:r>
          </w:p>
        </w:tc>
      </w:tr>
      <w:tr w:rsidR="00A658E1">
        <w:trPr>
          <w:trHeight w:val="286"/>
        </w:trPr>
        <w:tc>
          <w:tcPr>
            <w:tcW w:w="1952"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rPr>
                <w:rFonts w:ascii="Liberation Serif" w:hAnsi="Liberation Serif" w:cs="Liberation Serif"/>
                <w:bCs/>
              </w:rPr>
            </w:pPr>
            <w:r>
              <w:rPr>
                <w:rFonts w:ascii="Liberation Serif" w:hAnsi="Liberation Serif" w:cs="Liberation Serif"/>
                <w:bCs/>
              </w:rPr>
              <w:t>Система горячего водоснабжения</w:t>
            </w:r>
          </w:p>
        </w:tc>
        <w:tc>
          <w:tcPr>
            <w:tcW w:w="1424"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center"/>
              <w:rPr>
                <w:rFonts w:ascii="Liberation Serif" w:hAnsi="Liberation Serif" w:cs="Liberation Serif"/>
                <w:bCs/>
                <w:lang w:eastAsia="en-US"/>
              </w:rPr>
            </w:pPr>
            <w:r>
              <w:rPr>
                <w:rFonts w:ascii="Liberation Serif" w:hAnsi="Liberation Serif" w:cs="Liberation Serif"/>
                <w:bCs/>
                <w:lang w:eastAsia="en-US"/>
              </w:rPr>
              <w:t>ГВС</w:t>
            </w:r>
          </w:p>
        </w:tc>
        <w:tc>
          <w:tcPr>
            <w:tcW w:w="6656"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both"/>
              <w:rPr>
                <w:rFonts w:ascii="Liberation Serif" w:hAnsi="Liberation Serif" w:cs="Liberation Serif"/>
                <w:bCs/>
              </w:rPr>
            </w:pPr>
            <w:r>
              <w:rPr>
                <w:rFonts w:ascii="Liberation Serif" w:eastAsia="Calibri" w:hAnsi="Liberation Serif" w:cs="Liberation Serif"/>
                <w:szCs w:val="20"/>
              </w:rPr>
              <w:t>Комплекс технологически связанных между собой инженерных сооружений или отдельные сооружения и устройства, предназначенные для горячего водоснабжения потребителей, путем нагрева холодной воды без отбора горячей воды из тепловой сети с использованием це</w:t>
            </w:r>
            <w:r>
              <w:rPr>
                <w:rFonts w:ascii="Liberation Serif" w:eastAsia="Calibri" w:hAnsi="Liberation Serif" w:cs="Liberation Serif"/>
                <w:szCs w:val="20"/>
              </w:rPr>
              <w:t>нтрального или индивидуального теплового пункта (далее - закрытая система горячего водоснабжения) либо путем отбора горячей воды из тепловой сети (далее - открытая система горячего водоснабжения) или из сетей горячего водоснабжения</w:t>
            </w:r>
          </w:p>
        </w:tc>
      </w:tr>
      <w:tr w:rsidR="00A658E1">
        <w:trPr>
          <w:trHeight w:val="286"/>
        </w:trPr>
        <w:tc>
          <w:tcPr>
            <w:tcW w:w="1952" w:type="dxa"/>
            <w:tcBorders>
              <w:top w:val="single" w:sz="4" w:space="0" w:color="000000"/>
              <w:left w:val="single" w:sz="4" w:space="0" w:color="000000"/>
              <w:bottom w:val="single" w:sz="4" w:space="0" w:color="000000"/>
              <w:right w:val="single" w:sz="4" w:space="0" w:color="000000"/>
            </w:tcBorders>
          </w:tcPr>
          <w:p w:rsidR="00A658E1" w:rsidRDefault="00F23362">
            <w:pPr>
              <w:pStyle w:val="m4"/>
              <w:spacing w:line="276" w:lineRule="auto"/>
              <w:rPr>
                <w:rFonts w:ascii="Liberation Serif" w:hAnsi="Liberation Serif" w:cs="Liberation Serif"/>
                <w:bCs/>
              </w:rPr>
            </w:pPr>
            <w:r>
              <w:rPr>
                <w:rFonts w:ascii="Liberation Serif" w:hAnsi="Liberation Serif" w:cs="Liberation Serif"/>
                <w:bCs/>
              </w:rPr>
              <w:t>Система теплопотребления</w:t>
            </w:r>
          </w:p>
        </w:tc>
        <w:tc>
          <w:tcPr>
            <w:tcW w:w="1424"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center"/>
              <w:rPr>
                <w:rFonts w:ascii="Liberation Serif" w:hAnsi="Liberation Serif" w:cs="Liberation Serif"/>
                <w:bCs/>
                <w:lang w:eastAsia="en-US"/>
              </w:rPr>
            </w:pPr>
            <w:r>
              <w:rPr>
                <w:rFonts w:ascii="Liberation Serif" w:hAnsi="Liberation Serif" w:cs="Liberation Serif"/>
                <w:bCs/>
                <w:lang w:eastAsia="en-US"/>
              </w:rPr>
              <w:t>-</w:t>
            </w:r>
          </w:p>
        </w:tc>
        <w:tc>
          <w:tcPr>
            <w:tcW w:w="6656" w:type="dxa"/>
            <w:tcBorders>
              <w:top w:val="single" w:sz="4" w:space="0" w:color="000000"/>
              <w:left w:val="single" w:sz="4" w:space="0" w:color="000000"/>
              <w:bottom w:val="single" w:sz="4" w:space="0" w:color="000000"/>
              <w:right w:val="single" w:sz="4" w:space="0" w:color="000000"/>
            </w:tcBorders>
          </w:tcPr>
          <w:p w:rsidR="00A658E1" w:rsidRDefault="00F23362">
            <w:pPr>
              <w:pStyle w:val="m4"/>
              <w:spacing w:line="276" w:lineRule="auto"/>
              <w:jc w:val="both"/>
              <w:rPr>
                <w:rFonts w:ascii="Liberation Serif" w:hAnsi="Liberation Serif" w:cs="Liberation Serif"/>
                <w:bCs/>
              </w:rPr>
            </w:pPr>
            <w:r>
              <w:rPr>
                <w:rFonts w:ascii="Liberation Serif" w:hAnsi="Liberation Serif" w:cs="Liberation Serif"/>
                <w:bCs/>
              </w:rPr>
              <w:t>Комплекс тепловых энергоустановок с соединительными трубопроводами и (или) тепловыми сетями, которые предназначены для удовлетворения одного или нескольких видов тепловой нагрузки</w:t>
            </w:r>
          </w:p>
        </w:tc>
      </w:tr>
      <w:tr w:rsidR="00A658E1">
        <w:trPr>
          <w:trHeight w:val="286"/>
        </w:trPr>
        <w:tc>
          <w:tcPr>
            <w:tcW w:w="1952" w:type="dxa"/>
            <w:tcBorders>
              <w:top w:val="single" w:sz="4" w:space="0" w:color="000000"/>
              <w:left w:val="single" w:sz="4" w:space="0" w:color="000000"/>
              <w:bottom w:val="single" w:sz="4" w:space="0" w:color="000000"/>
              <w:right w:val="single" w:sz="4" w:space="0" w:color="000000"/>
            </w:tcBorders>
          </w:tcPr>
          <w:p w:rsidR="00A658E1" w:rsidRDefault="00F23362">
            <w:pPr>
              <w:pStyle w:val="m4"/>
              <w:spacing w:line="276" w:lineRule="auto"/>
              <w:rPr>
                <w:rFonts w:ascii="Liberation Serif" w:hAnsi="Liberation Serif" w:cs="Liberation Serif"/>
                <w:bCs/>
              </w:rPr>
            </w:pPr>
            <w:r>
              <w:rPr>
                <w:rFonts w:ascii="Liberation Serif" w:hAnsi="Liberation Serif" w:cs="Liberation Serif"/>
                <w:bCs/>
              </w:rPr>
              <w:t>Система теплоснабжения</w:t>
            </w:r>
          </w:p>
        </w:tc>
        <w:tc>
          <w:tcPr>
            <w:tcW w:w="1424"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center"/>
              <w:rPr>
                <w:rFonts w:ascii="Liberation Serif" w:hAnsi="Liberation Serif" w:cs="Liberation Serif"/>
                <w:bCs/>
                <w:lang w:eastAsia="en-US"/>
              </w:rPr>
            </w:pPr>
            <w:r>
              <w:rPr>
                <w:rFonts w:ascii="Liberation Serif" w:hAnsi="Liberation Serif" w:cs="Liberation Serif"/>
                <w:bCs/>
                <w:lang w:eastAsia="en-US"/>
              </w:rPr>
              <w:t>-</w:t>
            </w:r>
          </w:p>
        </w:tc>
        <w:tc>
          <w:tcPr>
            <w:tcW w:w="6656" w:type="dxa"/>
            <w:tcBorders>
              <w:top w:val="single" w:sz="4" w:space="0" w:color="000000"/>
              <w:left w:val="single" w:sz="4" w:space="0" w:color="000000"/>
              <w:bottom w:val="single" w:sz="4" w:space="0" w:color="000000"/>
              <w:right w:val="single" w:sz="4" w:space="0" w:color="000000"/>
            </w:tcBorders>
          </w:tcPr>
          <w:p w:rsidR="00A658E1" w:rsidRDefault="00F23362">
            <w:pPr>
              <w:pStyle w:val="m4"/>
              <w:spacing w:line="276" w:lineRule="auto"/>
              <w:jc w:val="both"/>
              <w:rPr>
                <w:rFonts w:ascii="Liberation Serif" w:hAnsi="Liberation Serif" w:cs="Liberation Serif"/>
                <w:bCs/>
              </w:rPr>
            </w:pPr>
            <w:r>
              <w:rPr>
                <w:rFonts w:ascii="Liberation Serif" w:hAnsi="Liberation Serif" w:cs="Liberation Serif"/>
                <w:bCs/>
              </w:rPr>
              <w:t>Совокупность взаимосвязанных источников теплоты, тепловых сетей и систем теплопотребления</w:t>
            </w:r>
          </w:p>
        </w:tc>
      </w:tr>
      <w:tr w:rsidR="00A658E1">
        <w:trPr>
          <w:trHeight w:val="286"/>
        </w:trPr>
        <w:tc>
          <w:tcPr>
            <w:tcW w:w="1952"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rPr>
                <w:rFonts w:ascii="Liberation Serif" w:hAnsi="Liberation Serif" w:cs="Liberation Serif"/>
                <w:bCs/>
              </w:rPr>
            </w:pPr>
            <w:r>
              <w:rPr>
                <w:rFonts w:ascii="Liberation Serif" w:hAnsi="Liberation Serif" w:cs="Liberation Serif"/>
                <w:bCs/>
              </w:rPr>
              <w:t>Тепловая энергоустановка</w:t>
            </w:r>
          </w:p>
          <w:p w:rsidR="00A658E1" w:rsidRDefault="00A658E1">
            <w:pPr>
              <w:pStyle w:val="m4"/>
              <w:spacing w:line="276" w:lineRule="auto"/>
              <w:rPr>
                <w:rFonts w:ascii="Liberation Serif" w:hAnsi="Liberation Serif" w:cs="Liberation Serif"/>
                <w:bCs/>
              </w:rPr>
            </w:pPr>
          </w:p>
        </w:tc>
        <w:tc>
          <w:tcPr>
            <w:tcW w:w="1424"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center"/>
              <w:rPr>
                <w:rFonts w:ascii="Liberation Serif" w:hAnsi="Liberation Serif" w:cs="Liberation Serif"/>
                <w:bCs/>
                <w:lang w:eastAsia="en-US"/>
              </w:rPr>
            </w:pPr>
            <w:r>
              <w:rPr>
                <w:rFonts w:ascii="Liberation Serif" w:hAnsi="Liberation Serif" w:cs="Liberation Serif"/>
                <w:bCs/>
                <w:lang w:eastAsia="en-US"/>
              </w:rPr>
              <w:t>ТЭУ</w:t>
            </w:r>
          </w:p>
        </w:tc>
        <w:tc>
          <w:tcPr>
            <w:tcW w:w="6656"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both"/>
              <w:rPr>
                <w:rFonts w:ascii="Liberation Serif" w:hAnsi="Liberation Serif" w:cs="Liberation Serif"/>
                <w:bCs/>
              </w:rPr>
            </w:pPr>
            <w:r>
              <w:rPr>
                <w:rFonts w:ascii="Liberation Serif" w:hAnsi="Liberation Serif" w:cs="Liberation Serif"/>
                <w:bCs/>
              </w:rPr>
              <w:t>Энергоустановка, предназначенная для производства или преобразования, передачи, транспортирования, накопления, распределения или потреб</w:t>
            </w:r>
            <w:r>
              <w:rPr>
                <w:rFonts w:ascii="Liberation Serif" w:hAnsi="Liberation Serif" w:cs="Liberation Serif"/>
                <w:bCs/>
              </w:rPr>
              <w:t>ления тепловой энергии и теплоносителя</w:t>
            </w:r>
          </w:p>
        </w:tc>
      </w:tr>
      <w:tr w:rsidR="00A658E1">
        <w:trPr>
          <w:trHeight w:val="286"/>
        </w:trPr>
        <w:tc>
          <w:tcPr>
            <w:tcW w:w="1952"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rPr>
                <w:rFonts w:ascii="Liberation Serif" w:hAnsi="Liberation Serif" w:cs="Liberation Serif"/>
                <w:bCs/>
              </w:rPr>
            </w:pPr>
            <w:r>
              <w:rPr>
                <w:rFonts w:ascii="Liberation Serif" w:hAnsi="Liberation Serif" w:cs="Liberation Serif"/>
                <w:bCs/>
              </w:rPr>
              <w:t>Тепловая сеть</w:t>
            </w:r>
          </w:p>
          <w:p w:rsidR="00A658E1" w:rsidRDefault="00A658E1">
            <w:pPr>
              <w:pStyle w:val="m4"/>
              <w:spacing w:line="276" w:lineRule="auto"/>
              <w:rPr>
                <w:rFonts w:ascii="Liberation Serif" w:hAnsi="Liberation Serif" w:cs="Liberation Serif"/>
                <w:bCs/>
              </w:rPr>
            </w:pPr>
          </w:p>
        </w:tc>
        <w:tc>
          <w:tcPr>
            <w:tcW w:w="1424"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center"/>
              <w:rPr>
                <w:rFonts w:ascii="Liberation Serif" w:hAnsi="Liberation Serif" w:cs="Liberation Serif"/>
                <w:bCs/>
                <w:lang w:eastAsia="en-US"/>
              </w:rPr>
            </w:pPr>
            <w:r>
              <w:rPr>
                <w:rFonts w:ascii="Liberation Serif" w:hAnsi="Liberation Serif" w:cs="Liberation Serif"/>
                <w:bCs/>
                <w:lang w:eastAsia="en-US"/>
              </w:rPr>
              <w:t>ТС</w:t>
            </w:r>
          </w:p>
        </w:tc>
        <w:tc>
          <w:tcPr>
            <w:tcW w:w="6656"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both"/>
              <w:rPr>
                <w:rFonts w:ascii="Liberation Serif" w:hAnsi="Liberation Serif" w:cs="Liberation Serif"/>
                <w:bCs/>
              </w:rPr>
            </w:pPr>
            <w:r>
              <w:rPr>
                <w:rFonts w:ascii="Liberation Serif" w:hAnsi="Liberation Serif" w:cs="Liberation Serif"/>
                <w:bCs/>
              </w:rPr>
              <w:t>Совокупность устройств, предназначенных для транспортирования, передачи и распределения теплоносителя и тепловой энергии</w:t>
            </w:r>
          </w:p>
        </w:tc>
      </w:tr>
      <w:tr w:rsidR="00A658E1">
        <w:trPr>
          <w:trHeight w:val="286"/>
        </w:trPr>
        <w:tc>
          <w:tcPr>
            <w:tcW w:w="1952"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rPr>
                <w:rFonts w:ascii="Liberation Serif" w:hAnsi="Liberation Serif" w:cs="Liberation Serif"/>
                <w:bCs/>
              </w:rPr>
            </w:pPr>
            <w:r>
              <w:rPr>
                <w:rFonts w:ascii="Liberation Serif" w:hAnsi="Liberation Serif" w:cs="Liberation Serif"/>
                <w:bCs/>
              </w:rPr>
              <w:t>Теплопотребляющая энергоустановка</w:t>
            </w:r>
          </w:p>
        </w:tc>
        <w:tc>
          <w:tcPr>
            <w:tcW w:w="1424"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center"/>
              <w:rPr>
                <w:rFonts w:ascii="Liberation Serif" w:hAnsi="Liberation Serif" w:cs="Liberation Serif"/>
                <w:bCs/>
                <w:lang w:eastAsia="en-US"/>
              </w:rPr>
            </w:pPr>
            <w:r>
              <w:rPr>
                <w:rFonts w:ascii="Liberation Serif" w:hAnsi="Liberation Serif" w:cs="Liberation Serif"/>
                <w:bCs/>
                <w:lang w:eastAsia="en-US"/>
              </w:rPr>
              <w:t>-</w:t>
            </w:r>
          </w:p>
        </w:tc>
        <w:tc>
          <w:tcPr>
            <w:tcW w:w="6656"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both"/>
              <w:rPr>
                <w:rFonts w:ascii="Liberation Serif" w:hAnsi="Liberation Serif" w:cs="Liberation Serif"/>
                <w:bCs/>
              </w:rPr>
            </w:pPr>
            <w:r>
              <w:rPr>
                <w:rFonts w:ascii="Liberation Serif" w:eastAsia="Calibri" w:hAnsi="Liberation Serif" w:cs="Liberation Serif"/>
                <w:szCs w:val="20"/>
              </w:rPr>
              <w:t>Тепловая энергоустановка или комплекс устройств, предназначенные для использования теплоты и теплоносителя на нужды отопления, вентиляции, кондиционирования, горячего водоснабжения и технологические нужды</w:t>
            </w:r>
          </w:p>
        </w:tc>
      </w:tr>
      <w:tr w:rsidR="00A658E1">
        <w:trPr>
          <w:trHeight w:val="286"/>
        </w:trPr>
        <w:tc>
          <w:tcPr>
            <w:tcW w:w="1952"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rPr>
                <w:rFonts w:ascii="Liberation Serif" w:hAnsi="Liberation Serif" w:cs="Liberation Serif"/>
                <w:bCs/>
              </w:rPr>
            </w:pPr>
            <w:r>
              <w:rPr>
                <w:rFonts w:ascii="Liberation Serif" w:hAnsi="Liberation Serif" w:cs="Liberation Serif"/>
                <w:bCs/>
              </w:rPr>
              <w:t>Электрическая сеть</w:t>
            </w:r>
          </w:p>
        </w:tc>
        <w:tc>
          <w:tcPr>
            <w:tcW w:w="1424"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center"/>
              <w:rPr>
                <w:rFonts w:ascii="Liberation Serif" w:hAnsi="Liberation Serif" w:cs="Liberation Serif"/>
                <w:bCs/>
                <w:lang w:eastAsia="en-US"/>
              </w:rPr>
            </w:pPr>
            <w:r>
              <w:rPr>
                <w:rFonts w:ascii="Liberation Serif" w:hAnsi="Liberation Serif" w:cs="Liberation Serif"/>
                <w:bCs/>
                <w:lang w:eastAsia="en-US"/>
              </w:rPr>
              <w:t>-</w:t>
            </w:r>
          </w:p>
        </w:tc>
        <w:tc>
          <w:tcPr>
            <w:tcW w:w="6656"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both"/>
              <w:rPr>
                <w:rFonts w:ascii="Liberation Serif" w:eastAsia="Calibri" w:hAnsi="Liberation Serif" w:cs="Liberation Serif"/>
                <w:szCs w:val="20"/>
              </w:rPr>
            </w:pPr>
            <w:r>
              <w:rPr>
                <w:rFonts w:ascii="Liberation Serif" w:hAnsi="Liberation Serif" w:cs="Liberation Serif"/>
                <w:bCs/>
              </w:rPr>
              <w:t>Совокупность подстанций, распределительных устройств и соединяющих их электрических линий, размещенных на территории района, населенного пункта, потребителя электрической энергии</w:t>
            </w:r>
          </w:p>
        </w:tc>
      </w:tr>
      <w:tr w:rsidR="00A658E1">
        <w:trPr>
          <w:trHeight w:val="286"/>
        </w:trPr>
        <w:tc>
          <w:tcPr>
            <w:tcW w:w="1952"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rPr>
                <w:rFonts w:ascii="Liberation Serif" w:hAnsi="Liberation Serif" w:cs="Liberation Serif"/>
                <w:bCs/>
              </w:rPr>
            </w:pPr>
            <w:r>
              <w:rPr>
                <w:rFonts w:ascii="Liberation Serif" w:hAnsi="Liberation Serif" w:cs="Liberation Serif"/>
                <w:bCs/>
              </w:rPr>
              <w:lastRenderedPageBreak/>
              <w:t>Энергооборудование</w:t>
            </w:r>
          </w:p>
        </w:tc>
        <w:tc>
          <w:tcPr>
            <w:tcW w:w="1424"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center"/>
              <w:rPr>
                <w:rFonts w:ascii="Liberation Serif" w:hAnsi="Liberation Serif" w:cs="Liberation Serif"/>
                <w:bCs/>
                <w:lang w:eastAsia="en-US"/>
              </w:rPr>
            </w:pPr>
            <w:r>
              <w:rPr>
                <w:rFonts w:ascii="Liberation Serif" w:hAnsi="Liberation Serif" w:cs="Liberation Serif"/>
                <w:bCs/>
                <w:lang w:eastAsia="en-US"/>
              </w:rPr>
              <w:t>-</w:t>
            </w:r>
          </w:p>
        </w:tc>
        <w:tc>
          <w:tcPr>
            <w:tcW w:w="6656"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both"/>
              <w:rPr>
                <w:rFonts w:ascii="Liberation Serif" w:eastAsia="Calibri" w:hAnsi="Liberation Serif" w:cs="Liberation Serif"/>
                <w:szCs w:val="20"/>
              </w:rPr>
            </w:pPr>
            <w:r>
              <w:rPr>
                <w:rFonts w:ascii="Liberation Serif" w:hAnsi="Liberation Serif" w:cs="Liberation Serif"/>
                <w:bCs/>
              </w:rPr>
              <w:t>Оборудование и сооружения, пред</w:t>
            </w:r>
            <w:r>
              <w:rPr>
                <w:rFonts w:ascii="Liberation Serif" w:hAnsi="Liberation Serif" w:cs="Liberation Serif"/>
                <w:bCs/>
              </w:rPr>
              <w:t>назначенные либо используемые (участвующие в технологическом процессе) для производства или преобразования, передачи, накопления, распределения или потребления тепловой и электрической энергии, в том числе при транспортировании рабочей среды к потребителям</w:t>
            </w:r>
          </w:p>
        </w:tc>
      </w:tr>
      <w:tr w:rsidR="00A658E1">
        <w:trPr>
          <w:trHeight w:val="286"/>
        </w:trPr>
        <w:tc>
          <w:tcPr>
            <w:tcW w:w="1952"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a8"/>
              <w:spacing w:line="228" w:lineRule="auto"/>
              <w:jc w:val="left"/>
              <w:rPr>
                <w:rFonts w:ascii="Liberation Serif" w:hAnsi="Liberation Serif" w:cs="Liberation Serif"/>
                <w:b w:val="0"/>
                <w:sz w:val="20"/>
              </w:rPr>
            </w:pPr>
            <w:r>
              <w:rPr>
                <w:rFonts w:ascii="Liberation Serif" w:hAnsi="Liberation Serif" w:cs="Liberation Serif"/>
                <w:b w:val="0"/>
                <w:sz w:val="20"/>
              </w:rPr>
              <w:t>Авария</w:t>
            </w:r>
          </w:p>
          <w:p w:rsidR="00A658E1" w:rsidRDefault="00F23362">
            <w:pPr>
              <w:pStyle w:val="m4"/>
              <w:spacing w:line="276" w:lineRule="auto"/>
              <w:rPr>
                <w:rFonts w:ascii="Liberation Serif" w:hAnsi="Liberation Serif" w:cs="Liberation Serif"/>
                <w:bCs/>
              </w:rPr>
            </w:pPr>
            <w:r>
              <w:rPr>
                <w:rFonts w:ascii="Liberation Serif" w:hAnsi="Liberation Serif" w:cs="Liberation Serif"/>
                <w:bCs/>
              </w:rPr>
              <w:t>(на опасном производственном объекте)</w:t>
            </w:r>
          </w:p>
        </w:tc>
        <w:tc>
          <w:tcPr>
            <w:tcW w:w="1424"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center"/>
              <w:rPr>
                <w:rFonts w:ascii="Liberation Serif" w:hAnsi="Liberation Serif" w:cs="Liberation Serif"/>
                <w:bCs/>
                <w:lang w:eastAsia="en-US"/>
              </w:rPr>
            </w:pPr>
            <w:r>
              <w:rPr>
                <w:rFonts w:ascii="Liberation Serif" w:hAnsi="Liberation Serif" w:cs="Liberation Serif"/>
                <w:bCs/>
                <w:lang w:eastAsia="en-US"/>
              </w:rPr>
              <w:t>-</w:t>
            </w:r>
          </w:p>
        </w:tc>
        <w:tc>
          <w:tcPr>
            <w:tcW w:w="6656"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both"/>
              <w:rPr>
                <w:rFonts w:ascii="Liberation Serif" w:hAnsi="Liberation Serif" w:cs="Liberation Serif"/>
                <w:bCs/>
              </w:rPr>
            </w:pPr>
            <w:r>
              <w:rPr>
                <w:rFonts w:ascii="Liberation Serif" w:hAnsi="Liberation Serif" w:cs="Liberation Serif"/>
                <w:bCs/>
              </w:rPr>
              <w:t>Разрушение сооружений и (или) технических устройств, применяемых на опасном производственном объекте, неконтролируемые взрыв и (или) выброс опасных веществ</w:t>
            </w:r>
          </w:p>
        </w:tc>
      </w:tr>
      <w:tr w:rsidR="00A658E1">
        <w:trPr>
          <w:trHeight w:val="286"/>
        </w:trPr>
        <w:tc>
          <w:tcPr>
            <w:tcW w:w="1952"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rPr>
                <w:rFonts w:ascii="Liberation Serif" w:hAnsi="Liberation Serif" w:cs="Liberation Serif"/>
                <w:bCs/>
              </w:rPr>
            </w:pPr>
            <w:r>
              <w:rPr>
                <w:rFonts w:ascii="Liberation Serif" w:hAnsi="Liberation Serif" w:cs="Liberation Serif"/>
                <w:bCs/>
              </w:rPr>
              <w:t>Безвозвратные потери</w:t>
            </w:r>
          </w:p>
        </w:tc>
        <w:tc>
          <w:tcPr>
            <w:tcW w:w="1424"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center"/>
              <w:rPr>
                <w:rFonts w:ascii="Liberation Serif" w:hAnsi="Liberation Serif" w:cs="Liberation Serif"/>
                <w:bCs/>
                <w:lang w:eastAsia="en-US"/>
              </w:rPr>
            </w:pPr>
            <w:r>
              <w:rPr>
                <w:rFonts w:ascii="Liberation Serif" w:hAnsi="Liberation Serif" w:cs="Liberation Serif"/>
                <w:bCs/>
                <w:lang w:eastAsia="en-US"/>
              </w:rPr>
              <w:t>-</w:t>
            </w:r>
          </w:p>
        </w:tc>
        <w:tc>
          <w:tcPr>
            <w:tcW w:w="6656"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both"/>
              <w:rPr>
                <w:rFonts w:ascii="Liberation Serif" w:hAnsi="Liberation Serif" w:cs="Liberation Serif"/>
                <w:bCs/>
              </w:rPr>
            </w:pPr>
            <w:r>
              <w:rPr>
                <w:rFonts w:ascii="Liberation Serif" w:hAnsi="Liberation Serif" w:cs="Liberation Serif"/>
                <w:bCs/>
              </w:rPr>
              <w:t>Остаточная балансовая стоимость утраченного оборудования или сооружения, не подлежащего восстановлению с учетом утилизации и проведения пожарно-спасательных работ</w:t>
            </w:r>
          </w:p>
        </w:tc>
      </w:tr>
      <w:tr w:rsidR="00A658E1">
        <w:trPr>
          <w:trHeight w:val="286"/>
        </w:trPr>
        <w:tc>
          <w:tcPr>
            <w:tcW w:w="1952"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rPr>
                <w:rFonts w:ascii="Liberation Serif" w:hAnsi="Liberation Serif" w:cs="Liberation Serif"/>
                <w:bCs/>
              </w:rPr>
            </w:pPr>
            <w:r>
              <w:rPr>
                <w:rFonts w:ascii="Liberation Serif" w:hAnsi="Liberation Serif" w:cs="Liberation Serif"/>
                <w:bCs/>
              </w:rPr>
              <w:t>Возвратные суммы</w:t>
            </w:r>
          </w:p>
        </w:tc>
        <w:tc>
          <w:tcPr>
            <w:tcW w:w="1424"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center"/>
              <w:rPr>
                <w:rFonts w:ascii="Liberation Serif" w:hAnsi="Liberation Serif" w:cs="Liberation Serif"/>
                <w:bCs/>
                <w:lang w:eastAsia="en-US"/>
              </w:rPr>
            </w:pPr>
            <w:r>
              <w:rPr>
                <w:rFonts w:ascii="Liberation Serif" w:hAnsi="Liberation Serif" w:cs="Liberation Serif"/>
                <w:bCs/>
                <w:lang w:eastAsia="en-US"/>
              </w:rPr>
              <w:t>-</w:t>
            </w:r>
          </w:p>
        </w:tc>
        <w:tc>
          <w:tcPr>
            <w:tcW w:w="6656"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both"/>
              <w:rPr>
                <w:rFonts w:ascii="Liberation Serif" w:hAnsi="Liberation Serif" w:cs="Liberation Serif"/>
                <w:bCs/>
              </w:rPr>
            </w:pPr>
            <w:r>
              <w:rPr>
                <w:rFonts w:ascii="Liberation Serif" w:hAnsi="Liberation Serif" w:cs="Liberation Serif"/>
                <w:bCs/>
              </w:rPr>
              <w:t>Суммы, возвращаемые страховыми компаниями, третьими лицами в результате п</w:t>
            </w:r>
            <w:r>
              <w:rPr>
                <w:rFonts w:ascii="Liberation Serif" w:hAnsi="Liberation Serif" w:cs="Liberation Serif"/>
                <w:bCs/>
              </w:rPr>
              <w:t>ретензионной, рекламационной, реализационной и прочей деятельности</w:t>
            </w:r>
          </w:p>
        </w:tc>
      </w:tr>
      <w:tr w:rsidR="00A658E1">
        <w:trPr>
          <w:trHeight w:val="286"/>
        </w:trPr>
        <w:tc>
          <w:tcPr>
            <w:tcW w:w="1952"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rPr>
                <w:rFonts w:ascii="Liberation Serif" w:hAnsi="Liberation Serif" w:cs="Liberation Serif"/>
                <w:bCs/>
              </w:rPr>
            </w:pPr>
            <w:r>
              <w:rPr>
                <w:rFonts w:ascii="Liberation Serif" w:hAnsi="Liberation Serif" w:cs="Liberation Serif"/>
                <w:bCs/>
              </w:rPr>
              <w:t>Диспетчер Системного оператора</w:t>
            </w:r>
          </w:p>
        </w:tc>
        <w:tc>
          <w:tcPr>
            <w:tcW w:w="1424"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center"/>
              <w:rPr>
                <w:rFonts w:ascii="Liberation Serif" w:hAnsi="Liberation Serif" w:cs="Liberation Serif"/>
                <w:bCs/>
                <w:lang w:eastAsia="en-US"/>
              </w:rPr>
            </w:pPr>
            <w:r>
              <w:rPr>
                <w:rFonts w:ascii="Liberation Serif" w:hAnsi="Liberation Serif" w:cs="Liberation Serif"/>
                <w:bCs/>
                <w:lang w:eastAsia="en-US"/>
              </w:rPr>
              <w:t>-</w:t>
            </w:r>
          </w:p>
        </w:tc>
        <w:tc>
          <w:tcPr>
            <w:tcW w:w="6656"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both"/>
              <w:rPr>
                <w:rFonts w:ascii="Liberation Serif" w:hAnsi="Liberation Serif" w:cs="Liberation Serif"/>
                <w:bCs/>
              </w:rPr>
            </w:pPr>
            <w:r>
              <w:rPr>
                <w:rFonts w:ascii="Liberation Serif" w:hAnsi="Liberation Serif" w:cs="Liberation Serif"/>
                <w:bCs/>
              </w:rPr>
              <w:t>Работник диспетчерского центра АО «СО ЕЭС», или его филиал, уполномоченный на выдачу диспетчерских команд и согласований</w:t>
            </w:r>
          </w:p>
        </w:tc>
      </w:tr>
      <w:tr w:rsidR="00A658E1">
        <w:trPr>
          <w:trHeight w:val="286"/>
        </w:trPr>
        <w:tc>
          <w:tcPr>
            <w:tcW w:w="1952"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rPr>
                <w:rFonts w:ascii="Liberation Serif" w:hAnsi="Liberation Serif" w:cs="Liberation Serif"/>
                <w:bCs/>
              </w:rPr>
            </w:pPr>
            <w:r>
              <w:rPr>
                <w:rFonts w:ascii="Liberation Serif" w:hAnsi="Liberation Serif" w:cs="Liberation Serif"/>
                <w:bCs/>
              </w:rPr>
              <w:t>Затраты на возмещение экологическ</w:t>
            </w:r>
            <w:r>
              <w:rPr>
                <w:rFonts w:ascii="Liberation Serif" w:hAnsi="Liberation Serif" w:cs="Liberation Serif"/>
                <w:bCs/>
              </w:rPr>
              <w:t>ого ущерба</w:t>
            </w:r>
          </w:p>
        </w:tc>
        <w:tc>
          <w:tcPr>
            <w:tcW w:w="1424"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center"/>
              <w:rPr>
                <w:rFonts w:ascii="Liberation Serif" w:hAnsi="Liberation Serif" w:cs="Liberation Serif"/>
                <w:bCs/>
                <w:lang w:eastAsia="en-US"/>
              </w:rPr>
            </w:pPr>
            <w:r>
              <w:rPr>
                <w:rFonts w:ascii="Liberation Serif" w:hAnsi="Liberation Serif" w:cs="Liberation Serif"/>
                <w:bCs/>
                <w:lang w:eastAsia="en-US"/>
              </w:rPr>
              <w:t>-</w:t>
            </w:r>
          </w:p>
        </w:tc>
        <w:tc>
          <w:tcPr>
            <w:tcW w:w="6656"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both"/>
              <w:rPr>
                <w:rFonts w:ascii="Liberation Serif" w:hAnsi="Liberation Serif" w:cs="Liberation Serif"/>
                <w:bCs/>
              </w:rPr>
            </w:pPr>
            <w:r>
              <w:rPr>
                <w:rFonts w:ascii="Liberation Serif" w:hAnsi="Liberation Serif" w:cs="Liberation Serif"/>
                <w:bCs/>
              </w:rPr>
              <w:t>Сумма затрат, связанных с расходами, произведенными для восстановления (предотвращен</w:t>
            </w:r>
            <w:r>
              <w:rPr>
                <w:rFonts w:ascii="Liberation Serif" w:hAnsi="Liberation Serif" w:cs="Liberation Serif"/>
                <w:bCs/>
              </w:rPr>
              <w:t>ия) нанесения вреда окружающей среде и стоимости утраченных/дополнительно использованных природных ресурсов для пуска и (или восстановления) штатного режима эксплуатации, производственных фондов, а также штрафными санкциями, наложенными на юридическое лицо</w:t>
            </w:r>
          </w:p>
        </w:tc>
      </w:tr>
      <w:tr w:rsidR="00A658E1">
        <w:trPr>
          <w:trHeight w:val="286"/>
        </w:trPr>
        <w:tc>
          <w:tcPr>
            <w:tcW w:w="1952"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rPr>
                <w:rFonts w:ascii="Liberation Serif" w:hAnsi="Liberation Serif" w:cs="Liberation Serif"/>
                <w:bCs/>
              </w:rPr>
            </w:pPr>
            <w:r>
              <w:rPr>
                <w:rFonts w:ascii="Liberation Serif" w:hAnsi="Liberation Serif" w:cs="Liberation Serif"/>
                <w:bCs/>
              </w:rPr>
              <w:t>Затраты на проведение ремонтных работ</w:t>
            </w:r>
          </w:p>
        </w:tc>
        <w:tc>
          <w:tcPr>
            <w:tcW w:w="1424"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center"/>
              <w:rPr>
                <w:rFonts w:ascii="Liberation Serif" w:hAnsi="Liberation Serif" w:cs="Liberation Serif"/>
                <w:bCs/>
                <w:lang w:eastAsia="en-US"/>
              </w:rPr>
            </w:pPr>
            <w:r>
              <w:rPr>
                <w:rFonts w:ascii="Liberation Serif" w:hAnsi="Liberation Serif" w:cs="Liberation Serif"/>
                <w:bCs/>
                <w:lang w:eastAsia="en-US"/>
              </w:rPr>
              <w:t>-</w:t>
            </w:r>
          </w:p>
        </w:tc>
        <w:tc>
          <w:tcPr>
            <w:tcW w:w="6656"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both"/>
              <w:rPr>
                <w:rFonts w:ascii="Liberation Serif" w:hAnsi="Liberation Serif" w:cs="Liberation Serif"/>
                <w:bCs/>
              </w:rPr>
            </w:pPr>
            <w:r>
              <w:rPr>
                <w:rFonts w:ascii="Liberation Serif" w:hAnsi="Liberation Serif" w:cs="Liberation Serif"/>
                <w:bCs/>
              </w:rPr>
              <w:t>Возмещение всех необходимых для ремонта оборудования расходов, включая стоимость запасных частей и материалов для производства ремонтно-восстановительных работ, фонда оплаты труда ремонтного персонала, стоимость де</w:t>
            </w:r>
            <w:r>
              <w:rPr>
                <w:rFonts w:ascii="Liberation Serif" w:hAnsi="Liberation Serif" w:cs="Liberation Serif"/>
                <w:bCs/>
              </w:rPr>
              <w:t>монтажа поврежденного оборудования и/или сооружения, стоимость ремонтных и/или наладочных работ, транспортные расходы</w:t>
            </w:r>
          </w:p>
        </w:tc>
      </w:tr>
      <w:tr w:rsidR="00A658E1">
        <w:trPr>
          <w:trHeight w:val="286"/>
        </w:trPr>
        <w:tc>
          <w:tcPr>
            <w:tcW w:w="1952"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a8"/>
              <w:spacing w:line="228" w:lineRule="auto"/>
              <w:jc w:val="left"/>
              <w:rPr>
                <w:rFonts w:ascii="Liberation Serif" w:hAnsi="Liberation Serif" w:cs="Liberation Serif"/>
                <w:b w:val="0"/>
                <w:sz w:val="20"/>
              </w:rPr>
            </w:pPr>
            <w:r>
              <w:rPr>
                <w:rFonts w:ascii="Liberation Serif" w:hAnsi="Liberation Serif" w:cs="Liberation Serif"/>
                <w:b w:val="0"/>
                <w:sz w:val="20"/>
              </w:rPr>
              <w:t>Инцидент</w:t>
            </w:r>
          </w:p>
          <w:p w:rsidR="00A658E1" w:rsidRDefault="00F23362">
            <w:pPr>
              <w:pStyle w:val="m4"/>
              <w:spacing w:line="276" w:lineRule="auto"/>
              <w:rPr>
                <w:rFonts w:ascii="Liberation Serif" w:hAnsi="Liberation Serif" w:cs="Liberation Serif"/>
                <w:bCs/>
              </w:rPr>
            </w:pPr>
            <w:r>
              <w:rPr>
                <w:rFonts w:ascii="Liberation Serif" w:hAnsi="Liberation Serif" w:cs="Liberation Serif"/>
                <w:bCs/>
              </w:rPr>
              <w:t>(на опасном производственном объекте)</w:t>
            </w:r>
          </w:p>
        </w:tc>
        <w:tc>
          <w:tcPr>
            <w:tcW w:w="1424"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center"/>
              <w:rPr>
                <w:rFonts w:ascii="Liberation Serif" w:hAnsi="Liberation Serif" w:cs="Liberation Serif"/>
                <w:bCs/>
                <w:lang w:eastAsia="en-US"/>
              </w:rPr>
            </w:pPr>
            <w:r>
              <w:rPr>
                <w:rFonts w:ascii="Liberation Serif" w:hAnsi="Liberation Serif" w:cs="Liberation Serif"/>
                <w:bCs/>
                <w:lang w:eastAsia="en-US"/>
              </w:rPr>
              <w:t>-</w:t>
            </w:r>
          </w:p>
        </w:tc>
        <w:tc>
          <w:tcPr>
            <w:tcW w:w="6656"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both"/>
              <w:rPr>
                <w:rFonts w:ascii="Liberation Serif" w:hAnsi="Liberation Serif" w:cs="Liberation Serif"/>
                <w:bCs/>
              </w:rPr>
            </w:pPr>
            <w:r>
              <w:rPr>
                <w:rFonts w:ascii="Liberation Serif" w:hAnsi="Liberation Serif" w:cs="Liberation Serif"/>
                <w:bCs/>
              </w:rPr>
              <w:t>Отказ или повреждение технических устройств, применяемых на опасном производственном объ</w:t>
            </w:r>
            <w:r>
              <w:rPr>
                <w:rFonts w:ascii="Liberation Serif" w:hAnsi="Liberation Serif" w:cs="Liberation Serif"/>
                <w:bCs/>
              </w:rPr>
              <w:t>екте, отклонение от установленного режима технологического процесса</w:t>
            </w:r>
          </w:p>
        </w:tc>
      </w:tr>
      <w:tr w:rsidR="00A658E1">
        <w:trPr>
          <w:trHeight w:val="286"/>
        </w:trPr>
        <w:tc>
          <w:tcPr>
            <w:tcW w:w="1952"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rPr>
                <w:rFonts w:ascii="Liberation Serif" w:hAnsi="Liberation Serif" w:cs="Liberation Serif"/>
                <w:bCs/>
              </w:rPr>
            </w:pPr>
            <w:r>
              <w:rPr>
                <w:rFonts w:ascii="Liberation Serif" w:hAnsi="Liberation Serif" w:cs="Liberation Serif"/>
                <w:bCs/>
              </w:rPr>
              <w:t xml:space="preserve">Нормированное первичное регулирование частоты </w:t>
            </w:r>
          </w:p>
        </w:tc>
        <w:tc>
          <w:tcPr>
            <w:tcW w:w="1424"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center"/>
              <w:rPr>
                <w:rFonts w:ascii="Liberation Serif" w:hAnsi="Liberation Serif" w:cs="Liberation Serif"/>
                <w:bCs/>
                <w:lang w:eastAsia="en-US"/>
              </w:rPr>
            </w:pPr>
            <w:r>
              <w:rPr>
                <w:rFonts w:ascii="Liberation Serif" w:hAnsi="Liberation Serif" w:cs="Liberation Serif"/>
                <w:bCs/>
              </w:rPr>
              <w:t>НПРЧ</w:t>
            </w:r>
            <w:r>
              <w:rPr>
                <w:rFonts w:ascii="Liberation Serif" w:hAnsi="Liberation Serif" w:cs="Liberation Serif"/>
                <w:bCs/>
                <w:lang w:eastAsia="en-US"/>
              </w:rPr>
              <w:t xml:space="preserve"> </w:t>
            </w:r>
          </w:p>
        </w:tc>
        <w:tc>
          <w:tcPr>
            <w:tcW w:w="6656"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both"/>
              <w:rPr>
                <w:rFonts w:ascii="Liberation Serif" w:hAnsi="Liberation Serif" w:cs="Liberation Serif"/>
                <w:bCs/>
              </w:rPr>
            </w:pPr>
            <w:r>
              <w:rPr>
                <w:rFonts w:ascii="Liberation Serif" w:hAnsi="Liberation Serif" w:cs="Liberation Serif"/>
                <w:bCs/>
              </w:rPr>
              <w:t>Часть первичного регулирования, осуществляемого в целях обеспечения гарантированного качества первичного регулирования и повышения надёжности энергообъединения выделенными электростанциями (энергоблоками) нормированного первичного регулирования, на которых</w:t>
            </w:r>
            <w:r>
              <w:rPr>
                <w:rFonts w:ascii="Liberation Serif" w:hAnsi="Liberation Serif" w:cs="Liberation Serif"/>
                <w:bCs/>
              </w:rPr>
              <w:t xml:space="preserve"> запланированы и постоянно поддерживаются резервы первичного регулирования, обеспечено их эффективное использование в соответствии с заданными для НПРЧ характеристиками (параметрами) первичного регулирования</w:t>
            </w:r>
          </w:p>
        </w:tc>
      </w:tr>
      <w:tr w:rsidR="00A658E1">
        <w:trPr>
          <w:trHeight w:val="286"/>
        </w:trPr>
        <w:tc>
          <w:tcPr>
            <w:tcW w:w="1952"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rPr>
                <w:rFonts w:ascii="Liberation Serif" w:hAnsi="Liberation Serif" w:cs="Liberation Serif"/>
                <w:bCs/>
              </w:rPr>
            </w:pPr>
            <w:r>
              <w:rPr>
                <w:rFonts w:ascii="Liberation Serif" w:hAnsi="Liberation Serif" w:cs="Liberation Serif"/>
                <w:bCs/>
              </w:rPr>
              <w:t>Потери на балансирующем рынке</w:t>
            </w:r>
          </w:p>
        </w:tc>
        <w:tc>
          <w:tcPr>
            <w:tcW w:w="1424"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center"/>
              <w:rPr>
                <w:rFonts w:ascii="Liberation Serif" w:hAnsi="Liberation Serif" w:cs="Liberation Serif"/>
                <w:bCs/>
                <w:lang w:eastAsia="en-US"/>
              </w:rPr>
            </w:pPr>
            <w:r>
              <w:rPr>
                <w:rFonts w:ascii="Liberation Serif" w:hAnsi="Liberation Serif" w:cs="Liberation Serif"/>
                <w:bCs/>
                <w:lang w:eastAsia="en-US"/>
              </w:rPr>
              <w:t>-</w:t>
            </w:r>
          </w:p>
        </w:tc>
        <w:tc>
          <w:tcPr>
            <w:tcW w:w="6656"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both"/>
              <w:rPr>
                <w:rFonts w:ascii="Liberation Serif" w:hAnsi="Liberation Serif" w:cs="Liberation Serif"/>
                <w:bCs/>
              </w:rPr>
            </w:pPr>
            <w:r>
              <w:rPr>
                <w:rFonts w:ascii="Liberation Serif" w:hAnsi="Liberation Serif" w:cs="Liberation Serif"/>
                <w:bCs/>
              </w:rPr>
              <w:t xml:space="preserve">Обязательства, </w:t>
            </w:r>
            <w:r>
              <w:rPr>
                <w:rFonts w:ascii="Liberation Serif" w:hAnsi="Liberation Serif" w:cs="Liberation Serif"/>
                <w:bCs/>
              </w:rPr>
              <w:t>возникающие на балансирующем рынке при разгрузке (недовыработке электроэнергии) по собственной инициативе</w:t>
            </w:r>
          </w:p>
        </w:tc>
      </w:tr>
      <w:tr w:rsidR="00A658E1">
        <w:trPr>
          <w:trHeight w:val="286"/>
        </w:trPr>
        <w:tc>
          <w:tcPr>
            <w:tcW w:w="1952"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rPr>
                <w:rFonts w:ascii="Liberation Serif" w:hAnsi="Liberation Serif" w:cs="Liberation Serif"/>
                <w:bCs/>
              </w:rPr>
            </w:pPr>
            <w:r>
              <w:rPr>
                <w:rFonts w:ascii="Liberation Serif" w:hAnsi="Liberation Serif" w:cs="Liberation Serif"/>
                <w:bCs/>
              </w:rPr>
              <w:t xml:space="preserve">Потери от ухудшения технологических параметров </w:t>
            </w:r>
          </w:p>
        </w:tc>
        <w:tc>
          <w:tcPr>
            <w:tcW w:w="1424"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center"/>
              <w:rPr>
                <w:rFonts w:ascii="Liberation Serif" w:hAnsi="Liberation Serif" w:cs="Liberation Serif"/>
                <w:bCs/>
                <w:lang w:eastAsia="en-US"/>
              </w:rPr>
            </w:pPr>
            <w:r>
              <w:rPr>
                <w:rFonts w:ascii="Liberation Serif" w:hAnsi="Liberation Serif" w:cs="Liberation Serif"/>
                <w:bCs/>
                <w:lang w:eastAsia="en-US"/>
              </w:rPr>
              <w:t>-</w:t>
            </w:r>
          </w:p>
        </w:tc>
        <w:tc>
          <w:tcPr>
            <w:tcW w:w="6656"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both"/>
              <w:rPr>
                <w:rFonts w:ascii="Liberation Serif" w:hAnsi="Liberation Serif" w:cs="Liberation Serif"/>
                <w:bCs/>
              </w:rPr>
            </w:pPr>
            <w:r>
              <w:rPr>
                <w:rFonts w:ascii="Liberation Serif" w:hAnsi="Liberation Serif" w:cs="Liberation Serif"/>
                <w:bCs/>
              </w:rPr>
              <w:t xml:space="preserve">Потери от ухудшения технико-экономических показателей, связанных с работой основного оборудования, </w:t>
            </w:r>
            <w:r>
              <w:rPr>
                <w:rFonts w:ascii="Liberation Serif" w:hAnsi="Liberation Serif" w:cs="Liberation Serif"/>
                <w:bCs/>
              </w:rPr>
              <w:t xml:space="preserve">в том числе при отключении вспомогательного оборудования (ПТН, ЦН, ПВД, БУ, ПСВ и пр.), приводящем к несоблюдению технологических параметров (увеличение </w:t>
            </w:r>
            <w:r>
              <w:rPr>
                <w:rFonts w:ascii="Liberation Serif" w:hAnsi="Liberation Serif" w:cs="Liberation Serif"/>
                <w:bCs/>
              </w:rPr>
              <w:lastRenderedPageBreak/>
              <w:t>удельного расхода топлива из-за снижения температуры питательной воды, ухудшения вакуума, температуры у</w:t>
            </w:r>
            <w:r>
              <w:rPr>
                <w:rFonts w:ascii="Liberation Serif" w:hAnsi="Liberation Serif" w:cs="Liberation Serif"/>
                <w:bCs/>
              </w:rPr>
              <w:t xml:space="preserve">ходящих газов, перерасход электроэнергии на СН и т.д.), а также потери, возникающие при необходимости ввода из резерва, взамен выбывшей мощности, генерирующей мощности с худшими технологическими параметрами (увеличение топливной составляющей в затратах на </w:t>
            </w:r>
            <w:r>
              <w:rPr>
                <w:rFonts w:ascii="Liberation Serif" w:hAnsi="Liberation Serif" w:cs="Liberation Serif"/>
                <w:bCs/>
              </w:rPr>
              <w:t>выработку тепло- и электроэнергии (изменение структуры топлива, ухудшение УРУТ), экологические платежи и др.)</w:t>
            </w:r>
          </w:p>
        </w:tc>
      </w:tr>
      <w:tr w:rsidR="00A658E1">
        <w:trPr>
          <w:trHeight w:val="286"/>
        </w:trPr>
        <w:tc>
          <w:tcPr>
            <w:tcW w:w="1952"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rPr>
                <w:rFonts w:ascii="Liberation Serif" w:hAnsi="Liberation Serif" w:cs="Liberation Serif"/>
                <w:bCs/>
              </w:rPr>
            </w:pPr>
            <w:r>
              <w:rPr>
                <w:rFonts w:ascii="Liberation Serif" w:hAnsi="Liberation Serif" w:cs="Liberation Serif"/>
                <w:bCs/>
              </w:rPr>
              <w:lastRenderedPageBreak/>
              <w:t>Пусковые затраты на топливо</w:t>
            </w:r>
          </w:p>
        </w:tc>
        <w:tc>
          <w:tcPr>
            <w:tcW w:w="1424"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center"/>
              <w:rPr>
                <w:rFonts w:ascii="Liberation Serif" w:hAnsi="Liberation Serif" w:cs="Liberation Serif"/>
                <w:bCs/>
                <w:lang w:eastAsia="en-US"/>
              </w:rPr>
            </w:pPr>
            <w:r>
              <w:rPr>
                <w:rFonts w:ascii="Liberation Serif" w:hAnsi="Liberation Serif" w:cs="Liberation Serif"/>
                <w:bCs/>
                <w:lang w:eastAsia="en-US"/>
              </w:rPr>
              <w:t>-</w:t>
            </w:r>
          </w:p>
        </w:tc>
        <w:tc>
          <w:tcPr>
            <w:tcW w:w="6656"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both"/>
              <w:rPr>
                <w:rFonts w:ascii="Liberation Serif" w:hAnsi="Liberation Serif" w:cs="Liberation Serif"/>
                <w:bCs/>
              </w:rPr>
            </w:pPr>
            <w:r>
              <w:rPr>
                <w:rFonts w:ascii="Liberation Serif" w:hAnsi="Liberation Serif" w:cs="Liberation Serif"/>
                <w:bCs/>
              </w:rPr>
              <w:t>Стоимость топлива на пуски оборудования до включения в сеть или набора диспетчерской нагрузки (до окончания пусковых операций)</w:t>
            </w:r>
          </w:p>
        </w:tc>
      </w:tr>
      <w:tr w:rsidR="00A658E1">
        <w:trPr>
          <w:trHeight w:val="286"/>
        </w:trPr>
        <w:tc>
          <w:tcPr>
            <w:tcW w:w="1952"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rPr>
                <w:rFonts w:ascii="Liberation Serif" w:hAnsi="Liberation Serif" w:cs="Liberation Serif"/>
                <w:bCs/>
              </w:rPr>
            </w:pPr>
            <w:r>
              <w:rPr>
                <w:rFonts w:ascii="Liberation Serif" w:hAnsi="Liberation Serif" w:cs="Liberation Serif"/>
                <w:bCs/>
              </w:rPr>
              <w:t>Потери от частичной неоплаты установленной мощности электростанции</w:t>
            </w:r>
          </w:p>
        </w:tc>
        <w:tc>
          <w:tcPr>
            <w:tcW w:w="1424"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center"/>
              <w:rPr>
                <w:rFonts w:ascii="Liberation Serif" w:hAnsi="Liberation Serif" w:cs="Liberation Serif"/>
                <w:bCs/>
                <w:lang w:eastAsia="en-US"/>
              </w:rPr>
            </w:pPr>
            <w:r>
              <w:rPr>
                <w:rFonts w:ascii="Liberation Serif" w:hAnsi="Liberation Serif" w:cs="Liberation Serif"/>
                <w:bCs/>
                <w:lang w:eastAsia="en-US"/>
              </w:rPr>
              <w:t>-</w:t>
            </w:r>
          </w:p>
        </w:tc>
        <w:tc>
          <w:tcPr>
            <w:tcW w:w="6656"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both"/>
              <w:rPr>
                <w:rFonts w:ascii="Liberation Serif" w:hAnsi="Liberation Serif" w:cs="Liberation Serif"/>
                <w:bCs/>
              </w:rPr>
            </w:pPr>
            <w:r>
              <w:rPr>
                <w:rFonts w:ascii="Liberation Serif" w:hAnsi="Liberation Serif" w:cs="Liberation Serif"/>
                <w:bCs/>
              </w:rPr>
              <w:t xml:space="preserve">Потери (убытки) за период вынужденного простоя, аварийного </w:t>
            </w:r>
            <w:r>
              <w:rPr>
                <w:rFonts w:ascii="Liberation Serif" w:hAnsi="Liberation Serif" w:cs="Liberation Serif"/>
                <w:bCs/>
              </w:rPr>
              <w:t>ремонта оборудования, вследствие снижения располагаемой мощности вследствие технологического нарушения</w:t>
            </w:r>
          </w:p>
        </w:tc>
      </w:tr>
      <w:tr w:rsidR="00A658E1">
        <w:trPr>
          <w:trHeight w:val="286"/>
        </w:trPr>
        <w:tc>
          <w:tcPr>
            <w:tcW w:w="1952"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rPr>
                <w:rFonts w:ascii="Liberation Serif" w:hAnsi="Liberation Serif" w:cs="Liberation Serif"/>
                <w:bCs/>
              </w:rPr>
            </w:pPr>
            <w:r>
              <w:rPr>
                <w:rFonts w:ascii="Liberation Serif" w:hAnsi="Liberation Serif" w:cs="Liberation Serif"/>
                <w:bCs/>
              </w:rPr>
              <w:t>Системный оператор</w:t>
            </w:r>
          </w:p>
        </w:tc>
        <w:tc>
          <w:tcPr>
            <w:tcW w:w="1424"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center"/>
              <w:rPr>
                <w:rFonts w:ascii="Liberation Serif" w:hAnsi="Liberation Serif" w:cs="Liberation Serif"/>
                <w:bCs/>
                <w:lang w:eastAsia="en-US"/>
              </w:rPr>
            </w:pPr>
            <w:r>
              <w:rPr>
                <w:rFonts w:ascii="Liberation Serif" w:hAnsi="Liberation Serif" w:cs="Liberation Serif"/>
                <w:bCs/>
                <w:lang w:eastAsia="en-US"/>
              </w:rPr>
              <w:t>-</w:t>
            </w:r>
          </w:p>
        </w:tc>
        <w:tc>
          <w:tcPr>
            <w:tcW w:w="6656"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both"/>
              <w:rPr>
                <w:rFonts w:ascii="Liberation Serif" w:hAnsi="Liberation Serif" w:cs="Liberation Serif"/>
                <w:bCs/>
              </w:rPr>
            </w:pPr>
            <w:r>
              <w:rPr>
                <w:rFonts w:ascii="Liberation Serif" w:hAnsi="Liberation Serif" w:cs="Liberation Serif"/>
                <w:bCs/>
              </w:rPr>
              <w:t>Специализированная организация, осуществляющая единоличное управление технологическими режимами работы объектов электроэнергетики и</w:t>
            </w:r>
            <w:r>
              <w:rPr>
                <w:rFonts w:ascii="Liberation Serif" w:hAnsi="Liberation Serif" w:cs="Liberation Serif"/>
                <w:bCs/>
              </w:rPr>
              <w:t xml:space="preserve"> уполномоченная на выдачу оперативных диспетчерских команд и распоряжений, обязательных для всех субъектов оперативно-диспетчерского управления, субъектов электроэнергетики и потребителей электрической энергии с управляемой нагрузкой. В </w:t>
            </w:r>
            <w:hyperlink r:id="rId28" w:anchor="c1373" w:tooltip="ЕЭС России" w:history="1">
              <w:r>
                <w:rPr>
                  <w:rFonts w:ascii="Liberation Serif" w:hAnsi="Liberation Serif" w:cs="Liberation Serif"/>
                  <w:bCs/>
                </w:rPr>
                <w:t>Единой энергетической системе России</w:t>
              </w:r>
            </w:hyperlink>
            <w:r>
              <w:rPr>
                <w:rFonts w:ascii="Liberation Serif" w:hAnsi="Liberation Serif" w:cs="Liberation Serif"/>
                <w:bCs/>
              </w:rPr>
              <w:t xml:space="preserve"> функции Системного оператора выполняет АО «СО ЕЭС»</w:t>
            </w:r>
          </w:p>
        </w:tc>
      </w:tr>
      <w:tr w:rsidR="00A658E1">
        <w:trPr>
          <w:trHeight w:val="286"/>
        </w:trPr>
        <w:tc>
          <w:tcPr>
            <w:tcW w:w="1952"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rPr>
                <w:rFonts w:ascii="Liberation Serif" w:hAnsi="Liberation Serif" w:cs="Liberation Serif"/>
                <w:bCs/>
              </w:rPr>
            </w:pPr>
            <w:r>
              <w:rPr>
                <w:rFonts w:ascii="Liberation Serif" w:hAnsi="Liberation Serif" w:cs="Liberation Serif"/>
                <w:bCs/>
              </w:rPr>
              <w:t>Упущенная выгода</w:t>
            </w:r>
          </w:p>
        </w:tc>
        <w:tc>
          <w:tcPr>
            <w:tcW w:w="1424"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center"/>
              <w:rPr>
                <w:rFonts w:ascii="Liberation Serif" w:hAnsi="Liberation Serif" w:cs="Liberation Serif"/>
                <w:bCs/>
                <w:lang w:eastAsia="en-US"/>
              </w:rPr>
            </w:pPr>
            <w:r>
              <w:rPr>
                <w:rFonts w:ascii="Liberation Serif" w:hAnsi="Liberation Serif" w:cs="Liberation Serif"/>
                <w:bCs/>
                <w:lang w:eastAsia="en-US"/>
              </w:rPr>
              <w:t>-</w:t>
            </w:r>
          </w:p>
        </w:tc>
        <w:tc>
          <w:tcPr>
            <w:tcW w:w="6656"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both"/>
              <w:rPr>
                <w:rFonts w:ascii="Liberation Serif" w:hAnsi="Liberation Serif" w:cs="Liberation Serif"/>
                <w:bCs/>
              </w:rPr>
            </w:pPr>
            <w:r>
              <w:rPr>
                <w:rFonts w:ascii="Liberation Serif" w:hAnsi="Liberation Serif" w:cs="Liberation Serif"/>
                <w:bCs/>
              </w:rPr>
              <w:t>Недополученная плановая прибыль из-за снижения объема производимой продукции вследствие технологического нарушения в работе оборудования.</w:t>
            </w:r>
          </w:p>
        </w:tc>
      </w:tr>
      <w:tr w:rsidR="00A658E1">
        <w:trPr>
          <w:trHeight w:val="286"/>
        </w:trPr>
        <w:tc>
          <w:tcPr>
            <w:tcW w:w="1952"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rPr>
                <w:rFonts w:ascii="Liberation Serif" w:hAnsi="Liberation Serif" w:cs="Liberation Serif"/>
                <w:bCs/>
              </w:rPr>
            </w:pPr>
            <w:r>
              <w:rPr>
                <w:rFonts w:ascii="Liberation Serif" w:hAnsi="Liberation Serif" w:cs="Liberation Serif"/>
                <w:bCs/>
              </w:rPr>
              <w:t>Ущерб</w:t>
            </w:r>
          </w:p>
        </w:tc>
        <w:tc>
          <w:tcPr>
            <w:tcW w:w="1424"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center"/>
              <w:rPr>
                <w:rFonts w:ascii="Liberation Serif" w:hAnsi="Liberation Serif" w:cs="Liberation Serif"/>
                <w:bCs/>
                <w:lang w:eastAsia="en-US"/>
              </w:rPr>
            </w:pPr>
            <w:r>
              <w:rPr>
                <w:rFonts w:ascii="Liberation Serif" w:hAnsi="Liberation Serif" w:cs="Liberation Serif"/>
                <w:bCs/>
                <w:lang w:eastAsia="en-US"/>
              </w:rPr>
              <w:t>-</w:t>
            </w:r>
          </w:p>
        </w:tc>
        <w:tc>
          <w:tcPr>
            <w:tcW w:w="6656" w:type="dxa"/>
            <w:tcBorders>
              <w:top w:val="single" w:sz="4" w:space="0" w:color="000000"/>
              <w:left w:val="single" w:sz="4" w:space="0" w:color="000000"/>
              <w:bottom w:val="single" w:sz="4" w:space="0" w:color="000000"/>
              <w:right w:val="single" w:sz="4" w:space="0" w:color="000000"/>
            </w:tcBorders>
            <w:vAlign w:val="center"/>
          </w:tcPr>
          <w:p w:rsidR="00A658E1" w:rsidRDefault="00F23362">
            <w:pPr>
              <w:pStyle w:val="m4"/>
              <w:spacing w:line="276" w:lineRule="auto"/>
              <w:jc w:val="both"/>
              <w:rPr>
                <w:rFonts w:ascii="Liberation Serif" w:hAnsi="Liberation Serif" w:cs="Liberation Serif"/>
                <w:bCs/>
              </w:rPr>
            </w:pPr>
            <w:r>
              <w:rPr>
                <w:rFonts w:ascii="Liberation Serif" w:hAnsi="Liberation Serif" w:cs="Liberation Serif"/>
                <w:bCs/>
              </w:rPr>
              <w:t>Текущие экономические потери (убытки) в производственной и непроизводственной сфере, вред окружающей природно</w:t>
            </w:r>
            <w:r>
              <w:rPr>
                <w:rFonts w:ascii="Liberation Serif" w:hAnsi="Liberation Serif" w:cs="Liberation Serif"/>
                <w:bCs/>
              </w:rPr>
              <w:t>й среде, нанесенные в результате аварии (технологического нарушения в работе оборудования) на энергетическом объекте, (в том числе теплоэнергетическом или теплосетевом объекте) и исчисляемые в денежном эквиваленте</w:t>
            </w:r>
          </w:p>
        </w:tc>
      </w:tr>
    </w:tbl>
    <w:p w:rsidR="00A658E1" w:rsidRDefault="00A658E1">
      <w:pPr>
        <w:pStyle w:val="m10"/>
        <w:rPr>
          <w:rFonts w:ascii="Liberation Serif" w:hAnsi="Liberation Serif" w:cs="Liberation Serif"/>
        </w:rPr>
      </w:pPr>
    </w:p>
    <w:p w:rsidR="00A658E1" w:rsidRDefault="00F23362" w:rsidP="00F23362">
      <w:pPr>
        <w:pStyle w:val="1"/>
        <w:numPr>
          <w:ilvl w:val="0"/>
          <w:numId w:val="71"/>
        </w:numPr>
        <w:tabs>
          <w:tab w:val="left" w:pos="426"/>
        </w:tabs>
        <w:ind w:hanging="540"/>
        <w:rPr>
          <w:rFonts w:ascii="Liberation Serif" w:hAnsi="Liberation Serif" w:cs="Liberation Serif"/>
          <w:bCs w:val="0"/>
        </w:rPr>
      </w:pPr>
      <w:r>
        <w:rPr>
          <w:rFonts w:ascii="Liberation Serif" w:hAnsi="Liberation Serif" w:cs="Liberation Serif"/>
          <w:bCs w:val="0"/>
        </w:rPr>
        <w:t>ОБЩИЕ ПОЛОЖЕНИЯ</w:t>
      </w:r>
    </w:p>
    <w:p w:rsidR="00A658E1" w:rsidRDefault="00A658E1" w:rsidP="00F23362">
      <w:pPr>
        <w:pStyle w:val="af8"/>
        <w:numPr>
          <w:ilvl w:val="0"/>
          <w:numId w:val="64"/>
        </w:numPr>
        <w:jc w:val="both"/>
        <w:rPr>
          <w:rFonts w:ascii="Liberation Serif" w:hAnsi="Liberation Serif" w:cs="Liberation Serif"/>
          <w:vanish/>
          <w:sz w:val="2"/>
          <w:szCs w:val="2"/>
        </w:rPr>
      </w:pPr>
    </w:p>
    <w:p w:rsidR="00A658E1" w:rsidRDefault="00A658E1" w:rsidP="00F23362">
      <w:pPr>
        <w:pStyle w:val="af8"/>
        <w:numPr>
          <w:ilvl w:val="0"/>
          <w:numId w:val="64"/>
        </w:numPr>
        <w:jc w:val="both"/>
        <w:rPr>
          <w:rFonts w:ascii="Liberation Serif" w:hAnsi="Liberation Serif" w:cs="Liberation Serif"/>
          <w:vanish/>
          <w:sz w:val="2"/>
          <w:szCs w:val="2"/>
        </w:rPr>
      </w:pPr>
    </w:p>
    <w:p w:rsidR="00A658E1" w:rsidRDefault="00A658E1" w:rsidP="00F23362">
      <w:pPr>
        <w:pStyle w:val="af8"/>
        <w:numPr>
          <w:ilvl w:val="0"/>
          <w:numId w:val="64"/>
        </w:numPr>
        <w:jc w:val="both"/>
        <w:rPr>
          <w:rFonts w:ascii="Liberation Serif" w:hAnsi="Liberation Serif" w:cs="Liberation Serif"/>
          <w:vanish/>
          <w:sz w:val="2"/>
          <w:szCs w:val="2"/>
        </w:rPr>
      </w:pPr>
    </w:p>
    <w:p w:rsidR="00A658E1" w:rsidRDefault="00F23362" w:rsidP="00F23362">
      <w:pPr>
        <w:numPr>
          <w:ilvl w:val="1"/>
          <w:numId w:val="64"/>
        </w:numPr>
        <w:tabs>
          <w:tab w:val="left" w:pos="1276"/>
        </w:tabs>
        <w:spacing w:before="120" w:after="120"/>
        <w:ind w:left="0" w:firstLine="709"/>
        <w:jc w:val="both"/>
        <w:rPr>
          <w:rFonts w:ascii="Liberation Serif" w:hAnsi="Liberation Serif" w:cs="Liberation Serif"/>
        </w:rPr>
      </w:pPr>
      <w:r>
        <w:rPr>
          <w:rFonts w:ascii="Liberation Serif" w:hAnsi="Liberation Serif" w:cs="Liberation Serif"/>
        </w:rPr>
        <w:t>Настоящая Методика определяет перечень аварий, технологических нарушений и нарушений в работе энергооборудования, подлежащих учету и расследованию, устанавливает порядок расчета и классифицирует составляющие экономического ущерба от аварий, технологических</w:t>
      </w:r>
      <w:r>
        <w:rPr>
          <w:rFonts w:ascii="Liberation Serif" w:hAnsi="Liberation Serif" w:cs="Liberation Serif"/>
        </w:rPr>
        <w:t xml:space="preserve"> нарушений и нарушений в работе энергооборудования при эксплуатации производственных фондов. Результаты расчета экономического ущерба используются при оценке качества работы персонала энергообъектов при эксплуатации производственных фондов.</w:t>
      </w:r>
    </w:p>
    <w:p w:rsidR="00A658E1" w:rsidRDefault="00F23362" w:rsidP="00F23362">
      <w:pPr>
        <w:numPr>
          <w:ilvl w:val="1"/>
          <w:numId w:val="64"/>
        </w:numPr>
        <w:tabs>
          <w:tab w:val="left" w:pos="1276"/>
        </w:tabs>
        <w:ind w:left="0" w:firstLine="709"/>
        <w:jc w:val="both"/>
        <w:rPr>
          <w:rFonts w:ascii="Liberation Serif" w:hAnsi="Liberation Serif" w:cs="Liberation Serif"/>
        </w:rPr>
      </w:pPr>
      <w:r>
        <w:rPr>
          <w:rFonts w:ascii="Liberation Serif" w:hAnsi="Liberation Serif" w:cs="Liberation Serif"/>
        </w:rPr>
        <w:t>Предварительная оценка ущерба производится в течение 7 рабочих дней с момента возникновения события по тем составляющим ущерба, для которых известны исходные данные. Окончательный расчет производится, как правило, после окончания расследования события, зав</w:t>
      </w:r>
      <w:r>
        <w:rPr>
          <w:rFonts w:ascii="Liberation Serif" w:hAnsi="Liberation Serif" w:cs="Liberation Serif"/>
        </w:rPr>
        <w:t>ершения мероприятий по восстановлению зданий, сооружений, технического состояния оборудования (технического устройства) и включения в работу или перевода в резерв. При корректировке, величины ущерба, относительно ранее направленных отчётных данных, информа</w:t>
      </w:r>
      <w:r>
        <w:rPr>
          <w:rFonts w:ascii="Liberation Serif" w:hAnsi="Liberation Serif" w:cs="Liberation Serif"/>
        </w:rPr>
        <w:t xml:space="preserve">ция доводится до заинтересованных сторон в течение 3-х рабочих дней с указанием причин </w:t>
      </w:r>
      <w:r>
        <w:rPr>
          <w:rFonts w:ascii="Liberation Serif" w:hAnsi="Liberation Serif" w:cs="Liberation Serif"/>
        </w:rPr>
        <w:lastRenderedPageBreak/>
        <w:t>корректировки с направлением сведений</w:t>
      </w:r>
      <w:r>
        <w:rPr>
          <w:rStyle w:val="afd"/>
          <w:rFonts w:ascii="Liberation Serif" w:hAnsi="Liberation Serif"/>
        </w:rPr>
        <w:footnoteReference w:id="8"/>
      </w:r>
      <w:r>
        <w:rPr>
          <w:rFonts w:ascii="Liberation Serif" w:hAnsi="Liberation Serif" w:cs="Liberation Serif"/>
        </w:rPr>
        <w:t xml:space="preserve"> ответственным работником Управления охраны труда Управляющей организации в Центр производственной деятельности.</w:t>
      </w:r>
    </w:p>
    <w:p w:rsidR="00A658E1" w:rsidRDefault="00F23362">
      <w:pPr>
        <w:tabs>
          <w:tab w:val="left" w:pos="1276"/>
        </w:tabs>
        <w:ind w:firstLine="709"/>
        <w:jc w:val="both"/>
        <w:rPr>
          <w:rFonts w:ascii="Liberation Serif" w:hAnsi="Liberation Serif" w:cs="Liberation Serif"/>
        </w:rPr>
      </w:pPr>
      <w:r>
        <w:rPr>
          <w:rFonts w:ascii="Liberation Serif" w:hAnsi="Liberation Serif" w:cs="Liberation Serif"/>
        </w:rPr>
        <w:t>Предварительная оц</w:t>
      </w:r>
      <w:r>
        <w:rPr>
          <w:rFonts w:ascii="Liberation Serif" w:hAnsi="Liberation Serif" w:cs="Liberation Serif"/>
        </w:rPr>
        <w:t>енка ущерба производится в течение 7 рабочих дней с момента возникновения события по тем составляющим ущерба, для которых известны исходные данные. Окончательный расчет производится, как правило, после окончания расследования события, завершения мероприяти</w:t>
      </w:r>
      <w:r>
        <w:rPr>
          <w:rFonts w:ascii="Liberation Serif" w:hAnsi="Liberation Serif" w:cs="Liberation Serif"/>
        </w:rPr>
        <w:t>й по восстановлению зданий, сооружений, технического состояния оборудования (технического устройства) и включения в работу или перевода в резерв. При корректировке, величины ущерба, относительно ранее направленных отчётных данных, информация доводится до з</w:t>
      </w:r>
      <w:r>
        <w:rPr>
          <w:rFonts w:ascii="Liberation Serif" w:hAnsi="Liberation Serif" w:cs="Liberation Serif"/>
        </w:rPr>
        <w:t>аинтересованных сторон в течение 3-х рабочих дней с указанием причин корректировки с направлением сведений</w:t>
      </w:r>
      <w:r>
        <w:rPr>
          <w:rStyle w:val="afd"/>
          <w:rFonts w:ascii="Liberation Serif" w:hAnsi="Liberation Serif"/>
        </w:rPr>
        <w:footnoteReference w:id="9"/>
      </w:r>
      <w:r>
        <w:rPr>
          <w:rFonts w:ascii="Liberation Serif" w:hAnsi="Liberation Serif" w:cs="Liberation Serif"/>
        </w:rPr>
        <w:t xml:space="preserve"> ответственным работником Филиала в Управление охраны труда Управляющей организации.</w:t>
      </w:r>
    </w:p>
    <w:p w:rsidR="00A658E1" w:rsidRDefault="00F23362" w:rsidP="00F23362">
      <w:pPr>
        <w:numPr>
          <w:ilvl w:val="1"/>
          <w:numId w:val="64"/>
        </w:numPr>
        <w:tabs>
          <w:tab w:val="left" w:pos="1276"/>
        </w:tabs>
        <w:spacing w:before="120" w:after="120"/>
        <w:ind w:left="0" w:firstLine="709"/>
        <w:jc w:val="both"/>
        <w:rPr>
          <w:rFonts w:ascii="Liberation Serif" w:hAnsi="Liberation Serif" w:cs="Liberation Serif"/>
        </w:rPr>
      </w:pPr>
      <w:r>
        <w:rPr>
          <w:rFonts w:ascii="Liberation Serif" w:hAnsi="Liberation Serif" w:cs="Liberation Serif"/>
        </w:rPr>
        <w:t xml:space="preserve">Предварительные и уточненные (окончательные) данные для расчета </w:t>
      </w:r>
      <w:r>
        <w:rPr>
          <w:rFonts w:ascii="Liberation Serif" w:hAnsi="Liberation Serif" w:cs="Liberation Serif"/>
        </w:rPr>
        <w:t>представляются соответствующими центрами ответственности (структурными подразделениями или отдельными работниками) по направлениям деятельности филиалов. Распределение функций между центрами ответственности по представлению данных и консолидации результато</w:t>
      </w:r>
      <w:r>
        <w:rPr>
          <w:rFonts w:ascii="Liberation Serif" w:hAnsi="Liberation Serif" w:cs="Liberation Serif"/>
        </w:rPr>
        <w:t>в расчета ущерба устанавливается распорядительным документом по Филиалам Общества и по Управляющей организации. Приказом по Филиалам Общества назначается ответственный работник за подготовку и представление отчётных сведений в Управляющую организацию и при</w:t>
      </w:r>
      <w:r>
        <w:rPr>
          <w:rFonts w:ascii="Liberation Serif" w:hAnsi="Liberation Serif" w:cs="Liberation Serif"/>
        </w:rPr>
        <w:t>казом по Управляющей организации для подготовки и представления отчётных сведений в Центр производственной деятельности.</w:t>
      </w:r>
    </w:p>
    <w:p w:rsidR="00A658E1" w:rsidRDefault="00F23362" w:rsidP="00F23362">
      <w:pPr>
        <w:numPr>
          <w:ilvl w:val="1"/>
          <w:numId w:val="64"/>
        </w:numPr>
        <w:tabs>
          <w:tab w:val="left" w:pos="1276"/>
        </w:tabs>
        <w:spacing w:before="120" w:after="120"/>
        <w:ind w:left="0" w:firstLine="709"/>
        <w:jc w:val="both"/>
        <w:rPr>
          <w:rFonts w:ascii="Liberation Serif" w:hAnsi="Liberation Serif" w:cs="Liberation Serif"/>
        </w:rPr>
      </w:pPr>
      <w:r>
        <w:rPr>
          <w:rFonts w:ascii="Liberation Serif" w:hAnsi="Liberation Serif" w:cs="Liberation Serif"/>
        </w:rPr>
        <w:t>Результаты расчета экономического ущерба оформляются в виде справки-расчета экономического ущерба (приложение №1) и утверждаются руково</w:t>
      </w:r>
      <w:r>
        <w:rPr>
          <w:rFonts w:ascii="Liberation Serif" w:hAnsi="Liberation Serif" w:cs="Liberation Serif"/>
        </w:rPr>
        <w:t>дителем энергообъекта.</w:t>
      </w:r>
    </w:p>
    <w:p w:rsidR="00A658E1" w:rsidRDefault="00F23362" w:rsidP="00F23362">
      <w:pPr>
        <w:numPr>
          <w:ilvl w:val="1"/>
          <w:numId w:val="64"/>
        </w:numPr>
        <w:tabs>
          <w:tab w:val="left" w:pos="1276"/>
        </w:tabs>
        <w:spacing w:before="120" w:after="120"/>
        <w:ind w:left="0" w:firstLine="709"/>
        <w:jc w:val="both"/>
        <w:rPr>
          <w:rFonts w:ascii="Liberation Serif" w:hAnsi="Liberation Serif" w:cs="Liberation Serif"/>
        </w:rPr>
      </w:pPr>
      <w:r>
        <w:rPr>
          <w:rFonts w:ascii="Liberation Serif" w:hAnsi="Liberation Serif" w:cs="Liberation Serif"/>
        </w:rPr>
        <w:t>Определение экономического ущерба от аварий и нарушений в работе оборудования при эксплуатации производственных фондов осуществляется в следующих целях:</w:t>
      </w:r>
    </w:p>
    <w:p w:rsidR="00A658E1" w:rsidRDefault="00F23362" w:rsidP="00F23362">
      <w:pPr>
        <w:numPr>
          <w:ilvl w:val="2"/>
          <w:numId w:val="64"/>
        </w:numPr>
        <w:tabs>
          <w:tab w:val="left" w:pos="1134"/>
          <w:tab w:val="left" w:pos="1418"/>
        </w:tabs>
        <w:spacing w:after="120"/>
        <w:ind w:left="0" w:firstLine="709"/>
        <w:jc w:val="both"/>
        <w:rPr>
          <w:rFonts w:ascii="Liberation Serif" w:hAnsi="Liberation Serif" w:cs="Liberation Serif"/>
        </w:rPr>
      </w:pPr>
      <w:r>
        <w:rPr>
          <w:rFonts w:ascii="Liberation Serif" w:hAnsi="Liberation Serif" w:cs="Liberation Serif"/>
        </w:rPr>
        <w:t>определение финансово-экономических потерь Общества вследствие аварий (технологи</w:t>
      </w:r>
      <w:r>
        <w:rPr>
          <w:rFonts w:ascii="Liberation Serif" w:hAnsi="Liberation Serif" w:cs="Liberation Serif"/>
        </w:rPr>
        <w:t>ческих нарушений) и нарушений в работе энергооборудования;</w:t>
      </w:r>
    </w:p>
    <w:p w:rsidR="00A658E1" w:rsidRDefault="00F23362" w:rsidP="00F23362">
      <w:pPr>
        <w:numPr>
          <w:ilvl w:val="2"/>
          <w:numId w:val="64"/>
        </w:numPr>
        <w:tabs>
          <w:tab w:val="left" w:pos="1134"/>
          <w:tab w:val="left" w:pos="1418"/>
        </w:tabs>
        <w:spacing w:before="60" w:after="120"/>
        <w:ind w:left="0" w:firstLine="709"/>
        <w:jc w:val="both"/>
        <w:rPr>
          <w:rFonts w:ascii="Liberation Serif" w:hAnsi="Liberation Serif" w:cs="Liberation Serif"/>
        </w:rPr>
      </w:pPr>
      <w:r>
        <w:rPr>
          <w:rFonts w:ascii="Liberation Serif" w:hAnsi="Liberation Serif" w:cs="Liberation Serif"/>
        </w:rPr>
        <w:t>статистический анализ аварий и нарушений в работе энергооборудования, а также экономический ущерб от них для принятия управленческих решений по технико-экономическому обоснованию:</w:t>
      </w:r>
    </w:p>
    <w:p w:rsidR="00A658E1" w:rsidRDefault="00F23362" w:rsidP="00F23362">
      <w:pPr>
        <w:numPr>
          <w:ilvl w:val="2"/>
          <w:numId w:val="65"/>
        </w:numPr>
        <w:tabs>
          <w:tab w:val="clear" w:pos="1980"/>
          <w:tab w:val="left" w:pos="1134"/>
          <w:tab w:val="left" w:pos="1276"/>
          <w:tab w:val="num" w:pos="1560"/>
        </w:tabs>
        <w:spacing w:before="60"/>
        <w:ind w:left="0" w:right="-81" w:firstLine="709"/>
        <w:jc w:val="both"/>
        <w:rPr>
          <w:rFonts w:ascii="Liberation Serif" w:hAnsi="Liberation Serif" w:cs="Liberation Serif"/>
        </w:rPr>
      </w:pPr>
      <w:r>
        <w:rPr>
          <w:rFonts w:ascii="Liberation Serif" w:hAnsi="Liberation Serif" w:cs="Liberation Serif"/>
        </w:rPr>
        <w:t>объемов, периодич</w:t>
      </w:r>
      <w:r>
        <w:rPr>
          <w:rFonts w:ascii="Liberation Serif" w:hAnsi="Liberation Serif" w:cs="Liberation Serif"/>
        </w:rPr>
        <w:t>ности, схем и методов ремонтного обслуживания, а также затрат на ремонты и техническое обслуживание;</w:t>
      </w:r>
    </w:p>
    <w:p w:rsidR="00A658E1" w:rsidRDefault="00F23362" w:rsidP="00F23362">
      <w:pPr>
        <w:numPr>
          <w:ilvl w:val="2"/>
          <w:numId w:val="65"/>
        </w:numPr>
        <w:tabs>
          <w:tab w:val="clear" w:pos="1980"/>
          <w:tab w:val="left" w:pos="1134"/>
          <w:tab w:val="left" w:pos="1276"/>
          <w:tab w:val="num" w:pos="1560"/>
        </w:tabs>
        <w:spacing w:before="60"/>
        <w:ind w:left="0" w:right="-81" w:firstLine="709"/>
        <w:jc w:val="both"/>
        <w:rPr>
          <w:rFonts w:ascii="Liberation Serif" w:hAnsi="Liberation Serif" w:cs="Liberation Serif"/>
        </w:rPr>
      </w:pPr>
      <w:r>
        <w:rPr>
          <w:rFonts w:ascii="Liberation Serif" w:hAnsi="Liberation Serif" w:cs="Liberation Serif"/>
        </w:rPr>
        <w:t>нормативов аварийных запасов ресурсов (материалов, запасных частей, оборудования, топлива);</w:t>
      </w:r>
    </w:p>
    <w:p w:rsidR="00A658E1" w:rsidRDefault="00F23362" w:rsidP="00F23362">
      <w:pPr>
        <w:numPr>
          <w:ilvl w:val="2"/>
          <w:numId w:val="65"/>
        </w:numPr>
        <w:tabs>
          <w:tab w:val="clear" w:pos="1980"/>
          <w:tab w:val="left" w:pos="1134"/>
          <w:tab w:val="left" w:pos="1276"/>
          <w:tab w:val="num" w:pos="1560"/>
        </w:tabs>
        <w:spacing w:before="60"/>
        <w:ind w:left="0" w:right="-81" w:firstLine="709"/>
        <w:jc w:val="both"/>
        <w:rPr>
          <w:rFonts w:ascii="Liberation Serif" w:hAnsi="Liberation Serif" w:cs="Liberation Serif"/>
        </w:rPr>
      </w:pPr>
      <w:r>
        <w:rPr>
          <w:rFonts w:ascii="Liberation Serif" w:hAnsi="Liberation Serif" w:cs="Liberation Serif"/>
        </w:rPr>
        <w:t>проектов и планов модернизации и реконструкции энергопредприяти</w:t>
      </w:r>
      <w:r>
        <w:rPr>
          <w:rFonts w:ascii="Liberation Serif" w:hAnsi="Liberation Serif" w:cs="Liberation Serif"/>
        </w:rPr>
        <w:t>й;</w:t>
      </w:r>
    </w:p>
    <w:p w:rsidR="00A658E1" w:rsidRDefault="00F23362" w:rsidP="00F23362">
      <w:pPr>
        <w:numPr>
          <w:ilvl w:val="2"/>
          <w:numId w:val="65"/>
        </w:numPr>
        <w:tabs>
          <w:tab w:val="clear" w:pos="1980"/>
          <w:tab w:val="left" w:pos="1134"/>
          <w:tab w:val="left" w:pos="1276"/>
          <w:tab w:val="left" w:pos="1560"/>
        </w:tabs>
        <w:spacing w:before="60"/>
        <w:ind w:left="0" w:right="-81" w:firstLine="709"/>
        <w:jc w:val="both"/>
        <w:rPr>
          <w:rFonts w:ascii="Liberation Serif" w:hAnsi="Liberation Serif" w:cs="Liberation Serif"/>
        </w:rPr>
      </w:pPr>
      <w:r>
        <w:rPr>
          <w:rFonts w:ascii="Liberation Serif" w:hAnsi="Liberation Serif" w:cs="Liberation Serif"/>
        </w:rPr>
        <w:t>мероприятий по обеспечению безопасности эксплуатации энергооборудования, зданий и сооружений.</w:t>
      </w:r>
    </w:p>
    <w:p w:rsidR="00A658E1" w:rsidRDefault="00F23362" w:rsidP="00F23362">
      <w:pPr>
        <w:numPr>
          <w:ilvl w:val="1"/>
          <w:numId w:val="64"/>
        </w:numPr>
        <w:tabs>
          <w:tab w:val="left" w:pos="1276"/>
        </w:tabs>
        <w:spacing w:before="120" w:after="120"/>
        <w:ind w:left="0" w:firstLine="709"/>
        <w:jc w:val="both"/>
        <w:rPr>
          <w:rFonts w:ascii="Liberation Serif" w:hAnsi="Liberation Serif" w:cs="Liberation Serif"/>
        </w:rPr>
      </w:pPr>
      <w:r>
        <w:rPr>
          <w:rFonts w:ascii="Liberation Serif" w:hAnsi="Liberation Serif" w:cs="Liberation Serif"/>
        </w:rPr>
        <w:lastRenderedPageBreak/>
        <w:t>Экономический ущерб, рассчитанный в соответствии с настоящей Методикой, может применяться для оценки:</w:t>
      </w:r>
    </w:p>
    <w:p w:rsidR="00A658E1" w:rsidRDefault="00F23362" w:rsidP="00F23362">
      <w:pPr>
        <w:numPr>
          <w:ilvl w:val="1"/>
          <w:numId w:val="66"/>
        </w:numPr>
        <w:tabs>
          <w:tab w:val="left" w:pos="1134"/>
          <w:tab w:val="left" w:pos="1276"/>
        </w:tabs>
        <w:spacing w:before="60" w:after="120"/>
        <w:ind w:left="0" w:firstLine="709"/>
        <w:jc w:val="both"/>
        <w:rPr>
          <w:rFonts w:ascii="Liberation Serif" w:hAnsi="Liberation Serif" w:cs="Liberation Serif"/>
        </w:rPr>
      </w:pPr>
      <w:r>
        <w:rPr>
          <w:rFonts w:ascii="Liberation Serif" w:hAnsi="Liberation Serif" w:cs="Liberation Serif"/>
        </w:rPr>
        <w:t>аварии (ТН), нарушения в работе оборудования, отказа и пр. – величина ущерба относится к конкретному событию независимо от его продолжительности и времени наступления последствий, а также даты и времени фиксации ущерба от данного события;</w:t>
      </w:r>
    </w:p>
    <w:p w:rsidR="00A658E1" w:rsidRDefault="00F23362" w:rsidP="00F23362">
      <w:pPr>
        <w:numPr>
          <w:ilvl w:val="1"/>
          <w:numId w:val="66"/>
        </w:numPr>
        <w:tabs>
          <w:tab w:val="left" w:pos="1134"/>
          <w:tab w:val="left" w:pos="1276"/>
        </w:tabs>
        <w:spacing w:before="60" w:after="120"/>
        <w:ind w:left="0" w:firstLine="709"/>
        <w:jc w:val="both"/>
        <w:rPr>
          <w:rFonts w:ascii="Liberation Serif" w:hAnsi="Liberation Serif" w:cs="Liberation Serif"/>
        </w:rPr>
      </w:pPr>
      <w:r>
        <w:rPr>
          <w:rFonts w:ascii="Liberation Serif" w:hAnsi="Liberation Serif" w:cs="Liberation Serif"/>
        </w:rPr>
        <w:t>финансовых и экон</w:t>
      </w:r>
      <w:r>
        <w:rPr>
          <w:rFonts w:ascii="Liberation Serif" w:hAnsi="Liberation Serif" w:cs="Liberation Serif"/>
        </w:rPr>
        <w:t>омических показателей в отчётном периоде (год, квартал, месяц) – учитывается ущерб, дата и время фиксации которого, приходится на оцениваемый отчетный период.</w:t>
      </w:r>
    </w:p>
    <w:p w:rsidR="00A658E1" w:rsidRDefault="00F23362" w:rsidP="00F23362">
      <w:pPr>
        <w:numPr>
          <w:ilvl w:val="1"/>
          <w:numId w:val="64"/>
        </w:numPr>
        <w:tabs>
          <w:tab w:val="left" w:pos="1276"/>
        </w:tabs>
        <w:spacing w:before="120" w:after="120"/>
        <w:ind w:left="0" w:firstLine="709"/>
        <w:jc w:val="both"/>
        <w:rPr>
          <w:rFonts w:ascii="Liberation Serif" w:hAnsi="Liberation Serif" w:cs="Liberation Serif"/>
        </w:rPr>
      </w:pPr>
      <w:r>
        <w:rPr>
          <w:rFonts w:ascii="Liberation Serif" w:hAnsi="Liberation Serif" w:cs="Liberation Serif"/>
        </w:rPr>
        <w:t xml:space="preserve">К учету и расследованию подлежат события (далее аварии и нарушения в работе энергооборудования), </w:t>
      </w:r>
      <w:r>
        <w:rPr>
          <w:rFonts w:ascii="Liberation Serif" w:hAnsi="Liberation Serif" w:cs="Liberation Serif"/>
        </w:rPr>
        <w:t>изложенные в п.5 Методики.</w:t>
      </w:r>
    </w:p>
    <w:p w:rsidR="00A658E1" w:rsidRDefault="00A658E1">
      <w:pPr>
        <w:tabs>
          <w:tab w:val="left" w:pos="1276"/>
        </w:tabs>
        <w:spacing w:before="120" w:after="120"/>
        <w:ind w:left="709"/>
        <w:jc w:val="both"/>
        <w:rPr>
          <w:rFonts w:ascii="Liberation Serif" w:hAnsi="Liberation Serif" w:cs="Liberation Serif"/>
        </w:rPr>
      </w:pPr>
    </w:p>
    <w:p w:rsidR="00A658E1" w:rsidRDefault="00F23362" w:rsidP="00F23362">
      <w:pPr>
        <w:pStyle w:val="1"/>
        <w:numPr>
          <w:ilvl w:val="0"/>
          <w:numId w:val="71"/>
        </w:numPr>
        <w:tabs>
          <w:tab w:val="clear" w:pos="540"/>
          <w:tab w:val="num" w:pos="426"/>
        </w:tabs>
        <w:ind w:hanging="540"/>
        <w:jc w:val="both"/>
        <w:rPr>
          <w:rFonts w:ascii="Liberation Serif" w:hAnsi="Liberation Serif" w:cs="Liberation Serif"/>
          <w:bCs w:val="0"/>
        </w:rPr>
      </w:pPr>
      <w:r>
        <w:rPr>
          <w:rFonts w:ascii="Liberation Serif" w:hAnsi="Liberation Serif" w:cs="Liberation Serif"/>
          <w:bCs w:val="0"/>
        </w:rPr>
        <w:t>УЧЕТ АВАРИЙ, ИНЦИДЕНТОВ И НАРУШЕНИЙ В РАБОТЕ ЭНЕРГООБОРУДОВАНИЯ</w:t>
      </w:r>
    </w:p>
    <w:p w:rsidR="00A658E1" w:rsidRDefault="00A658E1">
      <w:pPr>
        <w:tabs>
          <w:tab w:val="left" w:pos="1276"/>
        </w:tabs>
        <w:spacing w:before="60"/>
        <w:ind w:firstLine="709"/>
        <w:jc w:val="both"/>
        <w:rPr>
          <w:rFonts w:ascii="Liberation Serif" w:hAnsi="Liberation Serif" w:cs="Liberation Serif"/>
          <w:b/>
        </w:rPr>
      </w:pPr>
    </w:p>
    <w:p w:rsidR="00A658E1" w:rsidRDefault="00F23362">
      <w:pPr>
        <w:tabs>
          <w:tab w:val="left" w:pos="1276"/>
        </w:tabs>
        <w:spacing w:before="60"/>
        <w:ind w:firstLine="709"/>
        <w:jc w:val="both"/>
        <w:rPr>
          <w:rFonts w:ascii="Liberation Serif" w:hAnsi="Liberation Serif" w:cs="Liberation Serif"/>
          <w:b/>
        </w:rPr>
      </w:pPr>
      <w:r>
        <w:rPr>
          <w:rFonts w:ascii="Liberation Serif" w:hAnsi="Liberation Serif" w:cs="Liberation Serif"/>
          <w:b/>
        </w:rPr>
        <w:t xml:space="preserve">На объектах электрогенерации и электрических сетей </w:t>
      </w:r>
      <w:r>
        <w:rPr>
          <w:rFonts w:ascii="Liberation Serif" w:hAnsi="Liberation Serif" w:cs="Liberation Serif"/>
          <w:b/>
          <w:u w:val="single"/>
        </w:rPr>
        <w:t>[пп. 5.1-5.9]</w:t>
      </w:r>
      <w:r>
        <w:rPr>
          <w:rFonts w:ascii="Liberation Serif" w:hAnsi="Liberation Serif" w:cs="Liberation Serif"/>
          <w:b/>
        </w:rPr>
        <w:t>:</w:t>
      </w:r>
    </w:p>
    <w:p w:rsidR="00A658E1" w:rsidRDefault="00A658E1">
      <w:pPr>
        <w:tabs>
          <w:tab w:val="left" w:pos="1276"/>
        </w:tabs>
        <w:ind w:firstLine="709"/>
        <w:rPr>
          <w:rFonts w:ascii="Liberation Serif" w:hAnsi="Liberation Serif" w:cs="Liberation Serif"/>
          <w:vanish/>
          <w:sz w:val="2"/>
          <w:szCs w:val="2"/>
        </w:rPr>
      </w:pPr>
    </w:p>
    <w:p w:rsidR="00A658E1" w:rsidRDefault="00F23362" w:rsidP="00F23362">
      <w:pPr>
        <w:pStyle w:val="af8"/>
        <w:numPr>
          <w:ilvl w:val="1"/>
          <w:numId w:val="79"/>
        </w:numPr>
        <w:tabs>
          <w:tab w:val="left" w:pos="1276"/>
        </w:tabs>
        <w:spacing w:after="120"/>
        <w:ind w:left="0" w:firstLine="709"/>
        <w:jc w:val="both"/>
        <w:rPr>
          <w:rFonts w:ascii="Liberation Serif" w:hAnsi="Liberation Serif" w:cs="Liberation Serif"/>
        </w:rPr>
      </w:pPr>
      <w:r>
        <w:rPr>
          <w:rFonts w:ascii="Liberation Serif" w:hAnsi="Liberation Serif" w:cs="Liberation Serif"/>
        </w:rPr>
        <w:t>Аварии и инциденты в электроэнергетике, порядок и требования о расследовании причин которых установлены НПА РФ:</w:t>
      </w:r>
    </w:p>
    <w:p w:rsidR="00A658E1" w:rsidRDefault="00F23362" w:rsidP="00F23362">
      <w:pPr>
        <w:pStyle w:val="af8"/>
        <w:numPr>
          <w:ilvl w:val="2"/>
          <w:numId w:val="80"/>
        </w:numPr>
        <w:tabs>
          <w:tab w:val="left" w:pos="851"/>
          <w:tab w:val="left" w:pos="993"/>
          <w:tab w:val="left" w:pos="1276"/>
        </w:tabs>
        <w:ind w:left="0" w:firstLine="709"/>
        <w:jc w:val="both"/>
        <w:rPr>
          <w:rFonts w:ascii="Liberation Serif" w:hAnsi="Liberation Serif" w:cs="Liberation Serif"/>
        </w:rPr>
      </w:pPr>
      <w:r>
        <w:rPr>
          <w:rFonts w:ascii="Liberation Serif" w:hAnsi="Liberation Serif" w:cs="Liberation Serif"/>
        </w:rPr>
        <w:t>Аварии и инциденты в электроэнергетике, расследуемые по решению федеральным органом исполнительной власти (</w:t>
      </w:r>
      <w:r>
        <w:rPr>
          <w:rFonts w:ascii="Liberation Serif" w:hAnsi="Liberation Serif" w:cs="Liberation Serif"/>
          <w:b/>
        </w:rPr>
        <w:t>Ростехнадзор</w:t>
      </w:r>
      <w:r>
        <w:rPr>
          <w:rFonts w:ascii="Liberation Serif" w:hAnsi="Liberation Serif" w:cs="Liberation Serif"/>
        </w:rPr>
        <w:t>), уполномоченным на осущ</w:t>
      </w:r>
      <w:r>
        <w:rPr>
          <w:rFonts w:ascii="Liberation Serif" w:hAnsi="Liberation Serif" w:cs="Liberation Serif"/>
        </w:rPr>
        <w:t>ествление федерального государственного энергетического надзора, либо его территориальным органом в результате которых в том числе произошли:</w:t>
      </w:r>
    </w:p>
    <w:p w:rsidR="00A658E1" w:rsidRDefault="00F23362">
      <w:pPr>
        <w:pStyle w:val="af8"/>
        <w:tabs>
          <w:tab w:val="left" w:pos="1276"/>
        </w:tabs>
        <w:spacing w:before="120"/>
        <w:ind w:left="0" w:firstLine="709"/>
        <w:jc w:val="both"/>
        <w:rPr>
          <w:rFonts w:ascii="Liberation Serif" w:hAnsi="Liberation Serif" w:cs="Liberation Serif"/>
          <w:b/>
        </w:rPr>
      </w:pPr>
      <w:r>
        <w:rPr>
          <w:rFonts w:ascii="Liberation Serif" w:hAnsi="Liberation Serif" w:cs="Liberation Serif"/>
          <w:b/>
        </w:rPr>
        <w:t>аварии:</w:t>
      </w:r>
    </w:p>
    <w:p w:rsidR="00A658E1" w:rsidRDefault="00F23362" w:rsidP="00F23362">
      <w:pPr>
        <w:numPr>
          <w:ilvl w:val="0"/>
          <w:numId w:val="62"/>
        </w:numPr>
        <w:tabs>
          <w:tab w:val="left" w:pos="993"/>
          <w:tab w:val="left" w:pos="1276"/>
        </w:tabs>
        <w:spacing w:before="40"/>
        <w:ind w:left="0" w:firstLine="709"/>
        <w:jc w:val="both"/>
        <w:rPr>
          <w:rFonts w:ascii="Liberation Serif" w:eastAsia="Calibri" w:hAnsi="Liberation Serif" w:cs="Liberation Serif"/>
        </w:rPr>
      </w:pPr>
      <w:r>
        <w:rPr>
          <w:rFonts w:ascii="Liberation Serif" w:eastAsia="Calibri" w:hAnsi="Liberation Serif" w:cs="Liberation Serif"/>
        </w:rPr>
        <w:t>Аварийные отключения и (или) повреждения на двух и более объектах электроэнергетики электротехнического об</w:t>
      </w:r>
      <w:r>
        <w:rPr>
          <w:rFonts w:ascii="Liberation Serif" w:eastAsia="Calibri" w:hAnsi="Liberation Serif" w:cs="Liberation Serif"/>
        </w:rPr>
        <w:t>орудования напряжением 110 кВ и выше, основного энергетического оборудования установленной генерирующей мощностью 25 МВт и более (5 МВт и более в технологически изолированной территориальной электроэнергетической системе), в результате которых произошло пр</w:t>
      </w:r>
      <w:r>
        <w:rPr>
          <w:rFonts w:ascii="Liberation Serif" w:eastAsia="Calibri" w:hAnsi="Liberation Serif" w:cs="Liberation Serif"/>
        </w:rPr>
        <w:t>екращение электроснабжения потребителей электрической энергии суммарной мощностью 100 МВт и более (А-2);</w:t>
      </w:r>
    </w:p>
    <w:p w:rsidR="00A658E1" w:rsidRDefault="00F23362" w:rsidP="00F23362">
      <w:pPr>
        <w:numPr>
          <w:ilvl w:val="0"/>
          <w:numId w:val="62"/>
        </w:numPr>
        <w:tabs>
          <w:tab w:val="left" w:pos="993"/>
          <w:tab w:val="left" w:pos="1276"/>
        </w:tabs>
        <w:spacing w:before="40"/>
        <w:ind w:left="0" w:firstLine="709"/>
        <w:jc w:val="both"/>
        <w:rPr>
          <w:rFonts w:ascii="Liberation Serif" w:eastAsia="Calibri" w:hAnsi="Liberation Serif" w:cs="Liberation Serif"/>
        </w:rPr>
      </w:pPr>
      <w:r>
        <w:rPr>
          <w:rFonts w:ascii="Liberation Serif" w:eastAsia="Calibri" w:hAnsi="Liberation Serif" w:cs="Liberation Serif"/>
        </w:rPr>
        <w:t>Аварийные отключения и (или) повреждения линий электропередачи классом напряжения 110 кВ и выше в количестве 5 штук и более, произошедшие в течение про</w:t>
      </w:r>
      <w:r>
        <w:rPr>
          <w:rFonts w:ascii="Liberation Serif" w:eastAsia="Calibri" w:hAnsi="Liberation Serif" w:cs="Liberation Serif"/>
        </w:rPr>
        <w:t>межутка времени менее 6 часов на территории одного субъекта Российской Федерации в результате воздействия природных явлений, при одновременном нахождении в отключенном состоянии 5 и более линий электропередачи в течение 30 минут и более, в результате котор</w:t>
      </w:r>
      <w:r>
        <w:rPr>
          <w:rFonts w:ascii="Liberation Serif" w:eastAsia="Calibri" w:hAnsi="Liberation Serif" w:cs="Liberation Serif"/>
        </w:rPr>
        <w:t>ых произошло прекращение электроснабжения потребителей электрической энергии суммарной мощностью 100 МВт и более (А-12);</w:t>
      </w:r>
    </w:p>
    <w:p w:rsidR="00A658E1" w:rsidRDefault="00F23362" w:rsidP="00F23362">
      <w:pPr>
        <w:numPr>
          <w:ilvl w:val="0"/>
          <w:numId w:val="62"/>
        </w:numPr>
        <w:tabs>
          <w:tab w:val="left" w:pos="993"/>
          <w:tab w:val="left" w:pos="1276"/>
        </w:tabs>
        <w:spacing w:before="40"/>
        <w:ind w:left="0" w:firstLine="709"/>
        <w:jc w:val="both"/>
        <w:rPr>
          <w:rFonts w:ascii="Liberation Serif" w:eastAsia="Calibri" w:hAnsi="Liberation Serif" w:cs="Liberation Serif"/>
        </w:rPr>
      </w:pPr>
      <w:r>
        <w:rPr>
          <w:rFonts w:ascii="Liberation Serif" w:eastAsia="Calibri" w:hAnsi="Liberation Serif" w:cs="Liberation Serif"/>
        </w:rPr>
        <w:t>Массовые аварийные отключения и (или) повреждения линий электропередачи классом напряжения 6 - 35 кВ в количестве 10 штук и более, прои</w:t>
      </w:r>
      <w:r>
        <w:rPr>
          <w:rFonts w:ascii="Liberation Serif" w:eastAsia="Calibri" w:hAnsi="Liberation Serif" w:cs="Liberation Serif"/>
        </w:rPr>
        <w:t>зошедшие в течение 8 часов на территории одного субъекта Российской Федерации в результате воздействия природных явлений, при одновременном нахождении в отключенном состоянии 10 и более линий электропередачи в течение 30 минут и более, если они привели к п</w:t>
      </w:r>
      <w:r>
        <w:rPr>
          <w:rFonts w:ascii="Liberation Serif" w:eastAsia="Calibri" w:hAnsi="Liberation Serif" w:cs="Liberation Serif"/>
        </w:rPr>
        <w:t>рекращению электроснабжения потребителей электрической энергии суммарной мощностью 100 МВт и более продолжительностью более 3 часов (А-13);</w:t>
      </w:r>
    </w:p>
    <w:p w:rsidR="00A658E1" w:rsidRDefault="00F23362" w:rsidP="00F23362">
      <w:pPr>
        <w:numPr>
          <w:ilvl w:val="0"/>
          <w:numId w:val="62"/>
        </w:numPr>
        <w:tabs>
          <w:tab w:val="left" w:pos="993"/>
          <w:tab w:val="left" w:pos="1276"/>
        </w:tabs>
        <w:spacing w:before="40"/>
        <w:ind w:left="0" w:firstLine="709"/>
        <w:jc w:val="both"/>
        <w:rPr>
          <w:rFonts w:ascii="Liberation Serif" w:eastAsia="Calibri" w:hAnsi="Liberation Serif" w:cs="Liberation Serif"/>
        </w:rPr>
      </w:pPr>
      <w:r>
        <w:rPr>
          <w:rFonts w:ascii="Liberation Serif" w:eastAsia="Calibri" w:hAnsi="Liberation Serif" w:cs="Liberation Serif"/>
        </w:rPr>
        <w:lastRenderedPageBreak/>
        <w:t>Неправильная работа устройства (комплекса) противоаварийной автоматики, в результате которой произошло прекращение э</w:t>
      </w:r>
      <w:r>
        <w:rPr>
          <w:rFonts w:ascii="Liberation Serif" w:eastAsia="Calibri" w:hAnsi="Liberation Serif" w:cs="Liberation Serif"/>
        </w:rPr>
        <w:t>лектроснабжения потребителей электрической энергии суммарной мощностью 100 МВт и более (А-14);</w:t>
      </w:r>
    </w:p>
    <w:p w:rsidR="00A658E1" w:rsidRDefault="00F23362">
      <w:pPr>
        <w:pStyle w:val="af8"/>
        <w:tabs>
          <w:tab w:val="left" w:pos="1276"/>
        </w:tabs>
        <w:spacing w:before="120"/>
        <w:ind w:left="0" w:firstLine="709"/>
        <w:jc w:val="both"/>
        <w:rPr>
          <w:rFonts w:ascii="Liberation Serif" w:hAnsi="Liberation Serif" w:cs="Liberation Serif"/>
          <w:b/>
        </w:rPr>
      </w:pPr>
      <w:r>
        <w:rPr>
          <w:rFonts w:ascii="Liberation Serif" w:hAnsi="Liberation Serif" w:cs="Liberation Serif"/>
          <w:b/>
        </w:rPr>
        <w:t xml:space="preserve">инциденты </w:t>
      </w:r>
      <w:r>
        <w:rPr>
          <w:rFonts w:ascii="Liberation Serif" w:hAnsi="Liberation Serif" w:cs="Liberation Serif"/>
          <w:b/>
          <w:lang w:val="en-US"/>
        </w:rPr>
        <w:t>I</w:t>
      </w:r>
      <w:r>
        <w:rPr>
          <w:rFonts w:ascii="Liberation Serif" w:hAnsi="Liberation Serif" w:cs="Liberation Serif"/>
          <w:b/>
        </w:rPr>
        <w:t xml:space="preserve"> категории:</w:t>
      </w:r>
    </w:p>
    <w:p w:rsidR="00A658E1" w:rsidRDefault="00F23362" w:rsidP="00F23362">
      <w:pPr>
        <w:numPr>
          <w:ilvl w:val="0"/>
          <w:numId w:val="62"/>
        </w:numPr>
        <w:tabs>
          <w:tab w:val="left" w:pos="993"/>
          <w:tab w:val="left" w:pos="1276"/>
        </w:tabs>
        <w:spacing w:before="40"/>
        <w:ind w:left="0" w:firstLine="709"/>
        <w:jc w:val="both"/>
        <w:rPr>
          <w:rFonts w:ascii="Liberation Serif" w:eastAsia="Calibri" w:hAnsi="Liberation Serif" w:cs="Liberation Serif"/>
        </w:rPr>
      </w:pPr>
      <w:r>
        <w:rPr>
          <w:rFonts w:ascii="Liberation Serif" w:eastAsia="Calibri" w:hAnsi="Liberation Serif" w:cs="Liberation Serif"/>
        </w:rPr>
        <w:t>Отклонение частоты электрического тока в энергосистеме или ее части в течение суток за пределы 50,00+/-0,2 Гц продолжительностью 3 часа и более или за пределы 50,00+/-0,4 Гц продолжительностью 30 минут и более (И1-01);</w:t>
      </w:r>
    </w:p>
    <w:p w:rsidR="00A658E1" w:rsidRDefault="00F23362" w:rsidP="00F23362">
      <w:pPr>
        <w:numPr>
          <w:ilvl w:val="0"/>
          <w:numId w:val="62"/>
        </w:numPr>
        <w:tabs>
          <w:tab w:val="left" w:pos="993"/>
          <w:tab w:val="left" w:pos="1276"/>
        </w:tabs>
        <w:spacing w:before="40"/>
        <w:ind w:left="0" w:firstLine="709"/>
        <w:jc w:val="both"/>
        <w:rPr>
          <w:rFonts w:ascii="Liberation Serif" w:eastAsia="Calibri" w:hAnsi="Liberation Serif" w:cs="Liberation Serif"/>
        </w:rPr>
      </w:pPr>
      <w:r>
        <w:rPr>
          <w:rFonts w:ascii="Liberation Serif" w:eastAsia="Calibri" w:hAnsi="Liberation Serif" w:cs="Liberation Serif"/>
        </w:rPr>
        <w:t>Превышение фактическим перетоком акти</w:t>
      </w:r>
      <w:r>
        <w:rPr>
          <w:rFonts w:ascii="Liberation Serif" w:eastAsia="Calibri" w:hAnsi="Liberation Serif" w:cs="Liberation Serif"/>
        </w:rPr>
        <w:t>вной мощности в контролируемом сечении значения максимально допустимого перетока активной мощности (при работе энергосистемы в вынужденном режиме - допустимого в вынужденном режиме перетока активной мощности) длительностью 1 час и более (И1-02);</w:t>
      </w:r>
    </w:p>
    <w:p w:rsidR="00A658E1" w:rsidRDefault="00F23362" w:rsidP="00F23362">
      <w:pPr>
        <w:numPr>
          <w:ilvl w:val="0"/>
          <w:numId w:val="62"/>
        </w:numPr>
        <w:tabs>
          <w:tab w:val="left" w:pos="993"/>
          <w:tab w:val="left" w:pos="1276"/>
        </w:tabs>
        <w:spacing w:before="40"/>
        <w:ind w:left="0" w:firstLine="709"/>
        <w:jc w:val="both"/>
        <w:rPr>
          <w:rFonts w:ascii="Liberation Serif" w:eastAsia="Calibri" w:hAnsi="Liberation Serif" w:cs="Liberation Serif"/>
        </w:rPr>
      </w:pPr>
      <w:r>
        <w:rPr>
          <w:rFonts w:ascii="Liberation Serif" w:eastAsia="Calibri" w:hAnsi="Liberation Serif" w:cs="Liberation Serif"/>
        </w:rPr>
        <w:t>Переход те</w:t>
      </w:r>
      <w:r>
        <w:rPr>
          <w:rFonts w:ascii="Liberation Serif" w:eastAsia="Calibri" w:hAnsi="Liberation Serif" w:cs="Liberation Serif"/>
        </w:rPr>
        <w:t>пловой электростанции установленной генерирующей мощностью 25 МВт и более (электростанции установленной генерирующей мощностью 5 МВт и более в технологически изолированной территориальной энергосистеме) в режим выживания с использованием неснижаемого запас</w:t>
      </w:r>
      <w:r>
        <w:rPr>
          <w:rFonts w:ascii="Liberation Serif" w:eastAsia="Calibri" w:hAnsi="Liberation Serif" w:cs="Liberation Serif"/>
        </w:rPr>
        <w:t>а топлива (И1-03);</w:t>
      </w:r>
    </w:p>
    <w:p w:rsidR="00A658E1" w:rsidRDefault="00F23362" w:rsidP="00F23362">
      <w:pPr>
        <w:numPr>
          <w:ilvl w:val="0"/>
          <w:numId w:val="62"/>
        </w:numPr>
        <w:tabs>
          <w:tab w:val="left" w:pos="993"/>
          <w:tab w:val="left" w:pos="1276"/>
        </w:tabs>
        <w:spacing w:before="40"/>
        <w:ind w:left="0" w:firstLine="709"/>
        <w:jc w:val="both"/>
        <w:rPr>
          <w:rFonts w:ascii="Liberation Serif" w:eastAsia="Calibri" w:hAnsi="Liberation Serif" w:cs="Liberation Serif"/>
        </w:rPr>
      </w:pPr>
      <w:r>
        <w:rPr>
          <w:rFonts w:ascii="Liberation Serif" w:eastAsia="Calibri" w:hAnsi="Liberation Serif" w:cs="Liberation Serif"/>
        </w:rPr>
        <w:t>Отказ оперативного персонала объекта электроэнергетики (центра управления сетями сетевой организации, центра управления ветровыми (солнечными) электростанциями, центра управления каскадом малых гидроэлектростанций (далее - центр управлен</w:t>
      </w:r>
      <w:r>
        <w:rPr>
          <w:rFonts w:ascii="Liberation Serif" w:eastAsia="Calibri" w:hAnsi="Liberation Serif" w:cs="Liberation Serif"/>
        </w:rPr>
        <w:t>ия) от выполнения диспетчерской команды диспетчерского персонала субъекта оперативно-диспетчерского управления в электроэнергетике или изменение эксплуатационного состояния линии электропередачи, оборудования и устройства, находящихся в диспетчерском управ</w:t>
      </w:r>
      <w:r>
        <w:rPr>
          <w:rFonts w:ascii="Liberation Serif" w:eastAsia="Calibri" w:hAnsi="Liberation Serif" w:cs="Liberation Serif"/>
        </w:rPr>
        <w:t>лении (ведении), без получения диспетчерской команды (разрешения) диспетчерского персонала субъекта оперативно-диспетчерского управления в электроэнергетике (И1-04);</w:t>
      </w:r>
    </w:p>
    <w:p w:rsidR="00A658E1" w:rsidRDefault="00F23362" w:rsidP="00F23362">
      <w:pPr>
        <w:numPr>
          <w:ilvl w:val="0"/>
          <w:numId w:val="62"/>
        </w:numPr>
        <w:tabs>
          <w:tab w:val="left" w:pos="993"/>
          <w:tab w:val="left" w:pos="1276"/>
        </w:tabs>
        <w:spacing w:before="40"/>
        <w:ind w:left="0" w:firstLine="709"/>
        <w:jc w:val="both"/>
        <w:rPr>
          <w:rFonts w:ascii="Liberation Serif" w:eastAsia="Calibri" w:hAnsi="Liberation Serif" w:cs="Liberation Serif"/>
        </w:rPr>
      </w:pPr>
      <w:r>
        <w:rPr>
          <w:rFonts w:ascii="Liberation Serif" w:eastAsia="Calibri" w:hAnsi="Liberation Serif" w:cs="Liberation Serif"/>
        </w:rPr>
        <w:t>Повреждение (разрушение) турбины номинальной мощностью 100 МВт и более с разрушением ее пр</w:t>
      </w:r>
      <w:r>
        <w:rPr>
          <w:rFonts w:ascii="Liberation Serif" w:eastAsia="Calibri" w:hAnsi="Liberation Serif" w:cs="Liberation Serif"/>
        </w:rPr>
        <w:t>оточной части, изменением формы или геометрических размеров, или смещением корпуса турбины на фундаменте (И1-05);</w:t>
      </w:r>
    </w:p>
    <w:p w:rsidR="00A658E1" w:rsidRDefault="00F23362" w:rsidP="00F23362">
      <w:pPr>
        <w:numPr>
          <w:ilvl w:val="0"/>
          <w:numId w:val="62"/>
        </w:numPr>
        <w:tabs>
          <w:tab w:val="left" w:pos="993"/>
          <w:tab w:val="left" w:pos="1276"/>
        </w:tabs>
        <w:spacing w:before="40"/>
        <w:ind w:left="0" w:firstLine="709"/>
        <w:jc w:val="both"/>
        <w:rPr>
          <w:rFonts w:ascii="Liberation Serif" w:eastAsia="Calibri" w:hAnsi="Liberation Serif" w:cs="Liberation Serif"/>
        </w:rPr>
      </w:pPr>
      <w:r>
        <w:rPr>
          <w:rFonts w:ascii="Liberation Serif" w:eastAsia="Calibri" w:hAnsi="Liberation Serif" w:cs="Liberation Serif"/>
        </w:rPr>
        <w:t>Повреждение генератора установленной мощностью 100 МВт и более с разрушением его статора или ротора (И1-06);</w:t>
      </w:r>
    </w:p>
    <w:p w:rsidR="00A658E1" w:rsidRDefault="00F23362" w:rsidP="00F23362">
      <w:pPr>
        <w:numPr>
          <w:ilvl w:val="0"/>
          <w:numId w:val="62"/>
        </w:numPr>
        <w:tabs>
          <w:tab w:val="left" w:pos="993"/>
          <w:tab w:val="left" w:pos="1276"/>
        </w:tabs>
        <w:spacing w:before="40"/>
        <w:ind w:left="0" w:firstLine="709"/>
        <w:jc w:val="both"/>
        <w:rPr>
          <w:rFonts w:ascii="Liberation Serif" w:eastAsia="Calibri" w:hAnsi="Liberation Serif" w:cs="Liberation Serif"/>
        </w:rPr>
      </w:pPr>
      <w:r>
        <w:rPr>
          <w:rFonts w:ascii="Liberation Serif" w:eastAsia="Calibri" w:hAnsi="Liberation Serif" w:cs="Liberation Serif"/>
        </w:rPr>
        <w:t>Повреждение (разрушение) силового</w:t>
      </w:r>
      <w:r>
        <w:rPr>
          <w:rFonts w:ascii="Liberation Serif" w:eastAsia="Calibri" w:hAnsi="Liberation Serif" w:cs="Liberation Serif"/>
        </w:rPr>
        <w:t xml:space="preserve"> трансформатора (автотрансформатора) мощностью 100 МВА и более с изменением формы или геометрических размеров, или смещением корпуса на фундаменте (И1-07).</w:t>
      </w:r>
    </w:p>
    <w:p w:rsidR="00A658E1" w:rsidRDefault="00A658E1">
      <w:pPr>
        <w:pStyle w:val="af8"/>
        <w:tabs>
          <w:tab w:val="left" w:pos="1276"/>
        </w:tabs>
        <w:ind w:left="0" w:firstLine="709"/>
        <w:jc w:val="both"/>
        <w:rPr>
          <w:rFonts w:ascii="Liberation Serif" w:hAnsi="Liberation Serif" w:cs="Liberation Serif"/>
        </w:rPr>
      </w:pPr>
    </w:p>
    <w:p w:rsidR="00A658E1" w:rsidRDefault="00F23362" w:rsidP="00F23362">
      <w:pPr>
        <w:pStyle w:val="af8"/>
        <w:numPr>
          <w:ilvl w:val="2"/>
          <w:numId w:val="80"/>
        </w:numPr>
        <w:tabs>
          <w:tab w:val="left" w:pos="851"/>
          <w:tab w:val="left" w:pos="993"/>
          <w:tab w:val="left" w:pos="1276"/>
        </w:tabs>
        <w:ind w:left="0" w:firstLine="709"/>
        <w:jc w:val="both"/>
        <w:rPr>
          <w:rFonts w:ascii="Liberation Serif" w:hAnsi="Liberation Serif" w:cs="Liberation Serif"/>
        </w:rPr>
      </w:pPr>
      <w:r>
        <w:rPr>
          <w:rFonts w:ascii="Liberation Serif" w:hAnsi="Liberation Serif" w:cs="Liberation Serif"/>
        </w:rPr>
        <w:t xml:space="preserve">Аварии в электроэнергетике, инциденты I категории и инциденты II категории, </w:t>
      </w:r>
      <w:r>
        <w:rPr>
          <w:rFonts w:ascii="Liberation Serif" w:hAnsi="Liberation Serif" w:cs="Liberation Serif"/>
          <w:b/>
        </w:rPr>
        <w:t>расследуемые собственни</w:t>
      </w:r>
      <w:r>
        <w:rPr>
          <w:rFonts w:ascii="Liberation Serif" w:hAnsi="Liberation Serif" w:cs="Liberation Serif"/>
          <w:b/>
        </w:rPr>
        <w:t>ком</w:t>
      </w:r>
      <w:r>
        <w:rPr>
          <w:rFonts w:ascii="Liberation Serif" w:hAnsi="Liberation Serif" w:cs="Liberation Serif"/>
        </w:rPr>
        <w:t xml:space="preserve"> или иным законным владельцем ОЭ и (или) энергопринимающей установки либо эксплуатирующей их организацией (формируемыми ими комиссиями) за исключением аварий в электроэнергетике и инцидентов I категории, расследование причин которых в соответствии с НПА</w:t>
      </w:r>
      <w:r>
        <w:rPr>
          <w:rFonts w:ascii="Liberation Serif" w:hAnsi="Liberation Serif" w:cs="Liberation Serif"/>
        </w:rPr>
        <w:t xml:space="preserve"> осуществляется комиссией (указаны в п 5.1.1. Методики), формируемой органом федерального государственного энергетического надзора или территориальным органом федерального государственного энергетического надзора, в том числе:</w:t>
      </w:r>
    </w:p>
    <w:p w:rsidR="00A658E1" w:rsidRDefault="00F23362">
      <w:pPr>
        <w:pStyle w:val="af8"/>
        <w:tabs>
          <w:tab w:val="left" w:pos="1276"/>
        </w:tabs>
        <w:spacing w:before="120"/>
        <w:ind w:left="0" w:firstLine="709"/>
        <w:jc w:val="both"/>
        <w:rPr>
          <w:rFonts w:ascii="Liberation Serif" w:hAnsi="Liberation Serif" w:cs="Liberation Serif"/>
          <w:b/>
        </w:rPr>
      </w:pPr>
      <w:r>
        <w:rPr>
          <w:rFonts w:ascii="Liberation Serif" w:hAnsi="Liberation Serif" w:cs="Liberation Serif"/>
          <w:b/>
        </w:rPr>
        <w:t>аварии:</w:t>
      </w:r>
    </w:p>
    <w:p w:rsidR="00A658E1" w:rsidRDefault="00F23362" w:rsidP="00F23362">
      <w:pPr>
        <w:numPr>
          <w:ilvl w:val="0"/>
          <w:numId w:val="75"/>
        </w:numPr>
        <w:tabs>
          <w:tab w:val="left" w:pos="993"/>
          <w:tab w:val="left" w:pos="1276"/>
        </w:tabs>
        <w:spacing w:before="40"/>
        <w:ind w:left="0" w:firstLine="709"/>
        <w:jc w:val="both"/>
        <w:rPr>
          <w:rFonts w:ascii="Liberation Serif" w:hAnsi="Liberation Serif" w:cs="Liberation Serif"/>
        </w:rPr>
      </w:pPr>
      <w:r>
        <w:rPr>
          <w:rFonts w:ascii="Liberation Serif" w:hAnsi="Liberation Serif" w:cs="Liberation Serif"/>
        </w:rPr>
        <w:t>Аварийное отключение и (или) повреждение линии электропередачи и (или) оборудования объекта электроэнергетики, в результате которого произошло прекращение электроснабжения потребителей электрической энергии суммарной мощностью 100 МВт и более (А-1);</w:t>
      </w:r>
    </w:p>
    <w:p w:rsidR="00A658E1" w:rsidRDefault="00F23362">
      <w:pPr>
        <w:pStyle w:val="af8"/>
        <w:tabs>
          <w:tab w:val="left" w:pos="1276"/>
        </w:tabs>
        <w:spacing w:before="120"/>
        <w:ind w:left="0" w:firstLine="709"/>
        <w:jc w:val="both"/>
        <w:rPr>
          <w:rFonts w:ascii="Liberation Serif" w:hAnsi="Liberation Serif" w:cs="Liberation Serif"/>
          <w:b/>
        </w:rPr>
      </w:pPr>
      <w:r>
        <w:rPr>
          <w:rFonts w:ascii="Liberation Serif" w:hAnsi="Liberation Serif" w:cs="Liberation Serif"/>
          <w:b/>
        </w:rPr>
        <w:t>инциде</w:t>
      </w:r>
      <w:r>
        <w:rPr>
          <w:rFonts w:ascii="Liberation Serif" w:hAnsi="Liberation Serif" w:cs="Liberation Serif"/>
          <w:b/>
        </w:rPr>
        <w:t xml:space="preserve">нты </w:t>
      </w:r>
      <w:r>
        <w:rPr>
          <w:rFonts w:ascii="Liberation Serif" w:hAnsi="Liberation Serif" w:cs="Liberation Serif"/>
          <w:b/>
          <w:lang w:val="en-US"/>
        </w:rPr>
        <w:t>I</w:t>
      </w:r>
      <w:r>
        <w:rPr>
          <w:rFonts w:ascii="Liberation Serif" w:hAnsi="Liberation Serif" w:cs="Liberation Serif"/>
          <w:b/>
        </w:rPr>
        <w:t xml:space="preserve"> категории:</w:t>
      </w:r>
    </w:p>
    <w:p w:rsidR="00A658E1" w:rsidRDefault="00F23362" w:rsidP="00F23362">
      <w:pPr>
        <w:numPr>
          <w:ilvl w:val="0"/>
          <w:numId w:val="75"/>
        </w:numPr>
        <w:tabs>
          <w:tab w:val="left" w:pos="993"/>
          <w:tab w:val="left" w:pos="1276"/>
        </w:tabs>
        <w:spacing w:before="40"/>
        <w:ind w:left="0" w:firstLine="709"/>
        <w:jc w:val="both"/>
        <w:rPr>
          <w:rFonts w:ascii="Liberation Serif" w:hAnsi="Liberation Serif" w:cs="Liberation Serif"/>
        </w:rPr>
      </w:pPr>
      <w:r>
        <w:rPr>
          <w:rFonts w:ascii="Liberation Serif" w:hAnsi="Liberation Serif" w:cs="Liberation Serif"/>
        </w:rPr>
        <w:lastRenderedPageBreak/>
        <w:t>Разделение энергосистемы на части или выделение энергорайона на изолированную работу (И1-11);</w:t>
      </w:r>
    </w:p>
    <w:p w:rsidR="00A658E1" w:rsidRDefault="00F23362" w:rsidP="00F23362">
      <w:pPr>
        <w:numPr>
          <w:ilvl w:val="0"/>
          <w:numId w:val="75"/>
        </w:numPr>
        <w:tabs>
          <w:tab w:val="left" w:pos="993"/>
          <w:tab w:val="left" w:pos="1276"/>
        </w:tabs>
        <w:spacing w:before="40"/>
        <w:ind w:left="0" w:firstLine="709"/>
        <w:jc w:val="both"/>
        <w:rPr>
          <w:rFonts w:ascii="Liberation Serif" w:hAnsi="Liberation Serif" w:cs="Liberation Serif"/>
        </w:rPr>
      </w:pPr>
      <w:r>
        <w:rPr>
          <w:rFonts w:ascii="Liberation Serif" w:hAnsi="Liberation Serif" w:cs="Liberation Serif"/>
        </w:rPr>
        <w:t>Аварийные отключения и (или) повреждения линий электропередачи классом напряжения 110 кВ и выше в количестве 5 штук и более, произошедшие в течен</w:t>
      </w:r>
      <w:r>
        <w:rPr>
          <w:rFonts w:ascii="Liberation Serif" w:hAnsi="Liberation Serif" w:cs="Liberation Serif"/>
        </w:rPr>
        <w:t>ие промежутка времени менее 6 часов на территории одного субъекта Российской Федерации в результате воздействия природных явлений, при одновременном нахождении в отключенном состоянии 5 и более линий электропередачи в течение 30 минут и более (И1-12);</w:t>
      </w:r>
    </w:p>
    <w:p w:rsidR="00A658E1" w:rsidRDefault="00F23362" w:rsidP="00F23362">
      <w:pPr>
        <w:numPr>
          <w:ilvl w:val="0"/>
          <w:numId w:val="75"/>
        </w:numPr>
        <w:tabs>
          <w:tab w:val="left" w:pos="993"/>
          <w:tab w:val="left" w:pos="1276"/>
        </w:tabs>
        <w:spacing w:before="40"/>
        <w:ind w:left="0" w:firstLine="709"/>
        <w:jc w:val="both"/>
        <w:rPr>
          <w:rFonts w:ascii="Liberation Serif" w:hAnsi="Liberation Serif" w:cs="Liberation Serif"/>
        </w:rPr>
      </w:pPr>
      <w:r>
        <w:rPr>
          <w:rFonts w:ascii="Liberation Serif" w:hAnsi="Liberation Serif" w:cs="Liberation Serif"/>
        </w:rPr>
        <w:t>Масс</w:t>
      </w:r>
      <w:r>
        <w:rPr>
          <w:rFonts w:ascii="Liberation Serif" w:hAnsi="Liberation Serif" w:cs="Liberation Serif"/>
        </w:rPr>
        <w:t>овые аварийные отключения и (или) повреждения линий электропередачи классом напряжения 6 - 35 кВ в количестве 10 штук и более, произошедшие в течение 8 часов на территории одного субъекта Российской Федерации в результате воздействия природных явлений, при</w:t>
      </w:r>
      <w:r>
        <w:rPr>
          <w:rFonts w:ascii="Liberation Serif" w:hAnsi="Liberation Serif" w:cs="Liberation Serif"/>
        </w:rPr>
        <w:t xml:space="preserve"> одновременном нахождении в отключенном состоянии 10 и более линий электропередачи в течение 30 минут и более, если они привели к прекращению электроснабжения потребителей электрической энергии суммарной мощностью от 10 МВт до 100 МВт (И1-13);</w:t>
      </w:r>
    </w:p>
    <w:p w:rsidR="00A658E1" w:rsidRDefault="00F23362" w:rsidP="00F23362">
      <w:pPr>
        <w:numPr>
          <w:ilvl w:val="0"/>
          <w:numId w:val="75"/>
        </w:numPr>
        <w:tabs>
          <w:tab w:val="left" w:pos="993"/>
          <w:tab w:val="left" w:pos="1276"/>
        </w:tabs>
        <w:spacing w:before="40"/>
        <w:ind w:left="0" w:firstLine="709"/>
        <w:jc w:val="both"/>
        <w:rPr>
          <w:rFonts w:ascii="Liberation Serif" w:hAnsi="Liberation Serif" w:cs="Liberation Serif"/>
        </w:rPr>
      </w:pPr>
      <w:r>
        <w:rPr>
          <w:rFonts w:ascii="Liberation Serif" w:hAnsi="Liberation Serif" w:cs="Liberation Serif"/>
        </w:rPr>
        <w:t>Неправильная</w:t>
      </w:r>
      <w:r>
        <w:rPr>
          <w:rFonts w:ascii="Liberation Serif" w:hAnsi="Liberation Serif" w:cs="Liberation Serif"/>
        </w:rPr>
        <w:t xml:space="preserve"> работа устройства (комплекса) противоаварийной автоматики, в результате которой произошло отключение нагрузки потребителей электрической энергии суммарной мощностью от 10 МВт до 100 МВт либо отключение электротехнического оборудования напряжением 110 кВ и</w:t>
      </w:r>
      <w:r>
        <w:rPr>
          <w:rFonts w:ascii="Liberation Serif" w:hAnsi="Liberation Serif" w:cs="Liberation Serif"/>
        </w:rPr>
        <w:t xml:space="preserve"> выше, линии электропередачи классом напряжения 110 кВ и выше или основного энергетического оборудования установленной генерирующей мощностью 25 МВт и более (в технологически изолированной территориальной электроэнергетической системе - 5 МВт и более) (И1-</w:t>
      </w:r>
      <w:r>
        <w:rPr>
          <w:rFonts w:ascii="Liberation Serif" w:hAnsi="Liberation Serif" w:cs="Liberation Serif"/>
        </w:rPr>
        <w:t>14);</w:t>
      </w:r>
    </w:p>
    <w:p w:rsidR="00A658E1" w:rsidRDefault="00F23362" w:rsidP="00F23362">
      <w:pPr>
        <w:numPr>
          <w:ilvl w:val="0"/>
          <w:numId w:val="75"/>
        </w:numPr>
        <w:tabs>
          <w:tab w:val="left" w:pos="1134"/>
          <w:tab w:val="left" w:pos="1276"/>
        </w:tabs>
        <w:spacing w:before="40"/>
        <w:ind w:left="0" w:firstLine="709"/>
        <w:jc w:val="both"/>
        <w:rPr>
          <w:rFonts w:ascii="Liberation Serif" w:hAnsi="Liberation Serif" w:cs="Liberation Serif"/>
        </w:rPr>
      </w:pPr>
      <w:r>
        <w:rPr>
          <w:rFonts w:ascii="Liberation Serif" w:hAnsi="Liberation Serif" w:cs="Liberation Serif"/>
        </w:rPr>
        <w:t>Аварийное отключение и (или) повреждение основного энергетического оборудования единичной установленной мощностью 25 МВт и более (в технологически изолированной территориальной электроэнергетической системе - 5 МВт и более) на электростанции (И1-15);</w:t>
      </w:r>
    </w:p>
    <w:p w:rsidR="00A658E1" w:rsidRDefault="00F23362" w:rsidP="00F23362">
      <w:pPr>
        <w:numPr>
          <w:ilvl w:val="0"/>
          <w:numId w:val="75"/>
        </w:numPr>
        <w:tabs>
          <w:tab w:val="left" w:pos="1134"/>
          <w:tab w:val="left" w:pos="1276"/>
        </w:tabs>
        <w:spacing w:before="40"/>
        <w:ind w:left="0" w:firstLine="709"/>
        <w:jc w:val="both"/>
        <w:rPr>
          <w:rFonts w:ascii="Liberation Serif" w:hAnsi="Liberation Serif" w:cs="Liberation Serif"/>
        </w:rPr>
      </w:pPr>
      <w:r>
        <w:rPr>
          <w:rFonts w:ascii="Liberation Serif" w:hAnsi="Liberation Serif" w:cs="Liberation Serif"/>
        </w:rPr>
        <w:t>Аварийное снижение рабочей мощности электростанции на величину 25 МВт и более (для электростанций установленной мощностью менее 25 МВт, входящих в состав технологически изолированной территориальной электроэнергетической системы, - аварийное снижение рабоч</w:t>
      </w:r>
      <w:r>
        <w:rPr>
          <w:rFonts w:ascii="Liberation Serif" w:hAnsi="Liberation Serif" w:cs="Liberation Serif"/>
        </w:rPr>
        <w:t>ей мощности электростанции на величину 5 МВт и более) (И1-16);</w:t>
      </w:r>
    </w:p>
    <w:p w:rsidR="00A658E1" w:rsidRDefault="00F23362" w:rsidP="00F23362">
      <w:pPr>
        <w:numPr>
          <w:ilvl w:val="0"/>
          <w:numId w:val="75"/>
        </w:numPr>
        <w:tabs>
          <w:tab w:val="left" w:pos="1134"/>
          <w:tab w:val="left" w:pos="1276"/>
        </w:tabs>
        <w:spacing w:before="40"/>
        <w:ind w:left="0" w:firstLine="709"/>
        <w:jc w:val="both"/>
        <w:rPr>
          <w:rFonts w:ascii="Liberation Serif" w:hAnsi="Liberation Serif" w:cs="Liberation Serif"/>
        </w:rPr>
      </w:pPr>
      <w:r>
        <w:rPr>
          <w:rFonts w:ascii="Liberation Serif" w:hAnsi="Liberation Serif" w:cs="Liberation Serif"/>
        </w:rPr>
        <w:t>Аварийное отключение и (или) повреждение электротехнического оборудования напряжением 110 кВ и выше или линий электропередачи классом напряжения 110 кВ и выше (в технологически изолированной те</w:t>
      </w:r>
      <w:r>
        <w:rPr>
          <w:rFonts w:ascii="Liberation Serif" w:hAnsi="Liberation Serif" w:cs="Liberation Serif"/>
        </w:rPr>
        <w:t>рриториальной электроэнергетической системе - также относящихся к объектам диспетчеризации электротехнического оборудования напряжением 35 кВ и линий электропередачи классом напряжения 35 кВ) (И1-17);</w:t>
      </w:r>
    </w:p>
    <w:p w:rsidR="00A658E1" w:rsidRDefault="00F23362" w:rsidP="00F23362">
      <w:pPr>
        <w:numPr>
          <w:ilvl w:val="0"/>
          <w:numId w:val="75"/>
        </w:numPr>
        <w:tabs>
          <w:tab w:val="left" w:pos="1134"/>
          <w:tab w:val="left" w:pos="1276"/>
        </w:tabs>
        <w:spacing w:before="40"/>
        <w:ind w:left="0" w:firstLine="709"/>
        <w:jc w:val="both"/>
        <w:rPr>
          <w:rFonts w:ascii="Liberation Serif" w:hAnsi="Liberation Serif" w:cs="Liberation Serif"/>
        </w:rPr>
      </w:pPr>
      <w:r>
        <w:rPr>
          <w:rFonts w:ascii="Liberation Serif" w:hAnsi="Liberation Serif" w:cs="Liberation Serif"/>
        </w:rPr>
        <w:t>Полная потеря питания собственных нужд, оперативного то</w:t>
      </w:r>
      <w:r>
        <w:rPr>
          <w:rFonts w:ascii="Liberation Serif" w:hAnsi="Liberation Serif" w:cs="Liberation Serif"/>
        </w:rPr>
        <w:t xml:space="preserve">ка, давления в магистралях сжатого воздуха на электростанции установленной мощностью 25 МВт и более (электростанции установленной мощностью 5 МВт и более, входящей в состав технологически изолированной территориальной электроэнергетической системы) или на </w:t>
      </w:r>
      <w:r>
        <w:rPr>
          <w:rFonts w:ascii="Liberation Serif" w:hAnsi="Liberation Serif" w:cs="Liberation Serif"/>
        </w:rPr>
        <w:t>объекте электросетевого хозяйства 110 кВ и выше продолжительностью 1 час и более</w:t>
      </w:r>
      <w:r>
        <w:rPr>
          <w:rFonts w:ascii="Liberation Serif" w:hAnsi="Liberation Serif" w:cs="Liberation Serif"/>
          <w:lang w:val="en-US"/>
        </w:rPr>
        <w:t xml:space="preserve"> </w:t>
      </w:r>
      <w:r>
        <w:rPr>
          <w:rFonts w:ascii="Liberation Serif" w:hAnsi="Liberation Serif" w:cs="Liberation Serif"/>
        </w:rPr>
        <w:t>(И1-1</w:t>
      </w:r>
      <w:r>
        <w:rPr>
          <w:rFonts w:ascii="Liberation Serif" w:hAnsi="Liberation Serif" w:cs="Liberation Serif"/>
          <w:lang w:val="en-US"/>
        </w:rPr>
        <w:t>8</w:t>
      </w:r>
      <w:r>
        <w:rPr>
          <w:rFonts w:ascii="Liberation Serif" w:hAnsi="Liberation Serif" w:cs="Liberation Serif"/>
        </w:rPr>
        <w:t>);</w:t>
      </w:r>
    </w:p>
    <w:p w:rsidR="00A658E1" w:rsidRDefault="00F23362" w:rsidP="00F23362">
      <w:pPr>
        <w:numPr>
          <w:ilvl w:val="0"/>
          <w:numId w:val="75"/>
        </w:numPr>
        <w:tabs>
          <w:tab w:val="left" w:pos="1134"/>
          <w:tab w:val="left" w:pos="1276"/>
        </w:tabs>
        <w:spacing w:before="40"/>
        <w:ind w:left="0" w:firstLine="709"/>
        <w:jc w:val="both"/>
        <w:rPr>
          <w:rFonts w:ascii="Liberation Serif" w:hAnsi="Liberation Serif" w:cs="Liberation Serif"/>
        </w:rPr>
      </w:pPr>
      <w:r>
        <w:rPr>
          <w:rFonts w:ascii="Liberation Serif" w:hAnsi="Liberation Serif" w:cs="Liberation Serif"/>
        </w:rPr>
        <w:t>Нарушение (отказ) в работе средств диспетчерского и технологического управления и (или) автоматизированных систем управления, в том числе каналов связи между диспетче</w:t>
      </w:r>
      <w:r>
        <w:rPr>
          <w:rFonts w:ascii="Liberation Serif" w:hAnsi="Liberation Serif" w:cs="Liberation Serif"/>
        </w:rPr>
        <w:t>рским центром и объектом электроэнергетики, либо между объектом электроэнергетики и центром управления, либо между диспетчерским центром и центром управления, в результате которого произошло любое из следующих событий продолжительностью 1 час и более:</w:t>
      </w:r>
    </w:p>
    <w:p w:rsidR="00A658E1" w:rsidRDefault="00F23362" w:rsidP="00F23362">
      <w:pPr>
        <w:pStyle w:val="af8"/>
        <w:numPr>
          <w:ilvl w:val="0"/>
          <w:numId w:val="76"/>
        </w:numPr>
        <w:tabs>
          <w:tab w:val="left" w:pos="1134"/>
          <w:tab w:val="left" w:pos="1276"/>
        </w:tabs>
        <w:ind w:left="0" w:firstLine="709"/>
        <w:jc w:val="both"/>
        <w:rPr>
          <w:rFonts w:ascii="Liberation Serif" w:hAnsi="Liberation Serif" w:cs="Liberation Serif"/>
        </w:rPr>
      </w:pPr>
      <w:r>
        <w:rPr>
          <w:rFonts w:ascii="Liberation Serif" w:hAnsi="Liberation Serif" w:cs="Liberation Serif"/>
        </w:rPr>
        <w:t>полн</w:t>
      </w:r>
      <w:r>
        <w:rPr>
          <w:rFonts w:ascii="Liberation Serif" w:hAnsi="Liberation Serif" w:cs="Liberation Serif"/>
        </w:rPr>
        <w:t>ая потеря диспетчерской связи;</w:t>
      </w:r>
    </w:p>
    <w:p w:rsidR="00A658E1" w:rsidRDefault="00F23362" w:rsidP="00F23362">
      <w:pPr>
        <w:pStyle w:val="af8"/>
        <w:numPr>
          <w:ilvl w:val="0"/>
          <w:numId w:val="76"/>
        </w:numPr>
        <w:tabs>
          <w:tab w:val="left" w:pos="1134"/>
          <w:tab w:val="left" w:pos="1276"/>
        </w:tabs>
        <w:ind w:left="0" w:firstLine="709"/>
        <w:jc w:val="both"/>
        <w:rPr>
          <w:rFonts w:ascii="Liberation Serif" w:hAnsi="Liberation Serif" w:cs="Liberation Serif"/>
        </w:rPr>
      </w:pPr>
      <w:r>
        <w:rPr>
          <w:rFonts w:ascii="Liberation Serif" w:hAnsi="Liberation Serif" w:cs="Liberation Serif"/>
        </w:rPr>
        <w:t>полная потеря передачи телеметрической информации или потеря передачи (приема) управляющих воздействий режимной и (или) противоаварийной автоматики;</w:t>
      </w:r>
    </w:p>
    <w:p w:rsidR="00A658E1" w:rsidRDefault="00F23362" w:rsidP="00F23362">
      <w:pPr>
        <w:pStyle w:val="af8"/>
        <w:numPr>
          <w:ilvl w:val="0"/>
          <w:numId w:val="76"/>
        </w:numPr>
        <w:tabs>
          <w:tab w:val="left" w:pos="1134"/>
          <w:tab w:val="left" w:pos="1276"/>
        </w:tabs>
        <w:ind w:left="0" w:firstLine="709"/>
        <w:jc w:val="both"/>
        <w:rPr>
          <w:rFonts w:ascii="Liberation Serif" w:hAnsi="Liberation Serif" w:cs="Liberation Serif"/>
        </w:rPr>
      </w:pPr>
      <w:r>
        <w:rPr>
          <w:rFonts w:ascii="Liberation Serif" w:hAnsi="Liberation Serif" w:cs="Liberation Serif"/>
        </w:rPr>
        <w:lastRenderedPageBreak/>
        <w:t>полная потеря дистанционного управления технологическими режимами работы и э</w:t>
      </w:r>
      <w:r>
        <w:rPr>
          <w:rFonts w:ascii="Liberation Serif" w:hAnsi="Liberation Serif" w:cs="Liberation Serif"/>
        </w:rPr>
        <w:t>ксплуатационным состоянием электросетевого оборудования, и устройствами (функциями устройств) релейной защиты и автоматики объекта электроэнергетики из диспетчерского центра;</w:t>
      </w:r>
    </w:p>
    <w:p w:rsidR="00A658E1" w:rsidRDefault="00F23362" w:rsidP="00F23362">
      <w:pPr>
        <w:pStyle w:val="af8"/>
        <w:numPr>
          <w:ilvl w:val="0"/>
          <w:numId w:val="76"/>
        </w:numPr>
        <w:tabs>
          <w:tab w:val="left" w:pos="1134"/>
          <w:tab w:val="left" w:pos="1276"/>
        </w:tabs>
        <w:ind w:left="0" w:firstLine="709"/>
        <w:jc w:val="both"/>
        <w:rPr>
          <w:rFonts w:ascii="Liberation Serif" w:hAnsi="Liberation Serif" w:cs="Liberation Serif"/>
        </w:rPr>
      </w:pPr>
      <w:r>
        <w:rPr>
          <w:rFonts w:ascii="Liberation Serif" w:hAnsi="Liberation Serif" w:cs="Liberation Serif"/>
        </w:rPr>
        <w:t>полная потеря дистанционного управления активной и реактивной мощностью генерирую</w:t>
      </w:r>
      <w:r>
        <w:rPr>
          <w:rFonts w:ascii="Liberation Serif" w:hAnsi="Liberation Serif" w:cs="Liberation Serif"/>
        </w:rPr>
        <w:t>щего оборудования ветровых и солнечных электростанций или малых гидроэлектростанций из диспетчерского центра;</w:t>
      </w:r>
    </w:p>
    <w:p w:rsidR="00A658E1" w:rsidRDefault="00F23362" w:rsidP="00F23362">
      <w:pPr>
        <w:pStyle w:val="af8"/>
        <w:numPr>
          <w:ilvl w:val="0"/>
          <w:numId w:val="76"/>
        </w:numPr>
        <w:tabs>
          <w:tab w:val="left" w:pos="1134"/>
          <w:tab w:val="left" w:pos="1276"/>
        </w:tabs>
        <w:ind w:left="0" w:firstLine="709"/>
        <w:jc w:val="both"/>
        <w:rPr>
          <w:rFonts w:ascii="Liberation Serif" w:hAnsi="Liberation Serif" w:cs="Liberation Serif"/>
        </w:rPr>
      </w:pPr>
      <w:r>
        <w:rPr>
          <w:rFonts w:ascii="Liberation Serif" w:hAnsi="Liberation Serif" w:cs="Liberation Serif"/>
        </w:rPr>
        <w:t>полная потеря дистанционного управления технологическими режимами работы и эксплуатационным состоянием оборудования и устройств объекта электроэне</w:t>
      </w:r>
      <w:r>
        <w:rPr>
          <w:rFonts w:ascii="Liberation Serif" w:hAnsi="Liberation Serif" w:cs="Liberation Serif"/>
        </w:rPr>
        <w:t>ргетики из центра управления, осуществляющего в отношении него функции технологического управления (ведения) (И1-19);</w:t>
      </w:r>
    </w:p>
    <w:p w:rsidR="00A658E1" w:rsidRDefault="00F23362" w:rsidP="00F23362">
      <w:pPr>
        <w:numPr>
          <w:ilvl w:val="0"/>
          <w:numId w:val="75"/>
        </w:numPr>
        <w:tabs>
          <w:tab w:val="left" w:pos="1134"/>
          <w:tab w:val="left" w:pos="1276"/>
        </w:tabs>
        <w:spacing w:before="40"/>
        <w:ind w:left="0" w:firstLine="709"/>
        <w:jc w:val="both"/>
        <w:rPr>
          <w:rFonts w:ascii="Liberation Serif" w:hAnsi="Liberation Serif" w:cs="Liberation Serif"/>
        </w:rPr>
      </w:pPr>
      <w:r>
        <w:rPr>
          <w:rFonts w:ascii="Liberation Serif" w:hAnsi="Liberation Serif" w:cs="Liberation Serif"/>
        </w:rPr>
        <w:t>Нарушение (отказ) в работе средств диспетчерского и технологического управления и (или) автоматизированных систем управления продолжительн</w:t>
      </w:r>
      <w:r>
        <w:rPr>
          <w:rFonts w:ascii="Liberation Serif" w:hAnsi="Liberation Serif" w:cs="Liberation Serif"/>
        </w:rPr>
        <w:t>остью 1 час и более, в результате которых произошло любое из следующих событий:</w:t>
      </w:r>
    </w:p>
    <w:p w:rsidR="00A658E1" w:rsidRDefault="00F23362" w:rsidP="00F23362">
      <w:pPr>
        <w:pStyle w:val="af8"/>
        <w:numPr>
          <w:ilvl w:val="0"/>
          <w:numId w:val="76"/>
        </w:numPr>
        <w:tabs>
          <w:tab w:val="left" w:pos="1134"/>
          <w:tab w:val="left" w:pos="1276"/>
        </w:tabs>
        <w:ind w:left="0" w:firstLine="709"/>
        <w:jc w:val="both"/>
        <w:rPr>
          <w:rFonts w:ascii="Liberation Serif" w:hAnsi="Liberation Serif" w:cs="Liberation Serif"/>
        </w:rPr>
      </w:pPr>
      <w:r>
        <w:rPr>
          <w:rFonts w:ascii="Liberation Serif" w:hAnsi="Liberation Serif" w:cs="Liberation Serif"/>
        </w:rPr>
        <w:t>полная потеря одновременно передачи телеметрической информации с объекта электроэнергетики в диспетчерский центр и диспетчерской связи между диспетчерским центром и объектом эл</w:t>
      </w:r>
      <w:r>
        <w:rPr>
          <w:rFonts w:ascii="Liberation Serif" w:hAnsi="Liberation Serif" w:cs="Liberation Serif"/>
        </w:rPr>
        <w:t>ектроэнергетики или между диспетчерским центром и центром управления;</w:t>
      </w:r>
    </w:p>
    <w:p w:rsidR="00A658E1" w:rsidRDefault="00F23362" w:rsidP="00F23362">
      <w:pPr>
        <w:pStyle w:val="af8"/>
        <w:numPr>
          <w:ilvl w:val="0"/>
          <w:numId w:val="76"/>
        </w:numPr>
        <w:tabs>
          <w:tab w:val="left" w:pos="1134"/>
          <w:tab w:val="left" w:pos="1276"/>
        </w:tabs>
        <w:ind w:left="0" w:firstLine="709"/>
        <w:jc w:val="both"/>
        <w:rPr>
          <w:rFonts w:ascii="Liberation Serif" w:hAnsi="Liberation Serif" w:cs="Liberation Serif"/>
        </w:rPr>
      </w:pPr>
      <w:r>
        <w:rPr>
          <w:rFonts w:ascii="Liberation Serif" w:hAnsi="Liberation Serif" w:cs="Liberation Serif"/>
        </w:rPr>
        <w:t>полная по</w:t>
      </w:r>
      <w:r>
        <w:rPr>
          <w:rFonts w:ascii="Liberation Serif" w:hAnsi="Liberation Serif" w:cs="Liberation Serif"/>
        </w:rPr>
        <w:t>теря одновременно передачи телеметрической информации с объекта электроэнергетики в диспетчерский центр и передачи и (или) приема управляющих воздействий режимной и (или) противоаварийной автоматики между диспетчерским центром и объектом электроэнергетики;</w:t>
      </w:r>
    </w:p>
    <w:p w:rsidR="00A658E1" w:rsidRDefault="00F23362" w:rsidP="00F23362">
      <w:pPr>
        <w:pStyle w:val="af8"/>
        <w:numPr>
          <w:ilvl w:val="0"/>
          <w:numId w:val="76"/>
        </w:numPr>
        <w:tabs>
          <w:tab w:val="left" w:pos="1134"/>
          <w:tab w:val="left" w:pos="1276"/>
        </w:tabs>
        <w:ind w:left="0" w:firstLine="709"/>
        <w:jc w:val="both"/>
        <w:rPr>
          <w:rFonts w:ascii="Liberation Serif" w:hAnsi="Liberation Serif" w:cs="Liberation Serif"/>
        </w:rPr>
      </w:pPr>
      <w:r>
        <w:rPr>
          <w:rFonts w:ascii="Liberation Serif" w:hAnsi="Liberation Serif" w:cs="Liberation Serif"/>
        </w:rPr>
        <w:t>полная потеря одновременно передачи телеметрической информации с объекта электроэнергетики в диспетчерский центр и возможности осуществления в отношении объекта электроэнергетики дистанционного управления (И1-20);</w:t>
      </w:r>
    </w:p>
    <w:p w:rsidR="00A658E1" w:rsidRDefault="00F23362" w:rsidP="00F23362">
      <w:pPr>
        <w:numPr>
          <w:ilvl w:val="0"/>
          <w:numId w:val="75"/>
        </w:numPr>
        <w:tabs>
          <w:tab w:val="left" w:pos="1134"/>
          <w:tab w:val="left" w:pos="1276"/>
        </w:tabs>
        <w:spacing w:before="40"/>
        <w:ind w:left="0" w:firstLine="709"/>
        <w:jc w:val="both"/>
        <w:rPr>
          <w:rFonts w:ascii="Liberation Serif" w:hAnsi="Liberation Serif" w:cs="Liberation Serif"/>
        </w:rPr>
      </w:pPr>
      <w:r>
        <w:rPr>
          <w:rFonts w:ascii="Liberation Serif" w:hAnsi="Liberation Serif" w:cs="Liberation Serif"/>
        </w:rPr>
        <w:t>Нарушение (отказ) в работе средств диспетчерского и технологического управления и (или) автоматизированных систем управления продолжительностью 1 час и более, в результате которых произошла полная потеря одновременно передачи телеметрической информации с о</w:t>
      </w:r>
      <w:r>
        <w:rPr>
          <w:rFonts w:ascii="Liberation Serif" w:hAnsi="Liberation Serif" w:cs="Liberation Serif"/>
        </w:rPr>
        <w:t>бъекта электроэнергетики в диспетчерский центр, диспетчерской связи и дистанционного управления технологическими режимами работы и эксплуатационным состоянием электросетевого оборудования и устройствами (функциями устройств) релейной защиты и автоматики ме</w:t>
      </w:r>
      <w:r>
        <w:rPr>
          <w:rFonts w:ascii="Liberation Serif" w:hAnsi="Liberation Serif" w:cs="Liberation Serif"/>
        </w:rPr>
        <w:t>жду диспетчерским центром и электростанцией установленной мощностью 25 МВт и более или объектом электросетевого хозяйства классом напряжения 110 кВ и выше (в технологически изолированной территориальной электроэнергетической системе - классом напряжения 35</w:t>
      </w:r>
      <w:r>
        <w:rPr>
          <w:rFonts w:ascii="Liberation Serif" w:hAnsi="Liberation Serif" w:cs="Liberation Serif"/>
        </w:rPr>
        <w:t xml:space="preserve"> кВ и выше) (И1-08);</w:t>
      </w:r>
    </w:p>
    <w:p w:rsidR="00A658E1" w:rsidRDefault="00F23362">
      <w:pPr>
        <w:tabs>
          <w:tab w:val="left" w:pos="1276"/>
        </w:tabs>
        <w:spacing w:before="120"/>
        <w:ind w:firstLine="709"/>
        <w:jc w:val="both"/>
        <w:rPr>
          <w:rFonts w:ascii="Liberation Serif" w:hAnsi="Liberation Serif" w:cs="Liberation Serif"/>
          <w:b/>
        </w:rPr>
      </w:pPr>
      <w:r>
        <w:rPr>
          <w:rFonts w:ascii="Liberation Serif" w:hAnsi="Liberation Serif" w:cs="Liberation Serif"/>
          <w:b/>
        </w:rPr>
        <w:t xml:space="preserve">инциденты </w:t>
      </w:r>
      <w:r>
        <w:rPr>
          <w:rFonts w:ascii="Liberation Serif" w:hAnsi="Liberation Serif" w:cs="Liberation Serif"/>
          <w:b/>
          <w:lang w:val="en-US"/>
        </w:rPr>
        <w:t>II</w:t>
      </w:r>
      <w:r>
        <w:rPr>
          <w:rFonts w:ascii="Liberation Serif" w:hAnsi="Liberation Serif" w:cs="Liberation Serif"/>
          <w:b/>
        </w:rPr>
        <w:t xml:space="preserve"> категории:</w:t>
      </w:r>
    </w:p>
    <w:p w:rsidR="00A658E1" w:rsidRDefault="00F23362" w:rsidP="00F23362">
      <w:pPr>
        <w:numPr>
          <w:ilvl w:val="0"/>
          <w:numId w:val="75"/>
        </w:numPr>
        <w:tabs>
          <w:tab w:val="left" w:pos="1134"/>
          <w:tab w:val="left" w:pos="1276"/>
        </w:tabs>
        <w:spacing w:before="40"/>
        <w:ind w:left="0" w:firstLine="709"/>
        <w:jc w:val="both"/>
        <w:rPr>
          <w:rFonts w:ascii="Liberation Serif" w:hAnsi="Liberation Serif" w:cs="Liberation Serif"/>
        </w:rPr>
      </w:pPr>
      <w:r>
        <w:rPr>
          <w:rFonts w:ascii="Liberation Serif" w:hAnsi="Liberation Serif" w:cs="Liberation Serif"/>
        </w:rPr>
        <w:t>Отклонение частоты электрического тока в энергосистеме или ее части в течение суток за пределы допустимых значений 50,00 +/- 0,2 Гц продолжительностью менее 3 часов или за пределы 50,00 +/- 0,4 Гц продолжительно</w:t>
      </w:r>
      <w:r>
        <w:rPr>
          <w:rFonts w:ascii="Liberation Serif" w:hAnsi="Liberation Serif" w:cs="Liberation Serif"/>
        </w:rPr>
        <w:t>стью менее 30 минут (И2-01);</w:t>
      </w:r>
    </w:p>
    <w:p w:rsidR="00A658E1" w:rsidRDefault="00A658E1">
      <w:pPr>
        <w:pStyle w:val="af8"/>
        <w:tabs>
          <w:tab w:val="left" w:pos="1276"/>
        </w:tabs>
        <w:ind w:left="0" w:firstLine="709"/>
        <w:jc w:val="both"/>
        <w:rPr>
          <w:rFonts w:ascii="Liberation Serif" w:hAnsi="Liberation Serif" w:cs="Liberation Serif"/>
        </w:rPr>
      </w:pPr>
    </w:p>
    <w:p w:rsidR="00A658E1" w:rsidRDefault="00F23362" w:rsidP="00F23362">
      <w:pPr>
        <w:pStyle w:val="af8"/>
        <w:numPr>
          <w:ilvl w:val="2"/>
          <w:numId w:val="78"/>
        </w:numPr>
        <w:tabs>
          <w:tab w:val="left" w:pos="1134"/>
          <w:tab w:val="left" w:pos="1276"/>
        </w:tabs>
        <w:ind w:left="0" w:firstLine="709"/>
        <w:jc w:val="both"/>
        <w:rPr>
          <w:rFonts w:ascii="Liberation Serif" w:hAnsi="Liberation Serif" w:cs="Liberation Serif"/>
        </w:rPr>
      </w:pPr>
      <w:r>
        <w:rPr>
          <w:rFonts w:ascii="Liberation Serif" w:hAnsi="Liberation Serif" w:cs="Liberation Serif"/>
        </w:rPr>
        <w:t>Инциденты II категорий, не указанные (не повлекшие события) выше в п.п 5.1.1. и 5.1.2, расследование которых осуществляется владельцами ОЭ в порядке, устанавливаемым ОРД и/или ВНД Управляющей организации / Общества, в том числ</w:t>
      </w:r>
      <w:r>
        <w:rPr>
          <w:rFonts w:ascii="Liberation Serif" w:hAnsi="Liberation Serif" w:cs="Liberation Serif"/>
        </w:rPr>
        <w:t>е:</w:t>
      </w:r>
    </w:p>
    <w:p w:rsidR="00A658E1" w:rsidRDefault="00F23362" w:rsidP="00F23362">
      <w:pPr>
        <w:pStyle w:val="af8"/>
        <w:numPr>
          <w:ilvl w:val="0"/>
          <w:numId w:val="77"/>
        </w:numPr>
        <w:tabs>
          <w:tab w:val="left" w:pos="1134"/>
          <w:tab w:val="left" w:pos="1276"/>
        </w:tabs>
        <w:ind w:left="0" w:firstLine="709"/>
        <w:jc w:val="both"/>
        <w:rPr>
          <w:rFonts w:ascii="Liberation Serif" w:hAnsi="Liberation Serif" w:cs="Liberation Serif"/>
        </w:rPr>
      </w:pPr>
      <w:r>
        <w:rPr>
          <w:rFonts w:ascii="Liberation Serif" w:hAnsi="Liberation Serif" w:cs="Liberation Serif"/>
        </w:rPr>
        <w:t>Аварийное снижение фактической (текущей) мощности генерирующего оборудования электростанции на величину 25 МВт и более вследствие отключения вспомогательного оборудования или возникновения иной неисправности;</w:t>
      </w:r>
    </w:p>
    <w:p w:rsidR="00A658E1" w:rsidRDefault="00F23362" w:rsidP="00F23362">
      <w:pPr>
        <w:pStyle w:val="af8"/>
        <w:numPr>
          <w:ilvl w:val="0"/>
          <w:numId w:val="77"/>
        </w:numPr>
        <w:tabs>
          <w:tab w:val="left" w:pos="1134"/>
          <w:tab w:val="left" w:pos="1276"/>
        </w:tabs>
        <w:ind w:left="0" w:firstLine="709"/>
        <w:jc w:val="both"/>
        <w:rPr>
          <w:rFonts w:ascii="Liberation Serif" w:hAnsi="Liberation Serif" w:cs="Liberation Serif"/>
        </w:rPr>
      </w:pPr>
      <w:r>
        <w:rPr>
          <w:rFonts w:ascii="Liberation Serif" w:hAnsi="Liberation Serif" w:cs="Liberation Serif"/>
        </w:rPr>
        <w:t>Аварийное отключение оборудования ОЭ коммута</w:t>
      </w:r>
      <w:r>
        <w:rPr>
          <w:rFonts w:ascii="Liberation Serif" w:hAnsi="Liberation Serif" w:cs="Liberation Serif"/>
        </w:rPr>
        <w:t xml:space="preserve">ционными аппаратами, действием автоматических защитных устройств (УРЗА, ТЗ и автоматика ТМО и иные устройства, </w:t>
      </w:r>
      <w:r>
        <w:rPr>
          <w:rFonts w:ascii="Liberation Serif" w:hAnsi="Liberation Serif" w:cs="Liberation Serif"/>
        </w:rPr>
        <w:lastRenderedPageBreak/>
        <w:t>предназначенные для отключения повреждённого оборудования), либо персоналом вследствие недопустимого отклонения технологических параметров или вс</w:t>
      </w:r>
      <w:r>
        <w:rPr>
          <w:rFonts w:ascii="Liberation Serif" w:hAnsi="Liberation Serif" w:cs="Liberation Serif"/>
        </w:rPr>
        <w:t xml:space="preserve">ледствие ошибок персонала. </w:t>
      </w:r>
    </w:p>
    <w:p w:rsidR="00A658E1" w:rsidRDefault="00F23362" w:rsidP="00F23362">
      <w:pPr>
        <w:pStyle w:val="af8"/>
        <w:numPr>
          <w:ilvl w:val="0"/>
          <w:numId w:val="77"/>
        </w:numPr>
        <w:tabs>
          <w:tab w:val="left" w:pos="1134"/>
          <w:tab w:val="left" w:pos="1276"/>
        </w:tabs>
        <w:ind w:left="0" w:firstLine="709"/>
        <w:jc w:val="both"/>
        <w:rPr>
          <w:rFonts w:ascii="Liberation Serif" w:hAnsi="Liberation Serif" w:cs="Liberation Serif"/>
        </w:rPr>
      </w:pPr>
      <w:r>
        <w:rPr>
          <w:rFonts w:ascii="Liberation Serif" w:hAnsi="Liberation Serif" w:cs="Liberation Serif"/>
        </w:rPr>
        <w:t>Неправильная работа комплексов и устройств РЗА или иных автоматических защитных устройств;</w:t>
      </w:r>
    </w:p>
    <w:p w:rsidR="00A658E1" w:rsidRDefault="00F23362" w:rsidP="00F23362">
      <w:pPr>
        <w:pStyle w:val="af8"/>
        <w:numPr>
          <w:ilvl w:val="0"/>
          <w:numId w:val="77"/>
        </w:numPr>
        <w:tabs>
          <w:tab w:val="left" w:pos="1134"/>
          <w:tab w:val="left" w:pos="1276"/>
        </w:tabs>
        <w:ind w:left="0" w:firstLine="709"/>
        <w:jc w:val="both"/>
        <w:rPr>
          <w:rFonts w:ascii="Liberation Serif" w:hAnsi="Liberation Serif" w:cs="Liberation Serif"/>
        </w:rPr>
      </w:pPr>
      <w:r>
        <w:rPr>
          <w:rFonts w:ascii="Liberation Serif" w:hAnsi="Liberation Serif" w:cs="Liberation Serif"/>
        </w:rPr>
        <w:t>Недопустимое отклонение технологических параметров работы оборудования или устройства ОЭ (недопустимое отклонение технологических парамет</w:t>
      </w:r>
      <w:r>
        <w:rPr>
          <w:rFonts w:ascii="Liberation Serif" w:hAnsi="Liberation Serif" w:cs="Liberation Serif"/>
        </w:rPr>
        <w:t>ров - это возникновение неисправности недопустимой по условиям безопасной эксплуатации оборудования, предусмотренным НПА, НТД и технической документацией, и приведшей к принятию срочных мер по выводу из работы оборудования в целях предотвращения их разруше</w:t>
      </w:r>
      <w:r>
        <w:rPr>
          <w:rFonts w:ascii="Liberation Serif" w:hAnsi="Liberation Serif" w:cs="Liberation Serif"/>
        </w:rPr>
        <w:t>ния или дальнейшего повреждения);</w:t>
      </w:r>
    </w:p>
    <w:p w:rsidR="00A658E1" w:rsidRDefault="00F23362" w:rsidP="00F23362">
      <w:pPr>
        <w:pStyle w:val="af8"/>
        <w:numPr>
          <w:ilvl w:val="0"/>
          <w:numId w:val="77"/>
        </w:numPr>
        <w:tabs>
          <w:tab w:val="left" w:pos="1134"/>
          <w:tab w:val="left" w:pos="1276"/>
        </w:tabs>
        <w:ind w:left="0" w:firstLine="709"/>
        <w:jc w:val="both"/>
        <w:rPr>
          <w:rFonts w:ascii="Liberation Serif" w:hAnsi="Liberation Serif" w:cs="Liberation Serif"/>
        </w:rPr>
      </w:pPr>
      <w:r>
        <w:rPr>
          <w:rFonts w:ascii="Liberation Serif" w:hAnsi="Liberation Serif" w:cs="Liberation Serif"/>
        </w:rPr>
        <w:t>Нарушение (отказ) в работе СДТУ, включая оборудование телемеханики и связи (без учёта продолжительности по времени).</w:t>
      </w:r>
    </w:p>
    <w:p w:rsidR="00A658E1" w:rsidRDefault="00F23362">
      <w:pPr>
        <w:tabs>
          <w:tab w:val="left" w:pos="1276"/>
        </w:tabs>
        <w:spacing w:before="120" w:after="120"/>
        <w:ind w:firstLine="709"/>
        <w:jc w:val="both"/>
        <w:rPr>
          <w:rFonts w:ascii="Liberation Serif" w:hAnsi="Liberation Serif" w:cs="Liberation Serif"/>
          <w:i/>
          <w:sz w:val="20"/>
        </w:rPr>
      </w:pPr>
      <w:r>
        <w:rPr>
          <w:rFonts w:ascii="Liberation Serif" w:hAnsi="Liberation Serif" w:cs="Liberation Serif"/>
          <w:i/>
          <w:sz w:val="20"/>
        </w:rPr>
        <w:t>Учетные признаки отражаются в отношении каждого объекта или субъекта электроэнергетики, с учетом и в допо</w:t>
      </w:r>
      <w:r>
        <w:rPr>
          <w:rFonts w:ascii="Liberation Serif" w:hAnsi="Liberation Serif" w:cs="Liberation Serif"/>
          <w:i/>
          <w:sz w:val="20"/>
        </w:rPr>
        <w:t>лнение к указанным квалификационным по п.п. 5.1.1- 5.1.3 Методики квалификационным признакам, устанавливаются в соответствии с «Требованиями к заполнению форм актов по результатам расследования причин аварий и инцидентов в электроэнергетике», утвержденными</w:t>
      </w:r>
      <w:r>
        <w:rPr>
          <w:rFonts w:ascii="Liberation Serif" w:hAnsi="Liberation Serif" w:cs="Liberation Serif"/>
          <w:i/>
          <w:sz w:val="20"/>
        </w:rPr>
        <w:t xml:space="preserve"> приказом Минэнерго России от 30.09.2025 N 1214.</w:t>
      </w:r>
    </w:p>
    <w:p w:rsidR="00A658E1" w:rsidRDefault="00F23362" w:rsidP="00F23362">
      <w:pPr>
        <w:numPr>
          <w:ilvl w:val="1"/>
          <w:numId w:val="78"/>
        </w:numPr>
        <w:tabs>
          <w:tab w:val="left" w:pos="1276"/>
        </w:tabs>
        <w:spacing w:before="120" w:after="120"/>
        <w:ind w:left="0" w:firstLine="709"/>
        <w:jc w:val="both"/>
        <w:rPr>
          <w:rFonts w:ascii="Liberation Serif" w:hAnsi="Liberation Serif" w:cs="Liberation Serif"/>
        </w:rPr>
      </w:pPr>
      <w:r>
        <w:rPr>
          <w:rFonts w:ascii="Liberation Serif" w:hAnsi="Liberation Serif" w:cs="Liberation Serif"/>
        </w:rPr>
        <w:t>Снижение фактической (текущей) мощности генерирующего оборудования электростанции на величину до 25 МВт вследствие отключения вспомогательного оборудования или возникновения иной неисправности оборудования или устройств</w:t>
      </w:r>
      <w:r>
        <w:rPr>
          <w:rFonts w:ascii="Liberation Serif" w:hAnsi="Liberation Serif" w:cs="Liberation Serif"/>
        </w:rPr>
        <w:br/>
        <w:t>или ошибочных действий персонала.</w:t>
      </w:r>
    </w:p>
    <w:p w:rsidR="00A658E1" w:rsidRDefault="00F23362" w:rsidP="00F23362">
      <w:pPr>
        <w:numPr>
          <w:ilvl w:val="1"/>
          <w:numId w:val="78"/>
        </w:numPr>
        <w:tabs>
          <w:tab w:val="left" w:pos="1276"/>
        </w:tabs>
        <w:spacing w:before="40" w:after="120"/>
        <w:ind w:left="0" w:firstLine="709"/>
        <w:jc w:val="both"/>
        <w:rPr>
          <w:rFonts w:ascii="Liberation Serif" w:hAnsi="Liberation Serif" w:cs="Liberation Serif"/>
        </w:rPr>
      </w:pPr>
      <w:r>
        <w:rPr>
          <w:rFonts w:ascii="Liberation Serif" w:hAnsi="Liberation Serif" w:cs="Liberation Serif"/>
        </w:rPr>
        <w:t>Фа</w:t>
      </w:r>
      <w:r>
        <w:rPr>
          <w:rFonts w:ascii="Liberation Serif" w:hAnsi="Liberation Serif" w:cs="Liberation Serif"/>
        </w:rPr>
        <w:t>кты</w:t>
      </w:r>
      <w:r>
        <w:rPr>
          <w:rStyle w:val="afd"/>
          <w:rFonts w:ascii="Liberation Serif" w:hAnsi="Liberation Serif" w:cs="Liberation Serif"/>
        </w:rPr>
        <w:footnoteReference w:id="10"/>
      </w:r>
      <w:r>
        <w:rPr>
          <w:rFonts w:ascii="Liberation Serif" w:hAnsi="Liberation Serif" w:cs="Liberation Serif"/>
        </w:rPr>
        <w:t xml:space="preserve"> неисполнения команд Системного оператора (согласно нормативным документам Системного оператора, регламентирующим порядок отдачи и регистрации диспетчерских команд, распоряжений, разрешений и др.), в том числе отклонения от УДГ.</w:t>
      </w:r>
    </w:p>
    <w:p w:rsidR="00A658E1" w:rsidRDefault="00F23362" w:rsidP="00F23362">
      <w:pPr>
        <w:numPr>
          <w:ilvl w:val="1"/>
          <w:numId w:val="78"/>
        </w:numPr>
        <w:tabs>
          <w:tab w:val="left" w:pos="1276"/>
        </w:tabs>
        <w:spacing w:before="40" w:after="120"/>
        <w:ind w:left="0" w:firstLine="709"/>
        <w:jc w:val="both"/>
        <w:rPr>
          <w:rFonts w:ascii="Liberation Serif" w:hAnsi="Liberation Serif" w:cs="Liberation Serif"/>
        </w:rPr>
      </w:pPr>
      <w:r>
        <w:rPr>
          <w:rFonts w:ascii="Liberation Serif" w:hAnsi="Liberation Serif" w:cs="Liberation Serif"/>
        </w:rPr>
        <w:t>Факты подачи диспетчерс</w:t>
      </w:r>
      <w:r>
        <w:rPr>
          <w:rFonts w:ascii="Liberation Serif" w:hAnsi="Liberation Serif" w:cs="Liberation Serif"/>
        </w:rPr>
        <w:t>ких заявок (неплановых, аварийных, неотложных) на изменение технологического режима работы и (или) эксплуатационного состояния оборудования, которые привели к уменьшению оплаты мощности и (или) к снижению располагаемой мощности.</w:t>
      </w:r>
    </w:p>
    <w:p w:rsidR="00A658E1" w:rsidRDefault="00F23362" w:rsidP="00F23362">
      <w:pPr>
        <w:numPr>
          <w:ilvl w:val="1"/>
          <w:numId w:val="78"/>
        </w:numPr>
        <w:tabs>
          <w:tab w:val="left" w:pos="1276"/>
        </w:tabs>
        <w:spacing w:before="40" w:after="120"/>
        <w:ind w:left="0" w:firstLine="709"/>
        <w:jc w:val="both"/>
        <w:rPr>
          <w:rFonts w:ascii="Liberation Serif" w:hAnsi="Liberation Serif" w:cs="Liberation Serif"/>
        </w:rPr>
      </w:pPr>
      <w:r>
        <w:rPr>
          <w:rFonts w:ascii="Liberation Serif" w:hAnsi="Liberation Serif" w:cs="Liberation Serif"/>
        </w:rPr>
        <w:t>Задержка включения или не в</w:t>
      </w:r>
      <w:r>
        <w:rPr>
          <w:rFonts w:ascii="Liberation Serif" w:hAnsi="Liberation Serif" w:cs="Liberation Serif"/>
        </w:rPr>
        <w:t>ключение оборудования из резерва, ремонта, испытаний («неразвороты», в том числе прекращения пусковых операций и нарушения нормативов времени пуска), подтверждающиеся подачей диспетчерских заявок на изменение технологического режима работы и (или) эксплуат</w:t>
      </w:r>
      <w:r>
        <w:rPr>
          <w:rFonts w:ascii="Liberation Serif" w:hAnsi="Liberation Serif" w:cs="Liberation Serif"/>
        </w:rPr>
        <w:t>ационного состояния оборудования</w:t>
      </w:r>
      <w:r>
        <w:rPr>
          <w:rStyle w:val="afd"/>
          <w:rFonts w:ascii="Liberation Serif" w:hAnsi="Liberation Serif" w:cs="Liberation Serif"/>
        </w:rPr>
        <w:footnoteReference w:id="11"/>
      </w:r>
      <w:r>
        <w:rPr>
          <w:rFonts w:ascii="Liberation Serif" w:hAnsi="Liberation Serif" w:cs="Liberation Serif"/>
        </w:rPr>
        <w:t>.</w:t>
      </w:r>
    </w:p>
    <w:p w:rsidR="00A658E1" w:rsidRDefault="00F23362" w:rsidP="00F23362">
      <w:pPr>
        <w:numPr>
          <w:ilvl w:val="1"/>
          <w:numId w:val="78"/>
        </w:numPr>
        <w:tabs>
          <w:tab w:val="left" w:pos="1276"/>
        </w:tabs>
        <w:spacing w:before="40" w:after="120"/>
        <w:ind w:left="0" w:firstLine="709"/>
        <w:jc w:val="both"/>
        <w:rPr>
          <w:rFonts w:ascii="Liberation Serif" w:hAnsi="Liberation Serif" w:cs="Liberation Serif"/>
        </w:rPr>
      </w:pPr>
      <w:r>
        <w:rPr>
          <w:rFonts w:ascii="Liberation Serif" w:hAnsi="Liberation Serif" w:cs="Liberation Serif"/>
        </w:rPr>
        <w:t>Ошибки оперативного персонала, в результате которых произошли потери на рынке мощности и балансирующем рынке из-за несвоевременного (или некорректного) оформления диспетчерских заявок и уведомлений на изменение технологич</w:t>
      </w:r>
      <w:r>
        <w:rPr>
          <w:rFonts w:ascii="Liberation Serif" w:hAnsi="Liberation Serif" w:cs="Liberation Serif"/>
        </w:rPr>
        <w:t>еского режима работы и (или) эксплуатационного (оперативного) состояния оборудования</w:t>
      </w:r>
      <w:r>
        <w:rPr>
          <w:rStyle w:val="afd"/>
          <w:rFonts w:ascii="Liberation Serif" w:hAnsi="Liberation Serif" w:cs="Liberation Serif"/>
        </w:rPr>
        <w:footnoteReference w:id="12"/>
      </w:r>
      <w:r>
        <w:rPr>
          <w:rFonts w:ascii="Liberation Serif" w:hAnsi="Liberation Serif" w:cs="Liberation Serif"/>
        </w:rPr>
        <w:t>.</w:t>
      </w:r>
    </w:p>
    <w:p w:rsidR="00A658E1" w:rsidRDefault="00F23362" w:rsidP="00F23362">
      <w:pPr>
        <w:numPr>
          <w:ilvl w:val="1"/>
          <w:numId w:val="78"/>
        </w:numPr>
        <w:tabs>
          <w:tab w:val="left" w:pos="1276"/>
        </w:tabs>
        <w:spacing w:before="40" w:after="120"/>
        <w:ind w:left="0" w:firstLine="709"/>
        <w:jc w:val="both"/>
        <w:rPr>
          <w:rFonts w:ascii="Liberation Serif" w:hAnsi="Liberation Serif" w:cs="Liberation Serif"/>
        </w:rPr>
      </w:pPr>
      <w:r>
        <w:rPr>
          <w:rFonts w:ascii="Liberation Serif" w:hAnsi="Liberation Serif" w:cs="Liberation Serif"/>
        </w:rPr>
        <w:t>Аварии и инциденты, расследование причин которых осуществляется в соответствии с законодательством в области промышленной и экологической безопасности, а также гидротехн</w:t>
      </w:r>
      <w:r>
        <w:rPr>
          <w:rFonts w:ascii="Liberation Serif" w:hAnsi="Liberation Serif" w:cs="Liberation Serif"/>
        </w:rPr>
        <w:t>ических сооружений.</w:t>
      </w:r>
    </w:p>
    <w:p w:rsidR="00A658E1" w:rsidRDefault="00F23362" w:rsidP="00F23362">
      <w:pPr>
        <w:numPr>
          <w:ilvl w:val="1"/>
          <w:numId w:val="78"/>
        </w:numPr>
        <w:tabs>
          <w:tab w:val="left" w:pos="1276"/>
        </w:tabs>
        <w:spacing w:before="40" w:after="120"/>
        <w:ind w:left="0" w:firstLine="709"/>
        <w:jc w:val="both"/>
        <w:rPr>
          <w:rFonts w:ascii="Liberation Serif" w:hAnsi="Liberation Serif" w:cs="Liberation Serif"/>
        </w:rPr>
      </w:pPr>
      <w:r>
        <w:rPr>
          <w:rFonts w:ascii="Liberation Serif" w:hAnsi="Liberation Serif" w:cs="Liberation Serif"/>
        </w:rPr>
        <w:t xml:space="preserve">Нарушения в работе оборудования, приводящие к потере управляемости объекта электроэнергетики (потеря питания собственных нужд, оперативного тока, давления в магистралях </w:t>
      </w:r>
      <w:r>
        <w:rPr>
          <w:rFonts w:ascii="Liberation Serif" w:hAnsi="Liberation Serif" w:cs="Liberation Serif"/>
        </w:rPr>
        <w:lastRenderedPageBreak/>
        <w:t>сжатого воздуха, систем управления оборудованием), а также потери д</w:t>
      </w:r>
      <w:r>
        <w:rPr>
          <w:rFonts w:ascii="Liberation Serif" w:hAnsi="Liberation Serif" w:cs="Liberation Serif"/>
        </w:rPr>
        <w:t>испетчерской связи продолжительностью до 1 часа.</w:t>
      </w:r>
    </w:p>
    <w:p w:rsidR="00A658E1" w:rsidRDefault="00F23362" w:rsidP="00F23362">
      <w:pPr>
        <w:numPr>
          <w:ilvl w:val="1"/>
          <w:numId w:val="78"/>
        </w:numPr>
        <w:tabs>
          <w:tab w:val="left" w:pos="1276"/>
        </w:tabs>
        <w:spacing w:before="40" w:after="120"/>
        <w:ind w:left="0" w:firstLine="709"/>
        <w:jc w:val="both"/>
        <w:rPr>
          <w:rFonts w:ascii="Liberation Serif" w:hAnsi="Liberation Serif" w:cs="Liberation Serif"/>
        </w:rPr>
      </w:pPr>
      <w:r>
        <w:rPr>
          <w:rFonts w:ascii="Liberation Serif" w:hAnsi="Liberation Serif" w:cs="Liberation Serif"/>
        </w:rPr>
        <w:t>Повреждения вспомогательного энергооборудования вследствие ошибочных действий оперативного персонала, не повлекшие последствия, предусмотренные по пунктам 5.1-5.8 настоящей Методики.</w:t>
      </w:r>
    </w:p>
    <w:p w:rsidR="00A658E1" w:rsidRDefault="00F23362" w:rsidP="00F23362">
      <w:pPr>
        <w:numPr>
          <w:ilvl w:val="1"/>
          <w:numId w:val="78"/>
        </w:numPr>
        <w:tabs>
          <w:tab w:val="left" w:pos="1276"/>
        </w:tabs>
        <w:spacing w:before="40" w:after="120"/>
        <w:ind w:left="0" w:firstLine="709"/>
        <w:jc w:val="both"/>
        <w:rPr>
          <w:rFonts w:ascii="Liberation Serif" w:hAnsi="Liberation Serif" w:cs="Liberation Serif"/>
        </w:rPr>
      </w:pPr>
      <w:r>
        <w:rPr>
          <w:rFonts w:ascii="Liberation Serif" w:hAnsi="Liberation Serif" w:cs="Liberation Serif"/>
        </w:rPr>
        <w:t xml:space="preserve">Повреждения основного и </w:t>
      </w:r>
      <w:r>
        <w:rPr>
          <w:rFonts w:ascii="Liberation Serif" w:hAnsi="Liberation Serif" w:cs="Liberation Serif"/>
        </w:rPr>
        <w:t>вспомогательного оборудования, зданий и сооружений выявленные при проведении ремонта или технического обслуживания, в резерве, на консервации.</w:t>
      </w:r>
    </w:p>
    <w:p w:rsidR="00A658E1" w:rsidRDefault="00F23362" w:rsidP="00F23362">
      <w:pPr>
        <w:numPr>
          <w:ilvl w:val="1"/>
          <w:numId w:val="78"/>
        </w:numPr>
        <w:tabs>
          <w:tab w:val="left" w:pos="1276"/>
        </w:tabs>
        <w:spacing w:before="40" w:after="120"/>
        <w:ind w:left="0" w:firstLine="709"/>
        <w:jc w:val="both"/>
        <w:rPr>
          <w:rFonts w:ascii="Liberation Serif" w:hAnsi="Liberation Serif" w:cs="Liberation Serif"/>
        </w:rPr>
      </w:pPr>
      <w:r>
        <w:rPr>
          <w:rFonts w:ascii="Liberation Serif" w:hAnsi="Liberation Serif" w:cs="Liberation Serif"/>
        </w:rPr>
        <w:t xml:space="preserve">Повреждения, либо нештатные отключения основного оборудования, происшедшие в процессе приемо-сдаточных испытаний </w:t>
      </w:r>
      <w:r>
        <w:rPr>
          <w:rFonts w:ascii="Liberation Serif" w:hAnsi="Liberation Serif" w:cs="Liberation Serif"/>
        </w:rPr>
        <w:t>до приемки оборудования из ремонта или реконструкции.</w:t>
      </w:r>
    </w:p>
    <w:p w:rsidR="00A658E1" w:rsidRDefault="00F23362">
      <w:pPr>
        <w:tabs>
          <w:tab w:val="left" w:pos="1276"/>
        </w:tabs>
        <w:ind w:firstLine="709"/>
        <w:jc w:val="both"/>
        <w:rPr>
          <w:rFonts w:ascii="Liberation Serif" w:hAnsi="Liberation Serif" w:cs="Liberation Serif"/>
          <w:b/>
          <w:u w:val="single"/>
        </w:rPr>
      </w:pPr>
      <w:r>
        <w:rPr>
          <w:rFonts w:ascii="Liberation Serif" w:hAnsi="Liberation Serif" w:cs="Liberation Serif"/>
          <w:b/>
          <w:u w:val="single"/>
        </w:rPr>
        <w:t xml:space="preserve">На объектах теплоснабжающих организаций и источниках тепловой энергии электростанций [пп. 5.12-5.16]: </w:t>
      </w:r>
    </w:p>
    <w:p w:rsidR="00A658E1" w:rsidRDefault="00F23362" w:rsidP="00F23362">
      <w:pPr>
        <w:numPr>
          <w:ilvl w:val="1"/>
          <w:numId w:val="78"/>
        </w:numPr>
        <w:tabs>
          <w:tab w:val="left" w:pos="1276"/>
        </w:tabs>
        <w:spacing w:before="60" w:after="100"/>
        <w:ind w:left="0" w:firstLine="709"/>
        <w:jc w:val="both"/>
        <w:rPr>
          <w:rFonts w:ascii="Liberation Serif" w:hAnsi="Liberation Serif" w:cs="Liberation Serif"/>
        </w:rPr>
      </w:pPr>
      <w:r>
        <w:rPr>
          <w:rFonts w:ascii="Liberation Serif" w:hAnsi="Liberation Serif" w:cs="Liberation Serif"/>
        </w:rPr>
        <w:t xml:space="preserve">Аварийные ситуации при теплоснабжении на источниках тепловой </w:t>
      </w:r>
      <w:r>
        <w:rPr>
          <w:rFonts w:ascii="Liberation Serif" w:eastAsia="Calibri" w:hAnsi="Liberation Serif" w:cs="Liberation Serif"/>
        </w:rPr>
        <w:t>энергии, тепловых сетях и теплопотребл</w:t>
      </w:r>
      <w:r>
        <w:rPr>
          <w:rFonts w:ascii="Liberation Serif" w:eastAsia="Calibri" w:hAnsi="Liberation Serif" w:cs="Liberation Serif"/>
        </w:rPr>
        <w:t xml:space="preserve">яющих установках потребителей тепловой энергии (далее тепловые энергоустановки), </w:t>
      </w:r>
      <w:r>
        <w:rPr>
          <w:rFonts w:ascii="Liberation Serif" w:hAnsi="Liberation Serif" w:cs="Liberation Serif"/>
        </w:rPr>
        <w:t>в результате которых произошли:</w:t>
      </w:r>
    </w:p>
    <w:p w:rsidR="00A658E1" w:rsidRDefault="00F23362" w:rsidP="00F23362">
      <w:pPr>
        <w:numPr>
          <w:ilvl w:val="0"/>
          <w:numId w:val="63"/>
        </w:numPr>
        <w:tabs>
          <w:tab w:val="left" w:pos="993"/>
          <w:tab w:val="left" w:pos="1276"/>
        </w:tabs>
        <w:spacing w:before="20"/>
        <w:ind w:left="0" w:firstLine="709"/>
        <w:jc w:val="both"/>
        <w:rPr>
          <w:rFonts w:ascii="Liberation Serif" w:eastAsia="Calibri" w:hAnsi="Liberation Serif" w:cs="Liberation Serif"/>
        </w:rPr>
      </w:pPr>
      <w:r>
        <w:rPr>
          <w:rFonts w:ascii="Liberation Serif" w:eastAsia="Calibri" w:hAnsi="Liberation Serif" w:cs="Liberation Serif"/>
        </w:rPr>
        <w:t>прекращение теплоснабжения потребителей в отопительный период на срок более 24 часов;</w:t>
      </w:r>
    </w:p>
    <w:p w:rsidR="00A658E1" w:rsidRDefault="00F23362" w:rsidP="00F23362">
      <w:pPr>
        <w:numPr>
          <w:ilvl w:val="0"/>
          <w:numId w:val="63"/>
        </w:numPr>
        <w:tabs>
          <w:tab w:val="left" w:pos="993"/>
          <w:tab w:val="left" w:pos="1276"/>
        </w:tabs>
        <w:spacing w:before="20"/>
        <w:ind w:left="0" w:firstLine="709"/>
        <w:jc w:val="both"/>
        <w:rPr>
          <w:rFonts w:ascii="Liberation Serif" w:eastAsia="Calibri" w:hAnsi="Liberation Serif" w:cs="Liberation Serif"/>
        </w:rPr>
      </w:pPr>
      <w:r>
        <w:rPr>
          <w:rFonts w:ascii="Liberation Serif" w:eastAsia="Calibri" w:hAnsi="Liberation Serif" w:cs="Liberation Serif"/>
        </w:rPr>
        <w:t>разрушение или повреждение оборудования тепловых энергоустановок, которое привело к выходу из строя источников тепловой энергии или тепловых сетей на срок 3 суток и более;</w:t>
      </w:r>
    </w:p>
    <w:p w:rsidR="00A658E1" w:rsidRDefault="00F23362" w:rsidP="00F23362">
      <w:pPr>
        <w:numPr>
          <w:ilvl w:val="0"/>
          <w:numId w:val="63"/>
        </w:numPr>
        <w:tabs>
          <w:tab w:val="left" w:pos="993"/>
          <w:tab w:val="left" w:pos="1276"/>
        </w:tabs>
        <w:spacing w:before="20"/>
        <w:ind w:left="0" w:firstLine="709"/>
        <w:jc w:val="both"/>
        <w:rPr>
          <w:rFonts w:ascii="Liberation Serif" w:eastAsia="Calibri" w:hAnsi="Liberation Serif" w:cs="Liberation Serif"/>
        </w:rPr>
      </w:pPr>
      <w:r>
        <w:rPr>
          <w:rFonts w:ascii="Liberation Serif" w:eastAsia="Calibri" w:hAnsi="Liberation Serif" w:cs="Liberation Serif"/>
        </w:rPr>
        <w:t>разрушение или повреждение сооружений, в которых находятся тепловые энергоустановки,</w:t>
      </w:r>
      <w:r>
        <w:rPr>
          <w:rFonts w:ascii="Liberation Serif" w:eastAsia="Calibri" w:hAnsi="Liberation Serif" w:cs="Liberation Serif"/>
        </w:rPr>
        <w:t xml:space="preserve"> которое привело к прекращению теплоснабжения потребителей.</w:t>
      </w:r>
    </w:p>
    <w:p w:rsidR="00A658E1" w:rsidRDefault="00F23362" w:rsidP="00F23362">
      <w:pPr>
        <w:numPr>
          <w:ilvl w:val="1"/>
          <w:numId w:val="78"/>
        </w:numPr>
        <w:tabs>
          <w:tab w:val="left" w:pos="1276"/>
        </w:tabs>
        <w:spacing w:before="60" w:after="120"/>
        <w:ind w:left="0" w:firstLine="709"/>
        <w:jc w:val="both"/>
        <w:rPr>
          <w:rFonts w:ascii="Liberation Serif" w:hAnsi="Liberation Serif" w:cs="Liberation Serif"/>
        </w:rPr>
      </w:pPr>
      <w:r>
        <w:rPr>
          <w:rFonts w:ascii="Liberation Serif" w:hAnsi="Liberation Serif" w:cs="Liberation Serif"/>
        </w:rPr>
        <w:t xml:space="preserve">Аварийные ситуации при теплоснабжении, не повлекшие последствия, предусмотренные </w:t>
      </w:r>
      <w:hyperlink w:history="1">
        <w:r>
          <w:rPr>
            <w:rFonts w:ascii="Liberation Serif" w:hAnsi="Liberation Serif" w:cs="Liberation Serif"/>
          </w:rPr>
          <w:t>пунктом 5.12</w:t>
        </w:r>
      </w:hyperlink>
      <w:r>
        <w:rPr>
          <w:rFonts w:ascii="Liberation Serif" w:hAnsi="Liberation Serif" w:cs="Liberation Serif"/>
        </w:rPr>
        <w:t xml:space="preserve"> настоящей Методики, но пр</w:t>
      </w:r>
      <w:r>
        <w:rPr>
          <w:rFonts w:ascii="Liberation Serif" w:hAnsi="Liberation Serif" w:cs="Liberation Serif"/>
        </w:rPr>
        <w:t xml:space="preserve">иведшие к перерыву теплоснабжения потребителей на срок более 6 часов или к снижению температуры теплоносителя в подающем трубопроводе тепловой сети в отопительный период на 30 процентов и более по сравнению с температурным графиком системы теплоснабжения. </w:t>
      </w:r>
    </w:p>
    <w:p w:rsidR="00A658E1" w:rsidRDefault="00F23362" w:rsidP="00F23362">
      <w:pPr>
        <w:numPr>
          <w:ilvl w:val="1"/>
          <w:numId w:val="78"/>
        </w:numPr>
        <w:tabs>
          <w:tab w:val="left" w:pos="1276"/>
        </w:tabs>
        <w:spacing w:before="60" w:after="120"/>
        <w:ind w:left="0" w:firstLine="709"/>
        <w:jc w:val="both"/>
        <w:rPr>
          <w:rFonts w:ascii="Liberation Serif" w:hAnsi="Liberation Serif" w:cs="Liberation Serif"/>
        </w:rPr>
      </w:pPr>
      <w:r>
        <w:rPr>
          <w:rFonts w:ascii="Liberation Serif" w:hAnsi="Liberation Serif" w:cs="Liberation Serif"/>
        </w:rPr>
        <w:t>Нарушения в работе тепловых энергоустановок, не повлекшие последствия, предусмотренные пунктами 5.12-5.13 настоящей Методики, но приведшие к перерыву теплоснабжения потребителей на срок до 6 часов или к снижению температуры теплоносителя на срок более 1 ч</w:t>
      </w:r>
      <w:r>
        <w:rPr>
          <w:rFonts w:ascii="Liberation Serif" w:hAnsi="Liberation Serif" w:cs="Liberation Serif"/>
        </w:rPr>
        <w:t>аса</w:t>
      </w:r>
      <w:r>
        <w:rPr>
          <w:rStyle w:val="afd"/>
          <w:rFonts w:ascii="Liberation Serif" w:hAnsi="Liberation Serif" w:cs="Liberation Serif"/>
        </w:rPr>
        <w:footnoteReference w:id="13"/>
      </w:r>
      <w:r>
        <w:rPr>
          <w:rFonts w:ascii="Liberation Serif" w:hAnsi="Liberation Serif" w:cs="Liberation Serif"/>
        </w:rPr>
        <w:t xml:space="preserve"> в подающем трубопроводе тепловой сети в отопительный период от 3% до 30% по сравнению с температурным графиком системы теплоснабжения.</w:t>
      </w:r>
    </w:p>
    <w:p w:rsidR="00A658E1" w:rsidRDefault="00F23362" w:rsidP="00F23362">
      <w:pPr>
        <w:numPr>
          <w:ilvl w:val="1"/>
          <w:numId w:val="78"/>
        </w:numPr>
        <w:tabs>
          <w:tab w:val="left" w:pos="1276"/>
        </w:tabs>
        <w:spacing w:before="60" w:after="120"/>
        <w:ind w:left="0" w:firstLine="709"/>
        <w:jc w:val="both"/>
        <w:rPr>
          <w:rFonts w:ascii="Liberation Serif" w:hAnsi="Liberation Serif" w:cs="Liberation Serif"/>
        </w:rPr>
      </w:pPr>
      <w:r>
        <w:rPr>
          <w:rFonts w:ascii="Liberation Serif" w:hAnsi="Liberation Serif" w:cs="Liberation Serif"/>
        </w:rPr>
        <w:t>Нарушения в работе системы горячего водоснабжения, приведшие к прекращению горячего водоснабжения потребителей.</w:t>
      </w:r>
    </w:p>
    <w:p w:rsidR="00A658E1" w:rsidRDefault="00F23362" w:rsidP="00F23362">
      <w:pPr>
        <w:numPr>
          <w:ilvl w:val="1"/>
          <w:numId w:val="78"/>
        </w:numPr>
        <w:tabs>
          <w:tab w:val="left" w:pos="1276"/>
        </w:tabs>
        <w:spacing w:before="60"/>
        <w:ind w:left="0" w:firstLine="709"/>
        <w:jc w:val="both"/>
        <w:rPr>
          <w:rFonts w:ascii="Liberation Serif" w:hAnsi="Liberation Serif" w:cs="Liberation Serif"/>
        </w:rPr>
      </w:pPr>
      <w:r>
        <w:rPr>
          <w:rFonts w:ascii="Liberation Serif" w:hAnsi="Liberation Serif" w:cs="Liberation Serif"/>
        </w:rPr>
        <w:t>Нару</w:t>
      </w:r>
      <w:r>
        <w:rPr>
          <w:rFonts w:ascii="Liberation Serif" w:hAnsi="Liberation Serif" w:cs="Liberation Serif"/>
        </w:rPr>
        <w:t>шения в работе энергооборудования теплоснабжающих организаций</w:t>
      </w:r>
      <w:r>
        <w:rPr>
          <w:rStyle w:val="afd"/>
          <w:rFonts w:ascii="Liberation Serif" w:hAnsi="Liberation Serif" w:cs="Liberation Serif"/>
        </w:rPr>
        <w:footnoteReference w:id="14"/>
      </w:r>
      <w:r>
        <w:rPr>
          <w:rFonts w:ascii="Liberation Serif" w:hAnsi="Liberation Serif" w:cs="Liberation Serif"/>
        </w:rPr>
        <w:t>, не повлекшие последствия, предусмотренные пунктами 5.9-5.15 настоящей Методики:</w:t>
      </w:r>
    </w:p>
    <w:p w:rsidR="00A658E1" w:rsidRDefault="00F23362" w:rsidP="00F23362">
      <w:pPr>
        <w:numPr>
          <w:ilvl w:val="2"/>
          <w:numId w:val="84"/>
        </w:numPr>
        <w:tabs>
          <w:tab w:val="left" w:pos="1134"/>
          <w:tab w:val="left" w:pos="1276"/>
          <w:tab w:val="left" w:pos="1560"/>
        </w:tabs>
        <w:spacing w:before="40"/>
        <w:ind w:left="0" w:right="-81" w:firstLine="709"/>
        <w:jc w:val="both"/>
        <w:rPr>
          <w:rFonts w:ascii="Liberation Serif" w:hAnsi="Liberation Serif" w:cs="Liberation Serif"/>
        </w:rPr>
      </w:pPr>
      <w:r>
        <w:rPr>
          <w:rFonts w:ascii="Liberation Serif" w:hAnsi="Liberation Serif" w:cs="Liberation Serif"/>
        </w:rPr>
        <w:lastRenderedPageBreak/>
        <w:t>повреждение основного</w:t>
      </w:r>
      <w:r>
        <w:rPr>
          <w:rStyle w:val="afd"/>
          <w:rFonts w:ascii="Liberation Serif" w:hAnsi="Liberation Serif" w:cs="Liberation Serif"/>
        </w:rPr>
        <w:footnoteReference w:id="15"/>
      </w:r>
      <w:r>
        <w:rPr>
          <w:rFonts w:ascii="Liberation Serif" w:hAnsi="Liberation Serif" w:cs="Liberation Serif"/>
        </w:rPr>
        <w:t xml:space="preserve"> энергооборудования, а также его отключение действием автоматических защитных устройств ил</w:t>
      </w:r>
      <w:r>
        <w:rPr>
          <w:rFonts w:ascii="Liberation Serif" w:hAnsi="Liberation Serif" w:cs="Liberation Serif"/>
        </w:rPr>
        <w:t>и оперативным персоналом вследствие недопустимых отклонений технологических параметров или ошибочных действий оперативного персонала;</w:t>
      </w:r>
    </w:p>
    <w:p w:rsidR="00A658E1" w:rsidRDefault="00F23362" w:rsidP="00F23362">
      <w:pPr>
        <w:numPr>
          <w:ilvl w:val="2"/>
          <w:numId w:val="84"/>
        </w:numPr>
        <w:tabs>
          <w:tab w:val="left" w:pos="1134"/>
          <w:tab w:val="left" w:pos="1276"/>
          <w:tab w:val="left" w:pos="1560"/>
        </w:tabs>
        <w:spacing w:before="40"/>
        <w:ind w:left="0" w:right="-81" w:firstLine="709"/>
        <w:jc w:val="both"/>
        <w:rPr>
          <w:rFonts w:ascii="Liberation Serif" w:hAnsi="Liberation Serif" w:cs="Liberation Serif"/>
        </w:rPr>
      </w:pPr>
      <w:r>
        <w:rPr>
          <w:rFonts w:ascii="Liberation Serif" w:hAnsi="Liberation Serif" w:cs="Liberation Serif"/>
        </w:rPr>
        <w:t>повреждение вспомогательного энергооборудования вследствие ошибочных действий оперативного персонала;</w:t>
      </w:r>
    </w:p>
    <w:p w:rsidR="00A658E1" w:rsidRDefault="00F23362" w:rsidP="00F23362">
      <w:pPr>
        <w:numPr>
          <w:ilvl w:val="2"/>
          <w:numId w:val="84"/>
        </w:numPr>
        <w:tabs>
          <w:tab w:val="left" w:pos="1134"/>
          <w:tab w:val="left" w:pos="1276"/>
          <w:tab w:val="left" w:pos="1560"/>
        </w:tabs>
        <w:spacing w:before="40"/>
        <w:ind w:left="0" w:right="-81" w:firstLine="709"/>
        <w:jc w:val="both"/>
        <w:rPr>
          <w:rFonts w:ascii="Liberation Serif" w:hAnsi="Liberation Serif" w:cs="Liberation Serif"/>
        </w:rPr>
      </w:pPr>
      <w:r>
        <w:rPr>
          <w:rFonts w:ascii="Liberation Serif" w:hAnsi="Liberation Serif" w:cs="Liberation Serif"/>
        </w:rPr>
        <w:t xml:space="preserve">повреждение объекта </w:t>
      </w:r>
      <w:r>
        <w:rPr>
          <w:rFonts w:ascii="Liberation Serif" w:hAnsi="Liberation Serif" w:cs="Liberation Serif"/>
        </w:rPr>
        <w:t>электросетевого хозяйства (высший класс напряжения 6 кВ и выше), принадлежащего теплоснабжающей организации на праве собственности или на ином законном основании, а также отключение такого объекта электросетевого хозяйства действием автоматических защитных</w:t>
      </w:r>
      <w:r>
        <w:rPr>
          <w:rFonts w:ascii="Liberation Serif" w:hAnsi="Liberation Serif" w:cs="Liberation Serif"/>
        </w:rPr>
        <w:t xml:space="preserve"> устройств или оперативным персоналом вследствие недопустимых отклонений технологических параметров или ошибочных действий оперативного персонала;</w:t>
      </w:r>
    </w:p>
    <w:p w:rsidR="00A658E1" w:rsidRDefault="00F23362" w:rsidP="00F23362">
      <w:pPr>
        <w:numPr>
          <w:ilvl w:val="2"/>
          <w:numId w:val="84"/>
        </w:numPr>
        <w:tabs>
          <w:tab w:val="left" w:pos="1134"/>
          <w:tab w:val="left" w:pos="1276"/>
          <w:tab w:val="left" w:pos="1560"/>
        </w:tabs>
        <w:spacing w:before="40"/>
        <w:ind w:left="0" w:right="-81" w:firstLine="709"/>
        <w:jc w:val="both"/>
        <w:rPr>
          <w:rFonts w:ascii="Liberation Serif" w:hAnsi="Liberation Serif" w:cs="Liberation Serif"/>
        </w:rPr>
      </w:pPr>
      <w:r>
        <w:rPr>
          <w:rFonts w:ascii="Liberation Serif" w:hAnsi="Liberation Serif" w:cs="Liberation Serif"/>
        </w:rPr>
        <w:t>нанесение вреда третьим лицам в результате возникновения нарушений в работе энергооборудования;</w:t>
      </w:r>
    </w:p>
    <w:p w:rsidR="00A658E1" w:rsidRDefault="00F23362" w:rsidP="00F23362">
      <w:pPr>
        <w:numPr>
          <w:ilvl w:val="2"/>
          <w:numId w:val="84"/>
        </w:numPr>
        <w:tabs>
          <w:tab w:val="left" w:pos="1134"/>
          <w:tab w:val="left" w:pos="1276"/>
          <w:tab w:val="left" w:pos="1560"/>
        </w:tabs>
        <w:spacing w:before="40"/>
        <w:ind w:left="0" w:right="-81" w:firstLine="709"/>
        <w:jc w:val="both"/>
        <w:rPr>
          <w:rFonts w:ascii="Liberation Serif" w:hAnsi="Liberation Serif" w:cs="Liberation Serif"/>
        </w:rPr>
      </w:pPr>
      <w:r>
        <w:rPr>
          <w:rFonts w:ascii="Liberation Serif" w:hAnsi="Liberation Serif" w:cs="Liberation Serif"/>
        </w:rPr>
        <w:t>разрушение те</w:t>
      </w:r>
      <w:r>
        <w:rPr>
          <w:rFonts w:ascii="Liberation Serif" w:hAnsi="Liberation Serif" w:cs="Liberation Serif"/>
        </w:rPr>
        <w:t>хнологических зданий и сооружений;</w:t>
      </w:r>
    </w:p>
    <w:p w:rsidR="00A658E1" w:rsidRDefault="00F23362" w:rsidP="00F23362">
      <w:pPr>
        <w:numPr>
          <w:ilvl w:val="2"/>
          <w:numId w:val="84"/>
        </w:numPr>
        <w:tabs>
          <w:tab w:val="left" w:pos="1134"/>
          <w:tab w:val="left" w:pos="1276"/>
          <w:tab w:val="left" w:pos="1560"/>
        </w:tabs>
        <w:spacing w:before="40"/>
        <w:ind w:left="0" w:right="-81" w:firstLine="709"/>
        <w:jc w:val="both"/>
        <w:rPr>
          <w:rFonts w:ascii="Liberation Serif" w:hAnsi="Liberation Serif" w:cs="Liberation Serif"/>
        </w:rPr>
      </w:pPr>
      <w:r>
        <w:rPr>
          <w:rFonts w:ascii="Liberation Serif" w:hAnsi="Liberation Serif" w:cs="Liberation Serif"/>
        </w:rPr>
        <w:t>отключение (повреждение) или разрушения оборудования или устройств, явившиеся причиной или следствием пожара, или возгорания.</w:t>
      </w:r>
    </w:p>
    <w:p w:rsidR="00A658E1" w:rsidRDefault="00F23362" w:rsidP="00F23362">
      <w:pPr>
        <w:numPr>
          <w:ilvl w:val="1"/>
          <w:numId w:val="84"/>
        </w:numPr>
        <w:tabs>
          <w:tab w:val="left" w:pos="1276"/>
        </w:tabs>
        <w:spacing w:before="60" w:after="120"/>
        <w:ind w:left="0" w:firstLine="709"/>
        <w:jc w:val="both"/>
        <w:rPr>
          <w:rFonts w:ascii="Liberation Serif" w:hAnsi="Liberation Serif" w:cs="Liberation Serif"/>
        </w:rPr>
      </w:pPr>
      <w:r>
        <w:rPr>
          <w:rFonts w:ascii="Liberation Serif" w:hAnsi="Liberation Serif" w:cs="Liberation Serif"/>
        </w:rPr>
        <w:t>Аварии и инциденты, на объектах теплоснабжающих организаций и источниках тепловой энергии элект</w:t>
      </w:r>
      <w:r>
        <w:rPr>
          <w:rFonts w:ascii="Liberation Serif" w:hAnsi="Liberation Serif" w:cs="Liberation Serif"/>
        </w:rPr>
        <w:t>ростанций, расследование причин которых осуществляется в соответствии с законодательством в области промышленной и экологической безопасности, а также гидротехнических сооружений.</w:t>
      </w:r>
    </w:p>
    <w:p w:rsidR="00A658E1" w:rsidRDefault="00F23362" w:rsidP="00F23362">
      <w:pPr>
        <w:numPr>
          <w:ilvl w:val="1"/>
          <w:numId w:val="84"/>
        </w:numPr>
        <w:tabs>
          <w:tab w:val="left" w:pos="1276"/>
        </w:tabs>
        <w:spacing w:before="60" w:after="120"/>
        <w:ind w:left="0" w:firstLine="709"/>
        <w:jc w:val="both"/>
        <w:rPr>
          <w:rFonts w:ascii="Liberation Serif" w:hAnsi="Liberation Serif" w:cs="Liberation Serif"/>
        </w:rPr>
      </w:pPr>
      <w:r>
        <w:rPr>
          <w:rFonts w:ascii="Liberation Serif" w:hAnsi="Liberation Serif" w:cs="Liberation Serif"/>
        </w:rPr>
        <w:t>Нанесение ущерба (вреда) третьим лицам в результате проведения ремонтно-восс</w:t>
      </w:r>
      <w:r>
        <w:rPr>
          <w:rFonts w:ascii="Liberation Serif" w:hAnsi="Liberation Serif" w:cs="Liberation Serif"/>
        </w:rPr>
        <w:t>тановительных работ, испытаний энергооборудования (события, не повлекшие последствия, предусмотренные пунктами 5.2-5.17).</w:t>
      </w:r>
    </w:p>
    <w:p w:rsidR="00A658E1" w:rsidRDefault="00A658E1">
      <w:pPr>
        <w:spacing w:before="60"/>
        <w:ind w:left="720"/>
        <w:jc w:val="both"/>
        <w:rPr>
          <w:rFonts w:ascii="Liberation Serif" w:hAnsi="Liberation Serif" w:cs="Liberation Serif"/>
        </w:rPr>
      </w:pPr>
    </w:p>
    <w:p w:rsidR="00A658E1" w:rsidRDefault="00F23362" w:rsidP="00F23362">
      <w:pPr>
        <w:pStyle w:val="1"/>
        <w:numPr>
          <w:ilvl w:val="0"/>
          <w:numId w:val="79"/>
        </w:numPr>
        <w:spacing w:after="120"/>
        <w:jc w:val="both"/>
        <w:rPr>
          <w:rFonts w:ascii="Liberation Serif" w:hAnsi="Liberation Serif" w:cs="Liberation Serif"/>
          <w:bCs w:val="0"/>
        </w:rPr>
      </w:pPr>
      <w:r>
        <w:rPr>
          <w:rFonts w:ascii="Liberation Serif" w:hAnsi="Liberation Serif" w:cs="Liberation Serif"/>
          <w:bCs w:val="0"/>
        </w:rPr>
        <w:t>ПОРЯДОК РАСЧЕТА ЭКОНОМИЧЕСКОГО УЩЕРБА ОТ АВАРИЙ И НАРУШЕНИЙ В РАБОТЕ ЭНЕРГООБОРУДОВАНИЯ</w:t>
      </w:r>
    </w:p>
    <w:p w:rsidR="00A658E1" w:rsidRDefault="00F23362">
      <w:pPr>
        <w:spacing w:before="60" w:after="120"/>
        <w:jc w:val="both"/>
        <w:rPr>
          <w:rFonts w:ascii="Liberation Serif" w:hAnsi="Liberation Serif" w:cs="Liberation Serif"/>
        </w:rPr>
      </w:pPr>
      <w:r>
        <w:rPr>
          <w:rFonts w:ascii="Liberation Serif" w:hAnsi="Liberation Serif" w:cs="Liberation Serif"/>
        </w:rPr>
        <w:t>Расчету (оценке) подлежит ущерб от всех событий, изложенных в п.5 настоящей Методики.</w:t>
      </w:r>
    </w:p>
    <w:p w:rsidR="00A658E1" w:rsidRDefault="00F23362">
      <w:pPr>
        <w:jc w:val="both"/>
        <w:rPr>
          <w:rFonts w:ascii="Liberation Serif" w:hAnsi="Liberation Serif" w:cs="Liberation Serif"/>
        </w:rPr>
      </w:pPr>
      <w:r>
        <w:rPr>
          <w:rFonts w:ascii="Liberation Serif" w:hAnsi="Liberation Serif" w:cs="Liberation Serif"/>
        </w:rPr>
        <w:t>Общий экономический ущерб (</w:t>
      </w:r>
      <w:r>
        <w:rPr>
          <w:rFonts w:ascii="Liberation Serif" w:hAnsi="Liberation Serif" w:cs="Liberation Serif"/>
          <w:position w:val="-6"/>
        </w:rPr>
        <w:pict>
          <v:shape id="_x0000_s1427" type="#_x0000_t75" style="position:absolute;left:0;text-align:left;margin-left:0;margin-top:0;width:50pt;height:50pt;z-index:251565568;visibility:hidden;mso-position-horizontal-relative:text;mso-position-vertical-relative:text" filled="t" stroked="t">
            <v:stroke joinstyle="round"/>
            <v:path o:extrusionok="t" gradientshapeok="f" o:connecttype="segments"/>
            <o:lock v:ext="edit" aspectratio="f" selection="t"/>
          </v:shape>
        </w:pict>
      </w:r>
      <w:r>
        <w:rPr>
          <w:rFonts w:ascii="Liberation Serif" w:hAnsi="Liberation Serif" w:cs="Liberation Serif"/>
          <w:position w:val="-6"/>
        </w:rPr>
        <w:pict>
          <v:shape id="_x0000_i1040" type="#_x0000_t75" style="width:14.95pt;height:15.1pt;mso-wrap-distance-left:0;mso-wrap-distance-top:0;mso-wrap-distance-right:0;mso-wrap-distance-bottom:0">
            <v:imagedata r:id="rId29" o:title=""/>
            <v:path textboxrect="0,0,0,0"/>
          </v:shape>
        </w:pict>
      </w:r>
      <w:r>
        <w:rPr>
          <w:rFonts w:ascii="Liberation Serif" w:hAnsi="Liberation Serif" w:cs="Liberation Serif"/>
        </w:rPr>
        <w:t>) от аварии и нарушений в работе оборудования, представляется в виде суммы составляющих:</w:t>
      </w:r>
    </w:p>
    <w:p w:rsidR="00A658E1" w:rsidRDefault="00F23362">
      <w:pPr>
        <w:jc w:val="center"/>
        <w:rPr>
          <w:rFonts w:ascii="Liberation Serif" w:hAnsi="Liberation Serif" w:cs="Liberation Serif"/>
        </w:rPr>
      </w:pPr>
      <w:r>
        <w:rPr>
          <w:rFonts w:ascii="Liberation Serif" w:hAnsi="Liberation Serif" w:cs="Liberation Serif"/>
          <w:position w:val="-28"/>
        </w:rPr>
        <w:pict>
          <v:shape id="_x0000_s1425" type="#_x0000_t75" style="position:absolute;left:0;text-align:left;margin-left:0;margin-top:0;width:50pt;height:50pt;z-index:251566592;visibility:hidden" filled="t" stroked="t">
            <v:stroke joinstyle="round"/>
            <v:path o:extrusionok="t" gradientshapeok="f" o:connecttype="segments"/>
            <o:lock v:ext="edit" aspectratio="f" selection="t"/>
          </v:shape>
        </w:pict>
      </w:r>
      <w:r>
        <w:rPr>
          <w:rFonts w:ascii="Liberation Serif" w:hAnsi="Liberation Serif" w:cs="Liberation Serif"/>
          <w:position w:val="-28"/>
        </w:rPr>
        <w:pict>
          <v:shape id="_x0000_i1041" type="#_x0000_t75" style="width:136.7pt;height:36.8pt;mso-wrap-distance-left:0;mso-wrap-distance-top:0;mso-wrap-distance-right:0;mso-wrap-distance-bottom:0">
            <v:imagedata r:id="rId30" o:title=""/>
            <v:path textboxrect="0,0,0,0"/>
          </v:shape>
        </w:pict>
      </w:r>
      <w:r>
        <w:rPr>
          <w:rFonts w:ascii="Liberation Serif" w:hAnsi="Liberation Serif" w:cs="Liberation Serif"/>
          <w:vertAlign w:val="subscript"/>
        </w:rPr>
        <w:t xml:space="preserve">, </w:t>
      </w:r>
      <w:r>
        <w:rPr>
          <w:rFonts w:ascii="Liberation Serif" w:hAnsi="Liberation Serif" w:cs="Liberation Serif"/>
        </w:rPr>
        <w:t>(руб.), где:</w:t>
      </w:r>
      <w:r>
        <w:rPr>
          <w:rFonts w:ascii="Liberation Serif" w:hAnsi="Liberation Serif" w:cs="Liberation Serif"/>
        </w:rPr>
        <w:tab/>
      </w:r>
      <w:r>
        <w:rPr>
          <w:rFonts w:ascii="Liberation Serif" w:hAnsi="Liberation Serif" w:cs="Liberation Serif"/>
        </w:rPr>
        <w:tab/>
      </w:r>
    </w:p>
    <w:p w:rsidR="00A658E1" w:rsidRDefault="00F23362" w:rsidP="00F23362">
      <w:pPr>
        <w:numPr>
          <w:ilvl w:val="0"/>
          <w:numId w:val="53"/>
        </w:numPr>
        <w:tabs>
          <w:tab w:val="left" w:pos="1134"/>
        </w:tabs>
        <w:ind w:firstLine="349"/>
        <w:rPr>
          <w:rFonts w:ascii="Liberation Serif" w:hAnsi="Liberation Serif" w:cs="Liberation Serif"/>
          <w:i/>
        </w:rPr>
      </w:pPr>
      <w:r>
        <w:rPr>
          <w:rFonts w:ascii="Liberation Serif" w:hAnsi="Liberation Serif" w:cs="Liberation Serif"/>
          <w:position w:val="-10"/>
        </w:rPr>
        <w:pict>
          <v:shape id="_x0000_s1423" type="#_x0000_t75" style="position:absolute;left:0;text-align:left;margin-left:0;margin-top:0;width:50pt;height:50pt;z-index:251567616;visibility:hidden" filled="t" stroked="t">
            <v:stroke joinstyle="round"/>
            <v:path o:extrusionok="t" gradientshapeok="f" o:connecttype="segments"/>
            <o:lock v:ext="edit" aspectratio="f" selection="t"/>
          </v:shape>
        </w:pict>
      </w:r>
      <w:r>
        <w:rPr>
          <w:rFonts w:ascii="Liberation Serif" w:hAnsi="Liberation Serif" w:cs="Liberation Serif"/>
          <w:position w:val="-10"/>
        </w:rPr>
        <w:pict>
          <v:shape id="_x0000_i1042" type="#_x0000_t75" style="width:21.6pt;height:14.7pt;mso-wrap-distance-left:0;mso-wrap-distance-top:0;mso-wrap-distance-right:0;mso-wrap-distance-bottom:0">
            <v:imagedata r:id="rId14" o:title=""/>
            <v:path textboxrect="0,0,0,0"/>
          </v:shape>
        </w:pict>
      </w:r>
      <w:r>
        <w:rPr>
          <w:rFonts w:ascii="Liberation Serif" w:hAnsi="Liberation Serif" w:cs="Liberation Serif"/>
        </w:rPr>
        <w:t>- затраты на ведение ремонтных работ;</w:t>
      </w:r>
    </w:p>
    <w:p w:rsidR="00A658E1" w:rsidRDefault="00F23362" w:rsidP="00F23362">
      <w:pPr>
        <w:numPr>
          <w:ilvl w:val="0"/>
          <w:numId w:val="53"/>
        </w:numPr>
        <w:tabs>
          <w:tab w:val="left" w:pos="1134"/>
        </w:tabs>
        <w:ind w:firstLine="349"/>
        <w:rPr>
          <w:rFonts w:ascii="Liberation Serif" w:hAnsi="Liberation Serif" w:cs="Liberation Serif"/>
          <w:i/>
        </w:rPr>
      </w:pPr>
      <w:r>
        <w:rPr>
          <w:rFonts w:ascii="Liberation Serif" w:hAnsi="Liberation Serif" w:cs="Liberation Serif"/>
          <w:position w:val="-10"/>
        </w:rPr>
        <w:pict>
          <v:shape id="_x0000_s1421" type="#_x0000_t75" style="position:absolute;left:0;text-align:left;margin-left:0;margin-top:0;width:50pt;height:50pt;z-index:251568640;visibility:hidden" filled="t" stroked="t">
            <v:stroke joinstyle="round"/>
            <v:path o:extrusionok="t" gradientshapeok="f" o:connecttype="segments"/>
            <o:lock v:ext="edit" aspectratio="f" selection="t"/>
          </v:shape>
        </w:pict>
      </w:r>
      <w:r>
        <w:rPr>
          <w:rFonts w:ascii="Liberation Serif" w:hAnsi="Liberation Serif" w:cs="Liberation Serif"/>
          <w:position w:val="-10"/>
        </w:rPr>
        <w:pict>
          <v:shape id="_x0000_i1043" type="#_x0000_t75" style="width:14.95pt;height:14.7pt;mso-wrap-distance-left:0;mso-wrap-distance-top:0;mso-wrap-distance-right:0;mso-wrap-distance-bottom:0">
            <v:imagedata r:id="rId15" o:title=""/>
            <v:path textboxrect="0,0,0,0"/>
          </v:shape>
        </w:pict>
      </w:r>
      <w:r>
        <w:rPr>
          <w:rFonts w:ascii="Liberation Serif" w:hAnsi="Liberation Serif" w:cs="Liberation Serif"/>
        </w:rPr>
        <w:t>- безвозвратные потери средств производства;</w:t>
      </w:r>
    </w:p>
    <w:p w:rsidR="00A658E1" w:rsidRDefault="00F23362" w:rsidP="00F23362">
      <w:pPr>
        <w:numPr>
          <w:ilvl w:val="0"/>
          <w:numId w:val="53"/>
        </w:numPr>
        <w:tabs>
          <w:tab w:val="left" w:pos="1134"/>
        </w:tabs>
        <w:ind w:firstLine="349"/>
        <w:rPr>
          <w:rFonts w:ascii="Liberation Serif" w:hAnsi="Liberation Serif" w:cs="Liberation Serif"/>
          <w:i/>
        </w:rPr>
      </w:pPr>
      <w:r>
        <w:rPr>
          <w:rFonts w:ascii="Liberation Serif" w:hAnsi="Liberation Serif" w:cs="Liberation Serif"/>
          <w:position w:val="-12"/>
        </w:rPr>
        <w:pict>
          <v:shape id="_x0000_s1419" type="#_x0000_t75" style="position:absolute;left:0;text-align:left;margin-left:0;margin-top:0;width:50pt;height:50pt;z-index:251569664;visibility:hidden"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044" type="#_x0000_t75" style="width:14.95pt;height:22.05pt;mso-wrap-distance-left:0;mso-wrap-distance-top:0;mso-wrap-distance-right:0;mso-wrap-distance-bottom:0">
            <v:imagedata r:id="rId16" o:title=""/>
            <v:path textboxrect="0,0,0,0"/>
          </v:shape>
        </w:pict>
      </w:r>
      <w:r>
        <w:rPr>
          <w:rFonts w:ascii="Liberation Serif" w:hAnsi="Liberation Serif" w:cs="Liberation Serif"/>
        </w:rPr>
        <w:t>- потери от ухудшения технологических параметров;</w:t>
      </w:r>
    </w:p>
    <w:p w:rsidR="00A658E1" w:rsidRDefault="00F23362" w:rsidP="00F23362">
      <w:pPr>
        <w:numPr>
          <w:ilvl w:val="0"/>
          <w:numId w:val="53"/>
        </w:numPr>
        <w:tabs>
          <w:tab w:val="left" w:pos="1134"/>
        </w:tabs>
        <w:ind w:firstLine="349"/>
        <w:rPr>
          <w:rFonts w:ascii="Liberation Serif" w:hAnsi="Liberation Serif" w:cs="Liberation Serif"/>
          <w:i/>
        </w:rPr>
      </w:pPr>
      <w:r>
        <w:rPr>
          <w:rFonts w:ascii="Liberation Serif" w:hAnsi="Liberation Serif" w:cs="Liberation Serif"/>
          <w:position w:val="-10"/>
        </w:rPr>
        <w:pict>
          <v:shape id="_x0000_s1417" type="#_x0000_t75" style="position:absolute;left:0;text-align:left;margin-left:0;margin-top:0;width:50pt;height:50pt;z-index:251570688;visibility:hidden" filled="t" stroked="t">
            <v:stroke joinstyle="round"/>
            <v:path o:extrusionok="t" gradientshapeok="f" o:connecttype="segments"/>
            <o:lock v:ext="edit" aspectratio="f" selection="t"/>
          </v:shape>
        </w:pict>
      </w:r>
      <w:r>
        <w:rPr>
          <w:rFonts w:ascii="Liberation Serif" w:hAnsi="Liberation Serif" w:cs="Liberation Serif"/>
          <w:position w:val="-10"/>
        </w:rPr>
        <w:pict>
          <v:shape id="_x0000_i1045" type="#_x0000_t75" style="width:14.95pt;height:14.7pt;mso-wrap-distance-left:0;mso-wrap-distance-top:0;mso-wrap-distance-right:0;mso-wrap-distance-bottom:0">
            <v:imagedata r:id="rId17" o:title=""/>
            <v:path textboxrect="0,0,0,0"/>
          </v:shape>
        </w:pict>
      </w:r>
      <w:r>
        <w:rPr>
          <w:rFonts w:ascii="Liberation Serif" w:hAnsi="Liberation Serif" w:cs="Liberation Serif"/>
        </w:rPr>
        <w:t>- пусковые затраты;</w:t>
      </w:r>
    </w:p>
    <w:p w:rsidR="00A658E1" w:rsidRDefault="00F23362" w:rsidP="00F23362">
      <w:pPr>
        <w:numPr>
          <w:ilvl w:val="0"/>
          <w:numId w:val="53"/>
        </w:numPr>
        <w:tabs>
          <w:tab w:val="left" w:pos="1134"/>
        </w:tabs>
        <w:ind w:firstLine="349"/>
        <w:rPr>
          <w:rFonts w:ascii="Liberation Serif" w:hAnsi="Liberation Serif" w:cs="Liberation Serif"/>
          <w:i/>
        </w:rPr>
      </w:pPr>
      <w:r>
        <w:rPr>
          <w:rFonts w:ascii="Liberation Serif" w:hAnsi="Liberation Serif" w:cs="Liberation Serif"/>
          <w:position w:val="-12"/>
        </w:rPr>
        <w:pict>
          <v:shape id="_x0000_s1415" type="#_x0000_t75" style="position:absolute;left:0;text-align:left;margin-left:0;margin-top:0;width:50pt;height:50pt;z-index:251571712;visibility:hidden"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046" type="#_x0000_t75" style="width:14.95pt;height:22.05pt;mso-wrap-distance-left:0;mso-wrap-distance-top:0;mso-wrap-distance-right:0;mso-wrap-distance-bottom:0">
            <v:imagedata r:id="rId31" o:title=""/>
            <v:path textboxrect="0,0,0,0"/>
          </v:shape>
        </w:pict>
      </w:r>
      <w:r>
        <w:rPr>
          <w:rFonts w:ascii="Liberation Serif" w:hAnsi="Liberation Serif" w:cs="Liberation Serif"/>
        </w:rPr>
        <w:t>- затраты на возмещение экологического ущерба;</w:t>
      </w:r>
    </w:p>
    <w:p w:rsidR="00A658E1" w:rsidRDefault="00F23362" w:rsidP="00F23362">
      <w:pPr>
        <w:numPr>
          <w:ilvl w:val="0"/>
          <w:numId w:val="53"/>
        </w:numPr>
        <w:tabs>
          <w:tab w:val="left" w:pos="1134"/>
        </w:tabs>
        <w:ind w:firstLine="349"/>
        <w:rPr>
          <w:rFonts w:ascii="Liberation Serif" w:hAnsi="Liberation Serif" w:cs="Liberation Serif"/>
          <w:i/>
        </w:rPr>
      </w:pPr>
      <w:r>
        <w:rPr>
          <w:rFonts w:ascii="Liberation Serif" w:hAnsi="Liberation Serif" w:cs="Liberation Serif"/>
          <w:position w:val="-12"/>
        </w:rPr>
        <w:pict>
          <v:shape id="_x0000_s1413" type="#_x0000_t75" style="position:absolute;left:0;text-align:left;margin-left:0;margin-top:0;width:50pt;height:50pt;z-index:251572736;visibility:hidden"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047" type="#_x0000_t75" style="width:14.95pt;height:22.05pt;mso-wrap-distance-left:0;mso-wrap-distance-top:0;mso-wrap-distance-right:0;mso-wrap-distance-bottom:0">
            <v:imagedata r:id="rId18" o:title=""/>
            <v:path textboxrect="0,0,0,0"/>
          </v:shape>
        </w:pict>
      </w:r>
      <w:r>
        <w:rPr>
          <w:rFonts w:ascii="Liberation Serif" w:hAnsi="Liberation Serif" w:cs="Liberation Serif"/>
        </w:rPr>
        <w:t>- затраты на возмещение социального ущерба;</w:t>
      </w:r>
    </w:p>
    <w:p w:rsidR="00A658E1" w:rsidRDefault="00F23362" w:rsidP="00F23362">
      <w:pPr>
        <w:numPr>
          <w:ilvl w:val="0"/>
          <w:numId w:val="53"/>
        </w:numPr>
        <w:tabs>
          <w:tab w:val="left" w:pos="1134"/>
        </w:tabs>
        <w:ind w:firstLine="349"/>
        <w:rPr>
          <w:rFonts w:ascii="Liberation Serif" w:hAnsi="Liberation Serif" w:cs="Liberation Serif"/>
          <w:i/>
        </w:rPr>
      </w:pPr>
      <w:r>
        <w:rPr>
          <w:rFonts w:ascii="Liberation Serif" w:hAnsi="Liberation Serif" w:cs="Liberation Serif"/>
          <w:position w:val="-12"/>
        </w:rPr>
        <w:pict>
          <v:shape id="_x0000_s1411" type="#_x0000_t75" style="position:absolute;left:0;text-align:left;margin-left:0;margin-top:0;width:50pt;height:50pt;z-index:251573760;visibility:hidden"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048" type="#_x0000_t75" style="width:14.95pt;height:22.05pt;mso-wrap-distance-left:0;mso-wrap-distance-top:0;mso-wrap-distance-right:0;mso-wrap-distance-bottom:0">
            <v:imagedata r:id="rId19" o:title=""/>
            <v:path textboxrect="0,0,0,0"/>
          </v:shape>
        </w:pict>
      </w:r>
      <w:r>
        <w:rPr>
          <w:rFonts w:ascii="Liberation Serif" w:hAnsi="Liberation Serif" w:cs="Liberation Serif"/>
        </w:rPr>
        <w:t>- затраты на возмещение убытков потребителям;</w:t>
      </w:r>
    </w:p>
    <w:p w:rsidR="00A658E1" w:rsidRDefault="00F23362" w:rsidP="00F23362">
      <w:pPr>
        <w:numPr>
          <w:ilvl w:val="0"/>
          <w:numId w:val="53"/>
        </w:numPr>
        <w:tabs>
          <w:tab w:val="left" w:pos="1134"/>
        </w:tabs>
        <w:ind w:firstLine="349"/>
        <w:rPr>
          <w:rFonts w:ascii="Liberation Serif" w:hAnsi="Liberation Serif" w:cs="Liberation Serif"/>
          <w:i/>
        </w:rPr>
      </w:pPr>
      <w:r>
        <w:rPr>
          <w:rFonts w:ascii="Liberation Serif" w:hAnsi="Liberation Serif" w:cs="Liberation Serif"/>
          <w:position w:val="-12"/>
        </w:rPr>
        <w:lastRenderedPageBreak/>
        <w:pict>
          <v:shape id="_x0000_s1409" type="#_x0000_t75" style="position:absolute;left:0;text-align:left;margin-left:0;margin-top:0;width:50pt;height:50pt;z-index:251574784;visibility:hidden"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049" type="#_x0000_t75" style="width:14.95pt;height:22.05pt;mso-wrap-distance-left:0;mso-wrap-distance-top:0;mso-wrap-distance-right:0;mso-wrap-distance-bottom:0">
            <v:imagedata r:id="rId20" o:title=""/>
            <v:path textboxrect="0,0,0,0"/>
          </v:shape>
        </w:pict>
      </w:r>
      <w:r>
        <w:rPr>
          <w:rFonts w:ascii="Liberation Serif" w:hAnsi="Liberation Serif" w:cs="Liberation Serif"/>
        </w:rPr>
        <w:t>- потери на балансирующем рынке по собственной инициативе;</w:t>
      </w:r>
    </w:p>
    <w:p w:rsidR="00A658E1" w:rsidRDefault="00F23362" w:rsidP="00F23362">
      <w:pPr>
        <w:numPr>
          <w:ilvl w:val="0"/>
          <w:numId w:val="53"/>
        </w:numPr>
        <w:tabs>
          <w:tab w:val="left" w:pos="1134"/>
        </w:tabs>
        <w:ind w:firstLine="349"/>
        <w:rPr>
          <w:rFonts w:ascii="Liberation Serif" w:hAnsi="Liberation Serif" w:cs="Liberation Serif"/>
          <w:i/>
        </w:rPr>
      </w:pPr>
      <w:r>
        <w:rPr>
          <w:rFonts w:ascii="Liberation Serif" w:hAnsi="Liberation Serif" w:cs="Liberation Serif"/>
          <w:position w:val="-12"/>
        </w:rPr>
        <w:pict>
          <v:shape id="_x0000_s1407" type="#_x0000_t75" style="position:absolute;left:0;text-align:left;margin-left:0;margin-top:0;width:50pt;height:50pt;z-index:251575808;visibility:hidden"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050" type="#_x0000_t75" style="width:14.95pt;height:22.05pt;mso-wrap-distance-left:0;mso-wrap-distance-top:0;mso-wrap-distance-right:0;mso-wrap-distance-bottom:0">
            <v:imagedata r:id="rId21" o:title=""/>
            <v:path textboxrect="0,0,0,0"/>
          </v:shape>
        </w:pict>
      </w:r>
      <w:r>
        <w:rPr>
          <w:rFonts w:ascii="Liberation Serif" w:hAnsi="Liberation Serif" w:cs="Liberation Serif"/>
        </w:rPr>
        <w:t>- потери от частичной неоплаты установленной мощности электростанции;</w:t>
      </w:r>
    </w:p>
    <w:p w:rsidR="00A658E1" w:rsidRDefault="00F23362" w:rsidP="00F23362">
      <w:pPr>
        <w:numPr>
          <w:ilvl w:val="0"/>
          <w:numId w:val="53"/>
        </w:numPr>
        <w:tabs>
          <w:tab w:val="left" w:pos="1134"/>
        </w:tabs>
        <w:ind w:firstLine="349"/>
        <w:rPr>
          <w:rFonts w:ascii="Liberation Serif" w:hAnsi="Liberation Serif" w:cs="Liberation Serif"/>
          <w:i/>
        </w:rPr>
      </w:pPr>
      <w:r>
        <w:rPr>
          <w:rFonts w:ascii="Liberation Serif" w:hAnsi="Liberation Serif" w:cs="Liberation Serif"/>
          <w:position w:val="-12"/>
        </w:rPr>
        <w:pict>
          <v:shape id="_x0000_s1405" type="#_x0000_t75" style="position:absolute;left:0;text-align:left;margin-left:0;margin-top:0;width:50pt;height:50pt;z-index:251576832;visibility:hidden"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051" type="#_x0000_t75" style="width:21.9pt;height:22.05pt;mso-wrap-distance-left:0;mso-wrap-distance-top:0;mso-wrap-distance-right:0;mso-wrap-distance-bottom:0">
            <v:imagedata r:id="rId32" o:title=""/>
            <v:path textboxrect="0,0,0,0"/>
          </v:shape>
        </w:pict>
      </w:r>
      <w:r>
        <w:rPr>
          <w:rFonts w:ascii="Liberation Serif" w:hAnsi="Liberation Serif" w:cs="Liberation Serif"/>
        </w:rPr>
        <w:t xml:space="preserve"> - потери от неоказания или неполного оказания услуг по НПРЧ;</w:t>
      </w:r>
    </w:p>
    <w:p w:rsidR="00A658E1" w:rsidRDefault="00F23362" w:rsidP="00F23362">
      <w:pPr>
        <w:numPr>
          <w:ilvl w:val="0"/>
          <w:numId w:val="53"/>
        </w:numPr>
        <w:tabs>
          <w:tab w:val="left" w:pos="1134"/>
        </w:tabs>
        <w:ind w:firstLine="349"/>
        <w:rPr>
          <w:rFonts w:ascii="Liberation Serif" w:hAnsi="Liberation Serif" w:cs="Liberation Serif"/>
          <w:i/>
        </w:rPr>
      </w:pPr>
      <w:r>
        <w:rPr>
          <w:rFonts w:ascii="Liberation Serif" w:hAnsi="Liberation Serif" w:cs="Liberation Serif"/>
          <w:position w:val="-14"/>
        </w:rPr>
        <w:pict>
          <v:shape id="_x0000_s1403" type="#_x0000_t75" style="position:absolute;left:0;text-align:left;margin-left:0;margin-top:0;width:50pt;height:50pt;z-index:251577856;visibility:hidden" filled="t" stroked="t">
            <v:stroke joinstyle="round"/>
            <v:path o:extrusionok="t" gradientshapeok="f" o:connecttype="segments"/>
            <o:lock v:ext="edit" aspectratio="f" selection="t"/>
          </v:shape>
        </w:pict>
      </w:r>
      <w:r>
        <w:rPr>
          <w:rFonts w:ascii="Liberation Serif" w:hAnsi="Liberation Serif" w:cs="Liberation Serif"/>
          <w:position w:val="-14"/>
        </w:rPr>
        <w:pict>
          <v:shape id="_x0000_i1052" type="#_x0000_t75" style="width:21.6pt;height:21.9pt;mso-wrap-distance-left:0;mso-wrap-distance-top:0;mso-wrap-distance-right:0;mso-wrap-distance-bottom:0">
            <v:imagedata r:id="rId33" o:title=""/>
            <v:path textboxrect="0,0,0,0"/>
          </v:shape>
        </w:pict>
      </w:r>
      <w:r>
        <w:rPr>
          <w:rFonts w:ascii="Liberation Serif" w:hAnsi="Liberation Serif" w:cs="Liberation Serif"/>
        </w:rPr>
        <w:t>- прочие ра</w:t>
      </w:r>
      <w:r>
        <w:rPr>
          <w:rFonts w:ascii="Liberation Serif" w:hAnsi="Liberation Serif" w:cs="Liberation Serif"/>
        </w:rPr>
        <w:t>сходы;</w:t>
      </w:r>
    </w:p>
    <w:p w:rsidR="00A658E1" w:rsidRDefault="00F23362" w:rsidP="00F23362">
      <w:pPr>
        <w:numPr>
          <w:ilvl w:val="0"/>
          <w:numId w:val="53"/>
        </w:numPr>
        <w:tabs>
          <w:tab w:val="left" w:pos="1134"/>
        </w:tabs>
        <w:ind w:firstLine="349"/>
        <w:rPr>
          <w:rFonts w:ascii="Liberation Serif" w:hAnsi="Liberation Serif" w:cs="Liberation Serif"/>
          <w:i/>
        </w:rPr>
      </w:pPr>
      <w:r>
        <w:rPr>
          <w:rFonts w:ascii="Liberation Serif" w:hAnsi="Liberation Serif" w:cs="Liberation Serif"/>
          <w:position w:val="-10"/>
        </w:rPr>
        <w:pict>
          <v:shape id="_x0000_s1401" type="#_x0000_t75" style="position:absolute;left:0;text-align:left;margin-left:0;margin-top:0;width:50pt;height:50pt;z-index:251578880;visibility:hidden" filled="t" stroked="t">
            <v:stroke joinstyle="round"/>
            <v:path o:extrusionok="t" gradientshapeok="f" o:connecttype="segments"/>
            <o:lock v:ext="edit" aspectratio="f" selection="t"/>
          </v:shape>
        </w:pict>
      </w:r>
      <w:r>
        <w:rPr>
          <w:rFonts w:ascii="Liberation Serif" w:hAnsi="Liberation Serif" w:cs="Liberation Serif"/>
          <w:position w:val="-10"/>
        </w:rPr>
        <w:pict>
          <v:shape id="_x0000_i1053" type="#_x0000_t75" style="width:21.6pt;height:14.7pt;mso-wrap-distance-left:0;mso-wrap-distance-top:0;mso-wrap-distance-right:0;mso-wrap-distance-bottom:0">
            <v:imagedata r:id="rId23" o:title=""/>
            <v:path textboxrect="0,0,0,0"/>
          </v:shape>
        </w:pict>
      </w:r>
      <w:r>
        <w:rPr>
          <w:rFonts w:ascii="Liberation Serif" w:hAnsi="Liberation Serif" w:cs="Liberation Serif"/>
        </w:rPr>
        <w:t>- упущенная выгода от недовыработки энергии;</w:t>
      </w:r>
    </w:p>
    <w:p w:rsidR="00A658E1" w:rsidRDefault="00F23362" w:rsidP="00F23362">
      <w:pPr>
        <w:numPr>
          <w:ilvl w:val="0"/>
          <w:numId w:val="53"/>
        </w:numPr>
        <w:tabs>
          <w:tab w:val="left" w:pos="1134"/>
        </w:tabs>
        <w:ind w:firstLine="349"/>
        <w:rPr>
          <w:rFonts w:ascii="Liberation Serif" w:hAnsi="Liberation Serif" w:cs="Liberation Serif"/>
          <w:i/>
        </w:rPr>
      </w:pPr>
      <w:r>
        <w:rPr>
          <w:rFonts w:ascii="Liberation Serif" w:hAnsi="Liberation Serif" w:cs="Liberation Serif"/>
          <w:position w:val="-12"/>
        </w:rPr>
        <w:pict>
          <v:shape id="_x0000_s1399" type="#_x0000_t75" style="position:absolute;left:0;text-align:left;margin-left:0;margin-top:0;width:50pt;height:50pt;z-index:251579904;visibility:hidden"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054" type="#_x0000_t75" style="width:21.6pt;height:22.05pt;mso-wrap-distance-left:0;mso-wrap-distance-top:0;mso-wrap-distance-right:0;mso-wrap-distance-bottom:0">
            <v:imagedata r:id="rId27" o:title=""/>
            <v:path textboxrect="0,0,0,0"/>
          </v:shape>
        </w:pict>
      </w:r>
      <w:r>
        <w:rPr>
          <w:rFonts w:ascii="Liberation Serif" w:hAnsi="Liberation Serif" w:cs="Liberation Serif"/>
        </w:rPr>
        <w:t>- возвратные суммы.</w:t>
      </w:r>
    </w:p>
    <w:p w:rsidR="00A658E1" w:rsidRDefault="00F23362">
      <w:pPr>
        <w:jc w:val="both"/>
        <w:rPr>
          <w:rFonts w:ascii="Liberation Serif" w:hAnsi="Liberation Serif" w:cs="Liberation Serif"/>
          <w:position w:val="-10"/>
        </w:rPr>
      </w:pPr>
      <w:r>
        <w:rPr>
          <w:rFonts w:ascii="Liberation Serif" w:hAnsi="Liberation Serif" w:cs="Liberation Serif"/>
        </w:rPr>
        <w:t>В случае, если аварии и нарушения в работе оборудования не приводят к прекращению (ограничению) выдачи (поставки) электрической и (или) тепловой энергии, то показатели, оценивающие</w:t>
      </w:r>
      <w:r>
        <w:rPr>
          <w:rFonts w:ascii="Liberation Serif" w:hAnsi="Liberation Serif" w:cs="Liberation Serif"/>
        </w:rPr>
        <w:t xml:space="preserve"> составляющие ущерба (например, </w:t>
      </w:r>
      <w:r>
        <w:rPr>
          <w:rFonts w:ascii="Liberation Serif" w:hAnsi="Liberation Serif" w:cs="Liberation Serif"/>
          <w:position w:val="-12"/>
        </w:rPr>
        <w:pict>
          <v:shape id="_x0000_s1397" type="#_x0000_t75" style="position:absolute;left:0;text-align:left;margin-left:0;margin-top:0;width:50pt;height:50pt;z-index:251580928;visibility:hidden;mso-position-horizontal-relative:text;mso-position-vertical-relative:text"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055" type="#_x0000_t75" style="width:14.95pt;height:22.05pt;mso-wrap-distance-left:0;mso-wrap-distance-top:0;mso-wrap-distance-right:0;mso-wrap-distance-bottom:0">
            <v:imagedata r:id="rId20" o:title=""/>
            <v:path textboxrect="0,0,0,0"/>
          </v:shape>
        </w:pict>
      </w:r>
      <w:r>
        <w:rPr>
          <w:rFonts w:ascii="Liberation Serif" w:hAnsi="Liberation Serif" w:cs="Liberation Serif"/>
          <w:position w:val="-12"/>
        </w:rPr>
        <w:pict>
          <v:shape id="_x0000_s1395" type="#_x0000_t75" style="position:absolute;left:0;text-align:left;margin-left:0;margin-top:0;width:50pt;height:50pt;z-index:251581952;visibility:hidden;mso-position-horizontal-relative:text;mso-position-vertical-relative:text"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056" type="#_x0000_t75" style="width:14.95pt;height:22.05pt;mso-wrap-distance-left:0;mso-wrap-distance-top:0;mso-wrap-distance-right:0;mso-wrap-distance-bottom:0">
            <v:imagedata r:id="rId21" o:title=""/>
            <v:path textboxrect="0,0,0,0"/>
          </v:shape>
        </w:pict>
      </w:r>
      <w:r>
        <w:rPr>
          <w:rFonts w:ascii="Liberation Serif" w:hAnsi="Liberation Serif" w:cs="Liberation Serif"/>
          <w:position w:val="-12"/>
        </w:rPr>
        <w:pict>
          <v:shape id="_x0000_s1393" type="#_x0000_t75" style="position:absolute;left:0;text-align:left;margin-left:0;margin-top:0;width:50pt;height:50pt;z-index:251582976;visibility:hidden;mso-position-horizontal-relative:text;mso-position-vertical-relative:text"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057" type="#_x0000_t75" style="width:21.9pt;height:22.05pt;mso-wrap-distance-left:0;mso-wrap-distance-top:0;mso-wrap-distance-right:0;mso-wrap-distance-bottom:0">
            <v:imagedata r:id="rId32" o:title=""/>
            <v:path textboxrect="0,0,0,0"/>
          </v:shape>
        </w:pict>
      </w:r>
      <w:r>
        <w:rPr>
          <w:rFonts w:ascii="Liberation Serif" w:hAnsi="Liberation Serif" w:cs="Liberation Serif"/>
          <w:position w:val="-10"/>
        </w:rPr>
        <w:pict>
          <v:shape id="_x0000_s1391" type="#_x0000_t75" style="position:absolute;left:0;text-align:left;margin-left:0;margin-top:0;width:50pt;height:50pt;z-index:251584000;visibility:hidden;mso-position-horizontal-relative:text;mso-position-vertical-relative:text" filled="t" stroked="t">
            <v:stroke joinstyle="round"/>
            <v:path o:extrusionok="t" gradientshapeok="f" o:connecttype="segments"/>
            <o:lock v:ext="edit" aspectratio="f" selection="t"/>
          </v:shape>
        </w:pict>
      </w:r>
      <w:r>
        <w:rPr>
          <w:rFonts w:ascii="Liberation Serif" w:hAnsi="Liberation Serif" w:cs="Liberation Serif"/>
          <w:position w:val="-10"/>
        </w:rPr>
        <w:pict>
          <v:shape id="_x0000_i1058" type="#_x0000_t75" style="width:21.6pt;height:14.7pt;mso-wrap-distance-left:0;mso-wrap-distance-top:0;mso-wrap-distance-right:0;mso-wrap-distance-bottom:0">
            <v:imagedata r:id="rId23" o:title=""/>
            <v:path textboxrect="0,0,0,0"/>
          </v:shape>
        </w:pict>
      </w:r>
      <w:r>
        <w:rPr>
          <w:rFonts w:ascii="Liberation Serif" w:hAnsi="Liberation Serif" w:cs="Liberation Serif"/>
          <w:position w:val="-10"/>
        </w:rPr>
        <w:t xml:space="preserve">) принимаются равными нулю. </w:t>
      </w:r>
    </w:p>
    <w:p w:rsidR="00A658E1" w:rsidRDefault="00A658E1" w:rsidP="00F23362">
      <w:pPr>
        <w:pStyle w:val="af8"/>
        <w:keepNext/>
        <w:numPr>
          <w:ilvl w:val="0"/>
          <w:numId w:val="61"/>
        </w:numPr>
        <w:outlineLvl w:val="0"/>
        <w:rPr>
          <w:rFonts w:ascii="Liberation Serif" w:hAnsi="Liberation Serif" w:cs="Liberation Serif"/>
          <w:b/>
          <w:vanish/>
          <w:sz w:val="2"/>
          <w:szCs w:val="2"/>
        </w:rPr>
      </w:pPr>
    </w:p>
    <w:p w:rsidR="00A658E1" w:rsidRDefault="00A658E1" w:rsidP="00F23362">
      <w:pPr>
        <w:pStyle w:val="af8"/>
        <w:keepNext/>
        <w:numPr>
          <w:ilvl w:val="0"/>
          <w:numId w:val="61"/>
        </w:numPr>
        <w:outlineLvl w:val="0"/>
        <w:rPr>
          <w:rFonts w:ascii="Liberation Serif" w:hAnsi="Liberation Serif" w:cs="Liberation Serif"/>
          <w:b/>
          <w:vanish/>
          <w:sz w:val="2"/>
          <w:szCs w:val="2"/>
        </w:rPr>
      </w:pPr>
    </w:p>
    <w:p w:rsidR="00A658E1" w:rsidRDefault="00F23362" w:rsidP="00F23362">
      <w:pPr>
        <w:pStyle w:val="1"/>
        <w:numPr>
          <w:ilvl w:val="1"/>
          <w:numId w:val="61"/>
        </w:numPr>
        <w:tabs>
          <w:tab w:val="left" w:pos="1276"/>
        </w:tabs>
        <w:ind w:hanging="11"/>
        <w:rPr>
          <w:rFonts w:ascii="Liberation Serif" w:hAnsi="Liberation Serif" w:cs="Liberation Serif"/>
          <w:bCs w:val="0"/>
        </w:rPr>
      </w:pPr>
      <w:r>
        <w:rPr>
          <w:rFonts w:ascii="Liberation Serif" w:hAnsi="Liberation Serif" w:cs="Liberation Serif"/>
          <w:bCs w:val="0"/>
        </w:rPr>
        <w:t xml:space="preserve">Затраты на ведение ремонтных работ </w:t>
      </w:r>
      <w:r>
        <w:rPr>
          <w:rFonts w:ascii="Liberation Serif" w:hAnsi="Liberation Serif" w:cs="Liberation Serif"/>
          <w:b w:val="0"/>
          <w:bCs w:val="0"/>
          <w:i/>
        </w:rPr>
        <w:t>(</w:t>
      </w:r>
      <w:r>
        <w:rPr>
          <w:rFonts w:ascii="Liberation Serif" w:hAnsi="Liberation Serif" w:cs="Liberation Serif"/>
          <w:b w:val="0"/>
          <w:bCs w:val="0"/>
          <w:i/>
        </w:rPr>
        <w:pict>
          <v:shape id="_x0000_s1389" type="#_x0000_t75" style="position:absolute;left:0;text-align:left;margin-left:0;margin-top:0;width:50pt;height:50pt;z-index:251585024;visibility:hidden;mso-position-horizontal-relative:text;mso-position-vertical-relative:text" filled="t" stroked="t">
            <v:stroke joinstyle="round"/>
            <v:path o:extrusionok="t" gradientshapeok="f" o:connecttype="segments"/>
            <o:lock v:ext="edit" aspectratio="f" selection="t"/>
          </v:shape>
        </w:pict>
      </w:r>
      <w:r>
        <w:rPr>
          <w:rFonts w:ascii="Liberation Serif" w:hAnsi="Liberation Serif" w:cs="Liberation Serif"/>
          <w:b w:val="0"/>
          <w:bCs w:val="0"/>
          <w:i/>
        </w:rPr>
        <w:pict>
          <v:shape id="_x0000_i1059" type="#_x0000_t75" style="width:21.6pt;height:14.7pt;mso-wrap-distance-left:0;mso-wrap-distance-top:0;mso-wrap-distance-right:0;mso-wrap-distance-bottom:0">
            <v:imagedata r:id="rId14" o:title=""/>
            <v:path textboxrect="0,0,0,0"/>
          </v:shape>
        </w:pict>
      </w:r>
      <w:r>
        <w:rPr>
          <w:rFonts w:ascii="Liberation Serif" w:hAnsi="Liberation Serif" w:cs="Liberation Serif"/>
          <w:b w:val="0"/>
          <w:bCs w:val="0"/>
          <w:i/>
        </w:rPr>
        <w:t>)</w:t>
      </w:r>
    </w:p>
    <w:p w:rsidR="00A658E1" w:rsidRDefault="00F23362">
      <w:pPr>
        <w:jc w:val="both"/>
        <w:rPr>
          <w:rFonts w:ascii="Liberation Serif" w:hAnsi="Liberation Serif" w:cs="Liberation Serif"/>
        </w:rPr>
      </w:pPr>
      <w:r>
        <w:rPr>
          <w:rFonts w:ascii="Liberation Serif" w:hAnsi="Liberation Serif" w:cs="Liberation Serif"/>
        </w:rPr>
        <w:t xml:space="preserve">                      </w:t>
      </w:r>
      <w:r>
        <w:rPr>
          <w:rFonts w:ascii="Liberation Serif" w:hAnsi="Liberation Serif" w:cs="Liberation Serif"/>
          <w:position w:val="-14"/>
        </w:rPr>
        <w:pict>
          <v:shape id="_x0000_s1387" type="#_x0000_t75" style="position:absolute;left:0;text-align:left;margin-left:0;margin-top:0;width:50pt;height:50pt;z-index:251586048;visibility:hidden;mso-position-horizontal-relative:text;mso-position-vertical-relative:text" filled="t" stroked="t">
            <v:stroke joinstyle="round"/>
            <v:path o:extrusionok="t" gradientshapeok="f" o:connecttype="segments"/>
            <o:lock v:ext="edit" aspectratio="f" selection="t"/>
          </v:shape>
        </w:pict>
      </w:r>
      <w:r>
        <w:rPr>
          <w:rFonts w:ascii="Liberation Serif" w:hAnsi="Liberation Serif" w:cs="Liberation Serif"/>
          <w:position w:val="-14"/>
        </w:rPr>
        <w:pict>
          <v:shape id="_x0000_i1060" type="#_x0000_t75" style="width:144.35pt;height:21.65pt;mso-wrap-distance-left:0;mso-wrap-distance-top:0;mso-wrap-distance-right:0;mso-wrap-distance-bottom:0">
            <v:imagedata r:id="rId34" o:title=""/>
            <v:path textboxrect="0,0,0,0"/>
          </v:shape>
        </w:pict>
      </w:r>
      <w:r>
        <w:rPr>
          <w:rFonts w:ascii="Liberation Serif" w:hAnsi="Liberation Serif" w:cs="Liberation Serif"/>
        </w:rPr>
        <w:t>, (руб.), где:</w:t>
      </w:r>
    </w:p>
    <w:p w:rsidR="00A658E1" w:rsidRDefault="00F23362" w:rsidP="00F23362">
      <w:pPr>
        <w:numPr>
          <w:ilvl w:val="0"/>
          <w:numId w:val="54"/>
        </w:numPr>
        <w:ind w:left="1080" w:hanging="371"/>
        <w:rPr>
          <w:rFonts w:ascii="Liberation Serif" w:hAnsi="Liberation Serif" w:cs="Liberation Serif"/>
        </w:rPr>
      </w:pPr>
      <w:r>
        <w:rPr>
          <w:rFonts w:ascii="Liberation Serif" w:hAnsi="Liberation Serif" w:cs="Liberation Serif"/>
          <w:position w:val="-14"/>
        </w:rPr>
        <w:pict>
          <v:shape id="_x0000_s1385" type="#_x0000_t75" style="position:absolute;left:0;text-align:left;margin-left:0;margin-top:0;width:50pt;height:50pt;z-index:251587072;visibility:hidden" filled="t" stroked="t">
            <v:stroke joinstyle="round"/>
            <v:path o:extrusionok="t" gradientshapeok="f" o:connecttype="segments"/>
            <o:lock v:ext="edit" aspectratio="f" selection="t"/>
          </v:shape>
        </w:pict>
      </w:r>
      <w:r>
        <w:rPr>
          <w:rFonts w:ascii="Liberation Serif" w:hAnsi="Liberation Serif" w:cs="Liberation Serif"/>
          <w:position w:val="-14"/>
        </w:rPr>
        <w:pict>
          <v:shape id="_x0000_i1061" type="#_x0000_t75" style="width:21.6pt;height:21.9pt;mso-wrap-distance-left:0;mso-wrap-distance-top:0;mso-wrap-distance-right:0;mso-wrap-distance-bottom:0">
            <v:imagedata r:id="rId35" o:title=""/>
            <v:path textboxrect="0,0,0,0"/>
          </v:shape>
        </w:pict>
      </w:r>
      <w:r>
        <w:rPr>
          <w:rFonts w:ascii="Liberation Serif" w:hAnsi="Liberation Serif" w:cs="Liberation Serif"/>
        </w:rPr>
        <w:t>- стоимость ремонтных работ; строительных и монтажных работ, включая стоимость демонтажа;</w:t>
      </w:r>
    </w:p>
    <w:p w:rsidR="00A658E1" w:rsidRDefault="00F23362" w:rsidP="00F23362">
      <w:pPr>
        <w:numPr>
          <w:ilvl w:val="0"/>
          <w:numId w:val="54"/>
        </w:numPr>
        <w:ind w:left="1080" w:hanging="371"/>
        <w:jc w:val="both"/>
        <w:rPr>
          <w:rFonts w:ascii="Liberation Serif" w:hAnsi="Liberation Serif" w:cs="Liberation Serif"/>
        </w:rPr>
      </w:pPr>
      <w:r>
        <w:rPr>
          <w:rFonts w:ascii="Liberation Serif" w:hAnsi="Liberation Serif" w:cs="Liberation Serif"/>
          <w:position w:val="-12"/>
        </w:rPr>
        <w:pict>
          <v:shape id="_x0000_s1383" type="#_x0000_t75" style="position:absolute;left:0;text-align:left;margin-left:0;margin-top:0;width:50pt;height:50pt;z-index:251588096;visibility:hidden"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062" type="#_x0000_t75" style="width:14.95pt;height:22.05pt;mso-wrap-distance-left:0;mso-wrap-distance-top:0;mso-wrap-distance-right:0;mso-wrap-distance-bottom:0">
            <v:imagedata r:id="rId36" o:title=""/>
            <v:path textboxrect="0,0,0,0"/>
          </v:shape>
        </w:pict>
      </w:r>
      <w:r>
        <w:rPr>
          <w:rFonts w:ascii="Liberation Serif" w:hAnsi="Liberation Serif" w:cs="Liberation Serif"/>
        </w:rPr>
        <w:t>- стоимость запасных частей и материалов для производства ремонтно-восстановительных работ;</w:t>
      </w:r>
    </w:p>
    <w:p w:rsidR="00A658E1" w:rsidRDefault="00F23362" w:rsidP="00F23362">
      <w:pPr>
        <w:numPr>
          <w:ilvl w:val="0"/>
          <w:numId w:val="54"/>
        </w:numPr>
        <w:ind w:left="1080" w:hanging="371"/>
        <w:rPr>
          <w:rFonts w:ascii="Liberation Serif" w:hAnsi="Liberation Serif" w:cs="Liberation Serif"/>
        </w:rPr>
      </w:pPr>
      <w:r>
        <w:rPr>
          <w:rFonts w:ascii="Liberation Serif" w:hAnsi="Liberation Serif" w:cs="Liberation Serif"/>
          <w:position w:val="-14"/>
        </w:rPr>
        <w:pict>
          <v:shape id="_x0000_s1381" type="#_x0000_t75" style="position:absolute;left:0;text-align:left;margin-left:0;margin-top:0;width:50pt;height:50pt;z-index:251589120;visibility:hidden" filled="t" stroked="t">
            <v:stroke joinstyle="round"/>
            <v:path o:extrusionok="t" gradientshapeok="f" o:connecttype="segments"/>
            <o:lock v:ext="edit" aspectratio="f" selection="t"/>
          </v:shape>
        </w:pict>
      </w:r>
      <w:r>
        <w:rPr>
          <w:rFonts w:ascii="Liberation Serif" w:hAnsi="Liberation Serif" w:cs="Liberation Serif"/>
          <w:position w:val="-14"/>
        </w:rPr>
        <w:pict>
          <v:shape id="_x0000_i1063" type="#_x0000_t75" style="width:21.9pt;height:21.9pt;mso-wrap-distance-left:0;mso-wrap-distance-top:0;mso-wrap-distance-right:0;mso-wrap-distance-bottom:0">
            <v:imagedata r:id="rId37" o:title=""/>
            <v:path textboxrect="0,0,0,0"/>
          </v:shape>
        </w:pict>
      </w:r>
      <w:r>
        <w:rPr>
          <w:rFonts w:ascii="Liberation Serif" w:hAnsi="Liberation Serif" w:cs="Liberation Serif"/>
        </w:rPr>
        <w:t>- транспортные расходы;</w:t>
      </w:r>
    </w:p>
    <w:p w:rsidR="00A658E1" w:rsidRDefault="00F23362" w:rsidP="00F23362">
      <w:pPr>
        <w:numPr>
          <w:ilvl w:val="0"/>
          <w:numId w:val="54"/>
        </w:numPr>
        <w:ind w:left="1080" w:hanging="371"/>
        <w:jc w:val="both"/>
        <w:rPr>
          <w:rFonts w:ascii="Liberation Serif" w:hAnsi="Liberation Serif" w:cs="Liberation Serif"/>
        </w:rPr>
      </w:pPr>
      <w:r>
        <w:rPr>
          <w:rFonts w:ascii="Liberation Serif" w:hAnsi="Liberation Serif" w:cs="Liberation Serif"/>
          <w:position w:val="-12"/>
        </w:rPr>
        <w:pict>
          <v:shape id="_x0000_s1379" type="#_x0000_t75" style="position:absolute;left:0;text-align:left;margin-left:0;margin-top:0;width:50pt;height:50pt;z-index:251590144;visibility:hidden"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064" type="#_x0000_t75" style="width:15.1pt;height:22.05pt;mso-wrap-distance-left:0;mso-wrap-distance-top:0;mso-wrap-distance-right:0;mso-wrap-distance-bottom:0">
            <v:imagedata r:id="rId38" o:title=""/>
            <v:path textboxrect="0,0,0,0"/>
          </v:shape>
        </w:pict>
      </w:r>
      <w:r>
        <w:rPr>
          <w:rFonts w:ascii="Liberation Serif" w:hAnsi="Liberation Serif" w:cs="Liberation Serif"/>
        </w:rPr>
        <w:t>- стоимость наладочных работ, включающая в себя затраты на выполнение работ по проведению испытаний и наладки оборудования, доведению те</w:t>
      </w:r>
      <w:r>
        <w:rPr>
          <w:rFonts w:ascii="Liberation Serif" w:hAnsi="Liberation Serif" w:cs="Liberation Serif"/>
        </w:rPr>
        <w:t>хнологических параметров до значений, не хуже установленных до возникновения аварии (нарушения в работе оборудования);</w:t>
      </w:r>
    </w:p>
    <w:p w:rsidR="00A658E1" w:rsidRDefault="00F23362" w:rsidP="00F23362">
      <w:pPr>
        <w:numPr>
          <w:ilvl w:val="0"/>
          <w:numId w:val="54"/>
        </w:numPr>
        <w:ind w:left="1080" w:hanging="371"/>
        <w:rPr>
          <w:rFonts w:ascii="Liberation Serif" w:hAnsi="Liberation Serif" w:cs="Liberation Serif"/>
        </w:rPr>
      </w:pPr>
      <w:r>
        <w:rPr>
          <w:rFonts w:ascii="Liberation Serif" w:hAnsi="Liberation Serif" w:cs="Liberation Serif"/>
          <w:position w:val="-14"/>
        </w:rPr>
        <w:pict>
          <v:shape id="_x0000_s1377" type="#_x0000_t75" style="position:absolute;left:0;text-align:left;margin-left:0;margin-top:0;width:50pt;height:50pt;z-index:251591168;visibility:hidden" filled="t" stroked="t">
            <v:stroke joinstyle="round"/>
            <v:path o:extrusionok="t" gradientshapeok="f" o:connecttype="segments"/>
            <o:lock v:ext="edit" aspectratio="f" selection="t"/>
          </v:shape>
        </w:pict>
      </w:r>
      <w:r>
        <w:rPr>
          <w:rFonts w:ascii="Liberation Serif" w:hAnsi="Liberation Serif" w:cs="Liberation Serif"/>
          <w:position w:val="-14"/>
        </w:rPr>
        <w:pict>
          <v:shape id="_x0000_i1065" type="#_x0000_t75" style="width:22.05pt;height:21.9pt;mso-wrap-distance-left:0;mso-wrap-distance-top:0;mso-wrap-distance-right:0;mso-wrap-distance-bottom:0">
            <v:imagedata r:id="rId39" o:title=""/>
            <v:path textboxrect="0,0,0,0"/>
          </v:shape>
        </w:pict>
      </w:r>
      <w:r>
        <w:rPr>
          <w:rFonts w:ascii="Liberation Serif" w:hAnsi="Liberation Serif" w:cs="Liberation Serif"/>
        </w:rPr>
        <w:t>- прочие затраты, связанные с проведением ремонтных работ.</w:t>
      </w:r>
    </w:p>
    <w:p w:rsidR="00A658E1" w:rsidRDefault="00A658E1">
      <w:pPr>
        <w:rPr>
          <w:rFonts w:ascii="Liberation Serif" w:hAnsi="Liberation Serif" w:cs="Liberation Serif"/>
        </w:rPr>
      </w:pPr>
    </w:p>
    <w:p w:rsidR="00A658E1" w:rsidRDefault="00F23362" w:rsidP="00F23362">
      <w:pPr>
        <w:pStyle w:val="1"/>
        <w:numPr>
          <w:ilvl w:val="1"/>
          <w:numId w:val="61"/>
        </w:numPr>
        <w:tabs>
          <w:tab w:val="left" w:pos="1276"/>
        </w:tabs>
        <w:ind w:hanging="11"/>
        <w:rPr>
          <w:rFonts w:ascii="Liberation Serif" w:hAnsi="Liberation Serif" w:cs="Liberation Serif"/>
          <w:bCs w:val="0"/>
        </w:rPr>
      </w:pPr>
      <w:r>
        <w:rPr>
          <w:rFonts w:ascii="Liberation Serif" w:hAnsi="Liberation Serif" w:cs="Liberation Serif"/>
          <w:bCs w:val="0"/>
        </w:rPr>
        <w:t xml:space="preserve">Безвозвратные потери средств производства </w:t>
      </w:r>
      <w:r>
        <w:rPr>
          <w:rFonts w:ascii="Liberation Serif" w:hAnsi="Liberation Serif" w:cs="Liberation Serif"/>
          <w:b w:val="0"/>
          <w:bCs w:val="0"/>
          <w:i/>
        </w:rPr>
        <w:t>(</w:t>
      </w:r>
      <w:r>
        <w:rPr>
          <w:rFonts w:ascii="Liberation Serif" w:hAnsi="Liberation Serif" w:cs="Liberation Serif"/>
          <w:b w:val="0"/>
          <w:bCs w:val="0"/>
          <w:i/>
        </w:rPr>
        <w:pict>
          <v:shape id="_x0000_s1375" type="#_x0000_t75" style="position:absolute;left:0;text-align:left;margin-left:0;margin-top:0;width:50pt;height:50pt;z-index:251592192;visibility:hidden;mso-position-horizontal-relative:text;mso-position-vertical-relative:text" filled="t" stroked="t">
            <v:stroke joinstyle="round"/>
            <v:path o:extrusionok="t" gradientshapeok="f" o:connecttype="segments"/>
            <o:lock v:ext="edit" aspectratio="f" selection="t"/>
          </v:shape>
        </w:pict>
      </w:r>
      <w:r>
        <w:rPr>
          <w:rFonts w:ascii="Liberation Serif" w:hAnsi="Liberation Serif" w:cs="Liberation Serif"/>
          <w:b w:val="0"/>
          <w:bCs w:val="0"/>
          <w:i/>
        </w:rPr>
        <w:pict>
          <v:shape id="_x0000_i1066" type="#_x0000_t75" style="width:14.95pt;height:14.7pt;mso-wrap-distance-left:0;mso-wrap-distance-top:0;mso-wrap-distance-right:0;mso-wrap-distance-bottom:0">
            <v:imagedata r:id="rId15" o:title=""/>
            <v:path textboxrect="0,0,0,0"/>
          </v:shape>
        </w:pict>
      </w:r>
      <w:r>
        <w:rPr>
          <w:rFonts w:ascii="Liberation Serif" w:hAnsi="Liberation Serif" w:cs="Liberation Serif"/>
          <w:b w:val="0"/>
          <w:bCs w:val="0"/>
          <w:i/>
        </w:rPr>
        <w:t>)</w:t>
      </w:r>
    </w:p>
    <w:p w:rsidR="00A658E1" w:rsidRDefault="00A658E1">
      <w:pPr>
        <w:jc w:val="both"/>
        <w:rPr>
          <w:rFonts w:ascii="Liberation Serif" w:hAnsi="Liberation Serif" w:cs="Liberation Serif"/>
        </w:rPr>
      </w:pPr>
    </w:p>
    <w:p w:rsidR="00A658E1" w:rsidRDefault="00F23362">
      <w:pPr>
        <w:jc w:val="both"/>
        <w:rPr>
          <w:rFonts w:ascii="Liberation Serif" w:hAnsi="Liberation Serif" w:cs="Liberation Serif"/>
        </w:rPr>
      </w:pPr>
      <w:r>
        <w:rPr>
          <w:rFonts w:ascii="Liberation Serif" w:hAnsi="Liberation Serif" w:cs="Liberation Serif"/>
        </w:rPr>
        <w:t xml:space="preserve">                        </w:t>
      </w:r>
      <w:r>
        <w:rPr>
          <w:rFonts w:ascii="Liberation Serif" w:hAnsi="Liberation Serif" w:cs="Liberation Serif"/>
          <w:position w:val="-14"/>
        </w:rPr>
        <w:pict>
          <v:shape id="_x0000_s1373" type="#_x0000_t75" style="position:absolute;left:0;text-align:left;margin-left:0;margin-top:0;width:50pt;height:50pt;z-index:251593216;visibility:hidden;mso-position-horizontal-relative:text;mso-position-vertical-relative:text" filled="t" stroked="t">
            <v:stroke joinstyle="round"/>
            <v:path o:extrusionok="t" gradientshapeok="f" o:connecttype="segments"/>
            <o:lock v:ext="edit" aspectratio="f" selection="t"/>
          </v:shape>
        </w:pict>
      </w:r>
      <w:r>
        <w:rPr>
          <w:rFonts w:ascii="Liberation Serif" w:hAnsi="Liberation Serif" w:cs="Liberation Serif"/>
          <w:position w:val="-14"/>
        </w:rPr>
        <w:pict>
          <v:shape id="_x0000_i1067" type="#_x0000_t75" style="width:109.05pt;height:21.85pt;mso-wrap-distance-left:0;mso-wrap-distance-top:0;mso-wrap-distance-right:0;mso-wrap-distance-bottom:0">
            <v:imagedata r:id="rId40" o:title=""/>
            <v:path textboxrect="0,0,0,0"/>
          </v:shape>
        </w:pict>
      </w:r>
      <w:r>
        <w:rPr>
          <w:rFonts w:ascii="Liberation Serif" w:hAnsi="Liberation Serif" w:cs="Liberation Serif"/>
        </w:rPr>
        <w:t>,</w:t>
      </w:r>
      <w:r>
        <w:rPr>
          <w:rFonts w:ascii="Liberation Serif" w:hAnsi="Liberation Serif" w:cs="Liberation Serif"/>
        </w:rPr>
        <w:t xml:space="preserve"> (руб.), где:</w:t>
      </w:r>
    </w:p>
    <w:p w:rsidR="00A658E1" w:rsidRDefault="00F23362" w:rsidP="00F23362">
      <w:pPr>
        <w:numPr>
          <w:ilvl w:val="0"/>
          <w:numId w:val="54"/>
        </w:numPr>
        <w:ind w:left="1080" w:hanging="371"/>
        <w:rPr>
          <w:rFonts w:ascii="Liberation Serif" w:hAnsi="Liberation Serif" w:cs="Liberation Serif"/>
        </w:rPr>
      </w:pPr>
      <w:r>
        <w:rPr>
          <w:rFonts w:ascii="Liberation Serif" w:hAnsi="Liberation Serif" w:cs="Liberation Serif"/>
          <w:position w:val="-12"/>
        </w:rPr>
        <w:pict>
          <v:shape id="_x0000_s1371" type="#_x0000_t75" style="position:absolute;left:0;text-align:left;margin-left:0;margin-top:0;width:50pt;height:50pt;z-index:251594240;visibility:hidden"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068" type="#_x0000_t75" style="width:22.05pt;height:22.05pt;mso-wrap-distance-left:0;mso-wrap-distance-top:0;mso-wrap-distance-right:0;mso-wrap-distance-bottom:0">
            <v:imagedata r:id="rId41" o:title=""/>
            <v:path textboxrect="0,0,0,0"/>
          </v:shape>
        </w:pict>
      </w:r>
      <w:r>
        <w:rPr>
          <w:rFonts w:ascii="Liberation Serif" w:hAnsi="Liberation Serif" w:cs="Liberation Serif"/>
        </w:rPr>
        <w:t xml:space="preserve"> - остаточная балансовая стоимость i-гo, не подлежащего восстановлению оборудования или сооружения;</w:t>
      </w:r>
    </w:p>
    <w:p w:rsidR="00A658E1" w:rsidRDefault="00F23362" w:rsidP="00F23362">
      <w:pPr>
        <w:numPr>
          <w:ilvl w:val="0"/>
          <w:numId w:val="54"/>
        </w:numPr>
        <w:ind w:left="1080" w:hanging="371"/>
        <w:rPr>
          <w:rFonts w:ascii="Liberation Serif" w:hAnsi="Liberation Serif" w:cs="Liberation Serif"/>
        </w:rPr>
      </w:pPr>
      <w:r>
        <w:rPr>
          <w:rFonts w:ascii="Liberation Serif" w:hAnsi="Liberation Serif" w:cs="Liberation Serif"/>
          <w:position w:val="-12"/>
        </w:rPr>
        <w:pict>
          <v:shape id="_x0000_s1369" type="#_x0000_t75" style="position:absolute;left:0;text-align:left;margin-left:0;margin-top:0;width:50pt;height:50pt;z-index:251595264;visibility:hidden"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069" type="#_x0000_t75" style="width:22.05pt;height:22.05pt;mso-wrap-distance-left:0;mso-wrap-distance-top:0;mso-wrap-distance-right:0;mso-wrap-distance-bottom:0">
            <v:imagedata r:id="rId42" o:title=""/>
            <v:path textboxrect="0,0,0,0"/>
          </v:shape>
        </w:pict>
      </w:r>
      <w:r>
        <w:rPr>
          <w:rFonts w:ascii="Liberation Serif" w:hAnsi="Liberation Serif" w:cs="Liberation Serif"/>
        </w:rPr>
        <w:t xml:space="preserve"> - стоимость возвратного материала (определяется по рыночной цене);</w:t>
      </w:r>
    </w:p>
    <w:p w:rsidR="00A658E1" w:rsidRDefault="00F23362" w:rsidP="00F23362">
      <w:pPr>
        <w:numPr>
          <w:ilvl w:val="0"/>
          <w:numId w:val="54"/>
        </w:numPr>
        <w:ind w:left="1080" w:hanging="371"/>
        <w:rPr>
          <w:rFonts w:ascii="Liberation Serif" w:hAnsi="Liberation Serif" w:cs="Liberation Serif"/>
          <w:sz w:val="20"/>
          <w:szCs w:val="20"/>
        </w:rPr>
      </w:pPr>
      <w:r>
        <w:rPr>
          <w:rFonts w:ascii="Liberation Serif" w:hAnsi="Liberation Serif" w:cs="Liberation Serif"/>
          <w:position w:val="-12"/>
        </w:rPr>
        <w:pict>
          <v:shape id="_x0000_s1367" type="#_x0000_t75" style="position:absolute;left:0;text-align:left;margin-left:0;margin-top:0;width:50pt;height:50pt;z-index:251596288;visibility:hidden"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070" type="#_x0000_t75" style="width:15.1pt;height:22.05pt;mso-wrap-distance-left:0;mso-wrap-distance-top:0;mso-wrap-distance-right:0;mso-wrap-distance-bottom:0">
            <v:imagedata r:id="rId43" o:title=""/>
            <v:path textboxrect="0,0,0,0"/>
          </v:shape>
        </w:pict>
      </w:r>
      <w:r>
        <w:rPr>
          <w:rFonts w:ascii="Liberation Serif" w:hAnsi="Liberation Serif" w:cs="Liberation Serif"/>
        </w:rPr>
        <w:t xml:space="preserve"> - прочие потери, включая затраты на ликвидацию и локализацию технол</w:t>
      </w:r>
      <w:r>
        <w:rPr>
          <w:rFonts w:ascii="Liberation Serif" w:hAnsi="Liberation Serif" w:cs="Liberation Serif"/>
        </w:rPr>
        <w:t>огического нарушения, тушение пожара, проведение спасательных работ и т.п.</w:t>
      </w:r>
    </w:p>
    <w:p w:rsidR="00A658E1" w:rsidRDefault="00A658E1">
      <w:pPr>
        <w:ind w:left="1080"/>
        <w:rPr>
          <w:rFonts w:ascii="Liberation Serif" w:hAnsi="Liberation Serif" w:cs="Liberation Serif"/>
          <w:sz w:val="20"/>
          <w:szCs w:val="20"/>
        </w:rPr>
      </w:pPr>
    </w:p>
    <w:p w:rsidR="00A658E1" w:rsidRDefault="00F23362" w:rsidP="00F23362">
      <w:pPr>
        <w:pStyle w:val="1"/>
        <w:numPr>
          <w:ilvl w:val="1"/>
          <w:numId w:val="61"/>
        </w:numPr>
        <w:tabs>
          <w:tab w:val="left" w:pos="1276"/>
        </w:tabs>
        <w:ind w:hanging="11"/>
        <w:rPr>
          <w:rFonts w:ascii="Liberation Serif" w:hAnsi="Liberation Serif" w:cs="Liberation Serif"/>
          <w:bCs w:val="0"/>
        </w:rPr>
      </w:pPr>
      <w:r>
        <w:rPr>
          <w:rFonts w:ascii="Liberation Serif" w:hAnsi="Liberation Serif" w:cs="Liberation Serif"/>
          <w:bCs w:val="0"/>
        </w:rPr>
        <w:t xml:space="preserve">Потери от ухудшения технологических параметров </w:t>
      </w:r>
      <w:r>
        <w:rPr>
          <w:rFonts w:ascii="Liberation Serif" w:hAnsi="Liberation Serif" w:cs="Liberation Serif"/>
          <w:b w:val="0"/>
          <w:bCs w:val="0"/>
          <w:i/>
        </w:rPr>
        <w:t>(</w:t>
      </w:r>
      <w:r>
        <w:rPr>
          <w:rFonts w:ascii="Liberation Serif" w:hAnsi="Liberation Serif" w:cs="Liberation Serif"/>
          <w:b w:val="0"/>
          <w:bCs w:val="0"/>
          <w:i/>
        </w:rPr>
        <w:pict>
          <v:shape id="_x0000_s1365" type="#_x0000_t75" style="position:absolute;left:0;text-align:left;margin-left:0;margin-top:0;width:50pt;height:50pt;z-index:251597312;visibility:hidden;mso-position-horizontal-relative:text;mso-position-vertical-relative:text" filled="t" stroked="t">
            <v:stroke joinstyle="round"/>
            <v:path o:extrusionok="t" gradientshapeok="f" o:connecttype="segments"/>
            <o:lock v:ext="edit" aspectratio="f" selection="t"/>
          </v:shape>
        </w:pict>
      </w:r>
      <w:r>
        <w:rPr>
          <w:rFonts w:ascii="Liberation Serif" w:hAnsi="Liberation Serif" w:cs="Liberation Serif"/>
          <w:b w:val="0"/>
          <w:bCs w:val="0"/>
          <w:i/>
        </w:rPr>
        <w:pict>
          <v:shape id="_x0000_i1071" type="#_x0000_t75" style="width:14.95pt;height:22.05pt;mso-wrap-distance-left:0;mso-wrap-distance-top:0;mso-wrap-distance-right:0;mso-wrap-distance-bottom:0">
            <v:imagedata r:id="rId16" o:title=""/>
            <v:path textboxrect="0,0,0,0"/>
          </v:shape>
        </w:pict>
      </w:r>
      <w:r>
        <w:rPr>
          <w:rFonts w:ascii="Liberation Serif" w:hAnsi="Liberation Serif" w:cs="Liberation Serif"/>
          <w:b w:val="0"/>
          <w:bCs w:val="0"/>
          <w:i/>
        </w:rPr>
        <w:t>)</w:t>
      </w:r>
    </w:p>
    <w:p w:rsidR="00A658E1" w:rsidRDefault="00A658E1">
      <w:pPr>
        <w:rPr>
          <w:rFonts w:ascii="Liberation Serif" w:hAnsi="Liberation Serif" w:cs="Liberation Serif"/>
        </w:rPr>
      </w:pPr>
    </w:p>
    <w:p w:rsidR="00A658E1" w:rsidRDefault="00F23362">
      <w:pPr>
        <w:spacing w:after="120"/>
        <w:jc w:val="both"/>
        <w:rPr>
          <w:rFonts w:ascii="Liberation Serif" w:hAnsi="Liberation Serif" w:cs="Liberation Serif"/>
        </w:rPr>
      </w:pPr>
      <w:r>
        <w:rPr>
          <w:rFonts w:ascii="Liberation Serif" w:hAnsi="Liberation Serif" w:cs="Liberation Serif"/>
        </w:rPr>
        <w:lastRenderedPageBreak/>
        <w:t>Возникают при необходимости ввода из резерва взамен выбывшей мощности генерирующей мощности с худшими технологическими параметр</w:t>
      </w:r>
      <w:r>
        <w:rPr>
          <w:rFonts w:ascii="Liberation Serif" w:hAnsi="Liberation Serif" w:cs="Liberation Serif"/>
        </w:rPr>
        <w:t>ами (увеличение топливной составляющей в затратах на выработку тепло- и электроэнергии (изменение структуры топлива, ухудшение УРУТ), экологические платежи и др.) за исключением пусковых затрат».</w:t>
      </w:r>
    </w:p>
    <w:p w:rsidR="00A658E1" w:rsidRDefault="00F23362">
      <w:pPr>
        <w:ind w:left="-567" w:right="-171" w:firstLine="425"/>
        <w:jc w:val="both"/>
        <w:rPr>
          <w:rFonts w:ascii="Liberation Serif" w:hAnsi="Liberation Serif" w:cs="Liberation Serif"/>
        </w:rPr>
      </w:pPr>
      <w:r>
        <w:rPr>
          <w:rFonts w:ascii="Liberation Serif" w:hAnsi="Liberation Serif" w:cs="Liberation Serif"/>
        </w:rPr>
        <w:t xml:space="preserve">           </w:t>
      </w:r>
      <m:oMath>
        <m:sSub>
          <m:sSubPr>
            <m:ctrlPr>
              <w:rPr>
                <w:rFonts w:ascii="Cambria Math" w:hAnsi="Cambria Math" w:cs="Liberation Serif"/>
              </w:rPr>
            </m:ctrlPr>
          </m:sSubPr>
          <m:e>
            <m:r>
              <w:rPr>
                <w:rFonts w:ascii="Cambria Math" w:eastAsia="Cambria Math" w:hAnsi="Cambria Math" w:cs="Liberation Serif"/>
              </w:rPr>
              <m:t>U</m:t>
            </m:r>
          </m:e>
          <m:sub>
            <m:r>
              <m:rPr>
                <m:sty m:val="p"/>
              </m:rPr>
              <w:rPr>
                <w:rFonts w:ascii="Cambria Math" w:eastAsia="Cambria Math" w:hAnsi="Cambria Math" w:cs="Liberation Serif"/>
                <w:sz w:val="14"/>
              </w:rPr>
              <m:t>3</m:t>
            </m:r>
          </m:sub>
        </m:sSub>
        <m:r>
          <m:rPr>
            <m:sty m:val="p"/>
          </m:rPr>
          <w:rPr>
            <w:rFonts w:ascii="Cambria Math" w:eastAsia="Cambria Math" w:hAnsi="Cambria Math" w:cs="Liberation Serif"/>
          </w:rPr>
          <m:t>=</m:t>
        </m:r>
        <m:sSubSup>
          <m:sSubSupPr>
            <m:alnScr m:val="1"/>
            <m:ctrlPr>
              <w:rPr>
                <w:rFonts w:ascii="Cambria Math" w:hAnsi="Cambria Math" w:cs="Liberation Serif"/>
              </w:rPr>
            </m:ctrlPr>
          </m:sSubSupPr>
          <m:e>
            <m:r>
              <w:rPr>
                <w:rFonts w:ascii="Cambria Math" w:eastAsia="Cambria Math" w:hAnsi="Cambria Math" w:cs="Liberation Serif"/>
              </w:rPr>
              <m:t>V</m:t>
            </m:r>
          </m:e>
          <m:sub>
            <m:r>
              <w:rPr>
                <w:rFonts w:ascii="Cambria Math" w:eastAsia="Cambria Math" w:hAnsi="Cambria Math" w:cs="Liberation Serif"/>
                <w:sz w:val="14"/>
              </w:rPr>
              <m:t>отп</m:t>
            </m:r>
          </m:sub>
          <m:sup>
            <m:r>
              <w:rPr>
                <w:rFonts w:ascii="Cambria Math" w:eastAsia="Cambria Math" w:hAnsi="Cambria Math" w:cs="Liberation Serif"/>
                <w:sz w:val="14"/>
              </w:rPr>
              <m:t>э</m:t>
            </m:r>
            <m:r>
              <m:rPr>
                <m:sty m:val="p"/>
              </m:rPr>
              <w:rPr>
                <w:rFonts w:ascii="Cambria Math" w:eastAsia="Cambria Math" w:hAnsi="Cambria Math" w:cs="Liberation Serif"/>
                <w:sz w:val="14"/>
              </w:rPr>
              <m:t>/</m:t>
            </m:r>
            <m:r>
              <w:rPr>
                <w:rFonts w:ascii="Cambria Math" w:eastAsia="Cambria Math" w:hAnsi="Cambria Math" w:cs="Liberation Serif"/>
                <w:sz w:val="14"/>
              </w:rPr>
              <m:t>э</m:t>
            </m:r>
          </m:sup>
        </m:sSubSup>
        <m:r>
          <m:rPr>
            <m:sty m:val="p"/>
          </m:rPr>
          <w:rPr>
            <w:rFonts w:ascii="Cambria Math" w:eastAsia="Cambria Math" w:hAnsi="Cambria Math" w:cs="Liberation Serif"/>
          </w:rPr>
          <m:t>×(</m:t>
        </m:r>
        <m:sSub>
          <m:sSubPr>
            <m:ctrlPr>
              <w:rPr>
                <w:rFonts w:ascii="Cambria Math" w:hAnsi="Cambria Math" w:cs="Liberation Serif"/>
              </w:rPr>
            </m:ctrlPr>
          </m:sSubPr>
          <m:e>
            <m:r>
              <w:rPr>
                <w:rFonts w:ascii="Cambria Math" w:eastAsia="Cambria Math" w:hAnsi="Cambria Math" w:cs="Liberation Serif"/>
              </w:rPr>
              <m:t>b</m:t>
            </m:r>
          </m:e>
          <m:sub>
            <m:r>
              <m:rPr>
                <m:sty m:val="p"/>
              </m:rPr>
              <w:rPr>
                <w:rFonts w:ascii="Cambria Math" w:eastAsia="Cambria Math" w:hAnsi="Cambria Math" w:cs="Liberation Serif"/>
                <w:sz w:val="14"/>
              </w:rPr>
              <m:t>2</m:t>
            </m:r>
          </m:sub>
        </m:sSub>
        <m:r>
          <m:rPr>
            <m:sty m:val="p"/>
          </m:rPr>
          <w:rPr>
            <w:rFonts w:ascii="Cambria Math" w:eastAsia="Cambria Math" w:hAnsi="Cambria Math" w:cs="Liberation Serif"/>
          </w:rPr>
          <m:t>-</m:t>
        </m:r>
        <m:sSub>
          <m:sSubPr>
            <m:ctrlPr>
              <w:rPr>
                <w:rFonts w:ascii="Cambria Math" w:hAnsi="Cambria Math" w:cs="Liberation Serif"/>
              </w:rPr>
            </m:ctrlPr>
          </m:sSubPr>
          <m:e>
            <m:r>
              <w:rPr>
                <w:rFonts w:ascii="Cambria Math" w:eastAsia="Cambria Math" w:hAnsi="Cambria Math" w:cs="Liberation Serif"/>
              </w:rPr>
              <m:t>b</m:t>
            </m:r>
          </m:e>
          <m:sub>
            <m:r>
              <m:rPr>
                <m:sty m:val="p"/>
              </m:rPr>
              <w:rPr>
                <w:rFonts w:ascii="Cambria Math" w:eastAsia="Cambria Math" w:hAnsi="Cambria Math" w:cs="Liberation Serif"/>
                <w:sz w:val="14"/>
              </w:rPr>
              <m:t>1</m:t>
            </m:r>
          </m:sub>
        </m:sSub>
        <m:r>
          <m:rPr>
            <m:sty m:val="p"/>
          </m:rPr>
          <w:rPr>
            <w:rFonts w:ascii="Cambria Math" w:eastAsia="Cambria Math" w:hAnsi="Cambria Math" w:cs="Liberation Serif"/>
          </w:rPr>
          <m:t>)×</m:t>
        </m:r>
        <m:sSub>
          <m:sSubPr>
            <m:ctrlPr>
              <w:rPr>
                <w:rFonts w:ascii="Cambria Math" w:hAnsi="Cambria Math" w:cs="Liberation Serif"/>
              </w:rPr>
            </m:ctrlPr>
          </m:sSubPr>
          <m:e>
            <m:r>
              <w:rPr>
                <w:rFonts w:ascii="Cambria Math" w:eastAsia="Cambria Math" w:hAnsi="Cambria Math" w:cs="Liberation Serif"/>
              </w:rPr>
              <m:t>Ц</m:t>
            </m:r>
          </m:e>
          <m:sub>
            <m:r>
              <w:rPr>
                <w:rFonts w:ascii="Cambria Math" w:eastAsia="Cambria Math" w:hAnsi="Cambria Math" w:cs="Liberation Serif"/>
                <w:sz w:val="14"/>
              </w:rPr>
              <m:t>топ</m:t>
            </m:r>
          </m:sub>
        </m:sSub>
        <m:r>
          <m:rPr>
            <m:sty m:val="p"/>
          </m:rPr>
          <w:rPr>
            <w:rFonts w:ascii="Cambria Math" w:eastAsia="Cambria Math" w:hAnsi="Cambria Math" w:cs="Liberation Serif"/>
          </w:rPr>
          <m:t>+</m:t>
        </m:r>
        <m:sSubSup>
          <m:sSubSupPr>
            <m:alnScr m:val="1"/>
            <m:ctrlPr>
              <w:rPr>
                <w:rFonts w:ascii="Cambria Math" w:hAnsi="Cambria Math" w:cs="Liberation Serif"/>
              </w:rPr>
            </m:ctrlPr>
          </m:sSubSupPr>
          <m:e>
            <m:r>
              <w:rPr>
                <w:rFonts w:ascii="Cambria Math" w:eastAsia="Cambria Math" w:hAnsi="Cambria Math" w:cs="Liberation Serif"/>
              </w:rPr>
              <m:t>V</m:t>
            </m:r>
          </m:e>
          <m:sub>
            <m:r>
              <w:rPr>
                <w:rFonts w:ascii="Cambria Math" w:eastAsia="Cambria Math" w:hAnsi="Cambria Math" w:cs="Liberation Serif"/>
                <w:sz w:val="14"/>
              </w:rPr>
              <m:t>отп</m:t>
            </m:r>
          </m:sub>
          <m:sup>
            <m:r>
              <w:rPr>
                <w:rFonts w:ascii="Cambria Math" w:eastAsia="Cambria Math" w:hAnsi="Cambria Math" w:cs="Liberation Serif"/>
                <w:sz w:val="14"/>
              </w:rPr>
              <m:t>т</m:t>
            </m:r>
            <m:r>
              <m:rPr>
                <m:sty m:val="p"/>
              </m:rPr>
              <w:rPr>
                <w:rFonts w:ascii="Cambria Math" w:eastAsia="Cambria Math" w:hAnsi="Cambria Math" w:cs="Liberation Serif"/>
                <w:sz w:val="14"/>
              </w:rPr>
              <m:t>/</m:t>
            </m:r>
            <m:r>
              <w:rPr>
                <w:rFonts w:ascii="Cambria Math" w:eastAsia="Cambria Math" w:hAnsi="Cambria Math" w:cs="Liberation Serif"/>
                <w:sz w:val="14"/>
              </w:rPr>
              <m:t>э</m:t>
            </m:r>
          </m:sup>
        </m:sSubSup>
        <m:r>
          <m:rPr>
            <m:sty m:val="p"/>
          </m:rPr>
          <w:rPr>
            <w:rFonts w:ascii="Cambria Math" w:eastAsia="Cambria Math" w:hAnsi="Cambria Math" w:cs="Liberation Serif"/>
          </w:rPr>
          <m:t>×</m:t>
        </m:r>
        <m:d>
          <m:dPr>
            <m:endChr m:val=""/>
            <m:ctrlPr>
              <w:rPr>
                <w:rFonts w:ascii="Cambria Math" w:hAnsi="Cambria Math" w:cs="Liberation Serif"/>
              </w:rPr>
            </m:ctrlPr>
          </m:dPr>
          <m:e>
            <m:sSub>
              <m:sSubPr>
                <m:ctrlPr>
                  <w:rPr>
                    <w:rFonts w:ascii="Cambria Math" w:hAnsi="Cambria Math" w:cs="Liberation Serif"/>
                  </w:rPr>
                </m:ctrlPr>
              </m:sSubPr>
              <m:e>
                <m:sSup>
                  <m:sSupPr>
                    <m:ctrlPr>
                      <w:rPr>
                        <w:rFonts w:ascii="Cambria Math" w:hAnsi="Cambria Math" w:cs="Liberation Serif"/>
                      </w:rPr>
                    </m:ctrlPr>
                  </m:sSupPr>
                  <m:e>
                    <m:r>
                      <w:rPr>
                        <w:rFonts w:ascii="Cambria Math" w:eastAsia="Cambria Math" w:hAnsi="Cambria Math" w:cs="Liberation Serif"/>
                      </w:rPr>
                      <m:t>b</m:t>
                    </m:r>
                  </m:e>
                  <m:sup>
                    <m:r>
                      <w:rPr>
                        <w:rFonts w:ascii="Cambria Math" w:eastAsia="Cambria Math" w:hAnsi="Cambria Math" w:cs="Liberation Serif"/>
                      </w:rPr>
                      <m:t>'</m:t>
                    </m:r>
                  </m:sup>
                </m:sSup>
              </m:e>
              <m:sub>
                <m:r>
                  <m:rPr>
                    <m:sty m:val="p"/>
                  </m:rPr>
                  <w:rPr>
                    <w:rFonts w:ascii="Cambria Math" w:eastAsia="Cambria Math" w:hAnsi="Cambria Math" w:cs="Liberation Serif"/>
                    <w:sz w:val="14"/>
                  </w:rPr>
                  <m:t>2</m:t>
                </m:r>
              </m:sub>
            </m:sSub>
          </m:e>
        </m:d>
        <m:r>
          <m:rPr>
            <m:sty m:val="p"/>
          </m:rPr>
          <w:rPr>
            <w:rFonts w:ascii="Cambria Math" w:eastAsia="Cambria Math" w:hAnsi="Cambria Math" w:cs="Liberation Serif"/>
          </w:rPr>
          <m:t>-</m:t>
        </m:r>
        <m:d>
          <m:dPr>
            <m:begChr m:val=""/>
            <m:ctrlPr>
              <w:rPr>
                <w:rFonts w:ascii="Cambria Math" w:hAnsi="Cambria Math" w:cs="Liberation Serif"/>
              </w:rPr>
            </m:ctrlPr>
          </m:dPr>
          <m:e>
            <m:sSub>
              <m:sSubPr>
                <m:ctrlPr>
                  <w:rPr>
                    <w:rFonts w:ascii="Cambria Math" w:hAnsi="Cambria Math" w:cs="Liberation Serif"/>
                  </w:rPr>
                </m:ctrlPr>
              </m:sSubPr>
              <m:e>
                <m:sSup>
                  <m:sSupPr>
                    <m:ctrlPr>
                      <w:rPr>
                        <w:rFonts w:ascii="Cambria Math" w:hAnsi="Cambria Math" w:cs="Liberation Serif"/>
                      </w:rPr>
                    </m:ctrlPr>
                  </m:sSupPr>
                  <m:e>
                    <m:r>
                      <w:rPr>
                        <w:rFonts w:ascii="Cambria Math" w:eastAsia="Cambria Math" w:hAnsi="Cambria Math" w:cs="Liberation Serif"/>
                      </w:rPr>
                      <m:t>b</m:t>
                    </m:r>
                  </m:e>
                  <m:sup>
                    <m:r>
                      <w:rPr>
                        <w:rFonts w:ascii="Cambria Math" w:eastAsia="Cambria Math" w:hAnsi="Cambria Math" w:cs="Liberation Serif"/>
                      </w:rPr>
                      <m:t>'</m:t>
                    </m:r>
                  </m:sup>
                </m:sSup>
              </m:e>
              <m:sub>
                <m:r>
                  <m:rPr>
                    <m:sty m:val="p"/>
                  </m:rPr>
                  <w:rPr>
                    <w:rFonts w:ascii="Cambria Math" w:eastAsia="Cambria Math" w:hAnsi="Cambria Math" w:cs="Liberation Serif"/>
                    <w:sz w:val="14"/>
                  </w:rPr>
                  <m:t>1</m:t>
                </m:r>
              </m:sub>
            </m:sSub>
          </m:e>
        </m:d>
        <m:r>
          <m:rPr>
            <m:sty m:val="p"/>
          </m:rPr>
          <w:rPr>
            <w:rFonts w:ascii="Cambria Math" w:eastAsia="Cambria Math" w:hAnsi="Cambria Math" w:cs="Liberation Serif"/>
          </w:rPr>
          <m:t>×</m:t>
        </m:r>
        <m:sSub>
          <m:sSubPr>
            <m:ctrlPr>
              <w:rPr>
                <w:rFonts w:ascii="Cambria Math" w:hAnsi="Cambria Math" w:cs="Liberation Serif"/>
              </w:rPr>
            </m:ctrlPr>
          </m:sSubPr>
          <m:e>
            <m:r>
              <w:rPr>
                <w:rFonts w:ascii="Cambria Math" w:eastAsia="Cambria Math" w:hAnsi="Cambria Math" w:cs="Liberation Serif"/>
              </w:rPr>
              <m:t>Ц</m:t>
            </m:r>
          </m:e>
          <m:sub>
            <m:r>
              <w:rPr>
                <w:rFonts w:ascii="Cambria Math" w:eastAsia="Cambria Math" w:hAnsi="Cambria Math" w:cs="Liberation Serif"/>
                <w:sz w:val="14"/>
              </w:rPr>
              <m:t>топ</m:t>
            </m:r>
          </m:sub>
        </m:sSub>
        <m:r>
          <m:rPr>
            <m:sty m:val="p"/>
          </m:rPr>
          <w:rPr>
            <w:rFonts w:ascii="Cambria Math" w:eastAsia="Cambria Math" w:hAnsi="Cambria Math" w:cs="Liberation Serif"/>
          </w:rPr>
          <m:t>+</m:t>
        </m:r>
        <m:r>
          <w:rPr>
            <w:rFonts w:ascii="Cambria Math" w:eastAsia="Cambria Math" w:hAnsi="Cambria Math" w:cs="Liberation Serif"/>
          </w:rPr>
          <m:t>O</m:t>
        </m:r>
      </m:oMath>
      <w:r>
        <w:rPr>
          <w:rFonts w:ascii="Liberation Serif" w:hAnsi="Liberation Serif" w:cs="Liberation Serif"/>
        </w:rPr>
        <w:t>, (руб.), где:</w:t>
      </w:r>
    </w:p>
    <w:p w:rsidR="00A658E1" w:rsidRDefault="00F23362" w:rsidP="00F23362">
      <w:pPr>
        <w:numPr>
          <w:ilvl w:val="0"/>
          <w:numId w:val="83"/>
        </w:numPr>
        <w:tabs>
          <w:tab w:val="num" w:pos="540"/>
        </w:tabs>
        <w:spacing w:before="120"/>
        <w:ind w:left="1080" w:hanging="570"/>
        <w:jc w:val="both"/>
        <w:rPr>
          <w:rFonts w:ascii="Liberation Serif" w:hAnsi="Liberation Serif" w:cs="Liberation Serif"/>
        </w:rPr>
      </w:pPr>
      <w:r>
        <w:rPr>
          <w:rFonts w:ascii="Liberation Serif" w:hAnsi="Liberation Serif" w:cs="Liberation Serif"/>
          <w:position w:val="-12"/>
        </w:rPr>
        <w:pict>
          <v:shape id="_x0000_s1363" type="#_x0000_t75" style="position:absolute;left:0;text-align:left;margin-left:0;margin-top:0;width:50pt;height:50pt;z-index:251598336;visibility:hidden"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072" type="#_x0000_t75" style="width:25.9pt;height:18.45pt;mso-wrap-distance-left:0;mso-wrap-distance-top:0;mso-wrap-distance-right:0;mso-wrap-distance-bottom:0">
            <v:imagedata r:id="rId44" o:title=""/>
            <v:path textboxrect="0,0,0,0"/>
          </v:shape>
        </w:pict>
      </w:r>
      <w:r>
        <w:rPr>
          <w:rFonts w:ascii="Liberation Serif" w:hAnsi="Liberation Serif" w:cs="Liberation Serif"/>
        </w:rPr>
        <w:t xml:space="preserve"> - фактический отпуск электроэнергии замещающего оборудования до включения в сеть выведенного аварийно в ремонт энергоблока, (кВт</w:t>
      </w:r>
      <w:r>
        <w:rPr>
          <w:rFonts w:hint="cs"/>
          <w:rtl/>
          <w:lang w:bidi="fa-IR"/>
        </w:rPr>
        <w:t>۰</w:t>
      </w:r>
      <w:r>
        <w:rPr>
          <w:rFonts w:ascii="Liberation Serif" w:hAnsi="Liberation Serif" w:cs="Liberation Serif"/>
        </w:rPr>
        <w:t>ч);</w:t>
      </w:r>
    </w:p>
    <w:p w:rsidR="00A658E1" w:rsidRDefault="00F23362" w:rsidP="00F23362">
      <w:pPr>
        <w:numPr>
          <w:ilvl w:val="0"/>
          <w:numId w:val="83"/>
        </w:numPr>
        <w:tabs>
          <w:tab w:val="num" w:pos="540"/>
        </w:tabs>
        <w:spacing w:before="60"/>
        <w:ind w:left="1080" w:hanging="570"/>
        <w:jc w:val="both"/>
        <w:rPr>
          <w:rFonts w:ascii="Liberation Serif" w:hAnsi="Liberation Serif" w:cs="Liberation Serif"/>
        </w:rPr>
      </w:pPr>
      <w:r>
        <w:rPr>
          <w:rFonts w:ascii="Liberation Serif" w:hAnsi="Liberation Serif" w:cs="Liberation Serif"/>
          <w:position w:val="-12"/>
        </w:rPr>
        <w:pict>
          <v:shape id="_x0000_s1361" type="#_x0000_t75" style="position:absolute;left:0;text-align:left;margin-left:0;margin-top:0;width:50pt;height:50pt;z-index:251599360;visibility:hidden"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073" type="#_x0000_t75" style="width:25.25pt;height:18.45pt;mso-wrap-distance-left:0;mso-wrap-distance-top:0;mso-wrap-distance-right:0;mso-wrap-distance-bottom:0">
            <v:imagedata r:id="rId45" o:title=""/>
            <v:path textboxrect="0,0,0,0"/>
          </v:shape>
        </w:pict>
      </w:r>
      <w:r>
        <w:rPr>
          <w:rFonts w:ascii="Liberation Serif" w:hAnsi="Liberation Serif" w:cs="Liberation Serif"/>
        </w:rPr>
        <w:t xml:space="preserve"> - фактический отпуск теплоэнергии замещающего оборудования до включения в сеть выведенного аварийно в ремонт оборудования, (Гкал);</w:t>
      </w:r>
    </w:p>
    <w:p w:rsidR="00A658E1" w:rsidRDefault="00F23362" w:rsidP="00F23362">
      <w:pPr>
        <w:numPr>
          <w:ilvl w:val="0"/>
          <w:numId w:val="83"/>
        </w:numPr>
        <w:tabs>
          <w:tab w:val="num" w:pos="540"/>
        </w:tabs>
        <w:spacing w:before="60"/>
        <w:ind w:left="1080" w:hanging="570"/>
        <w:jc w:val="both"/>
        <w:rPr>
          <w:rFonts w:ascii="Liberation Serif" w:hAnsi="Liberation Serif" w:cs="Liberation Serif"/>
        </w:rPr>
      </w:pPr>
      <m:oMath>
        <m:sSub>
          <m:sSubPr>
            <m:ctrlPr>
              <w:rPr>
                <w:rFonts w:ascii="Cambria Math" w:hAnsi="Cambria Math" w:cs="Liberation Serif"/>
              </w:rPr>
            </m:ctrlPr>
          </m:sSubPr>
          <m:e>
            <m:r>
              <w:rPr>
                <w:rFonts w:ascii="Cambria Math" w:eastAsia="Cambria Math" w:hAnsi="Cambria Math" w:cs="Liberation Serif"/>
              </w:rPr>
              <m:t>b</m:t>
            </m:r>
          </m:e>
          <m:sub>
            <m:r>
              <m:rPr>
                <m:sty m:val="p"/>
              </m:rPr>
              <w:rPr>
                <w:rFonts w:ascii="Cambria Math" w:eastAsia="Cambria Math" w:hAnsi="Cambria Math" w:cs="Liberation Serif"/>
                <w:sz w:val="14"/>
              </w:rPr>
              <m:t>1</m:t>
            </m:r>
          </m:sub>
        </m:sSub>
      </m:oMath>
      <w:r>
        <w:rPr>
          <w:rFonts w:ascii="Liberation Serif" w:hAnsi="Liberation Serif" w:cs="Liberation Serif"/>
        </w:rPr>
        <w:t xml:space="preserve"> - удельный расход топлива на отпуск электроэнергии при работе оборудования до технологического нарушения при прогнозируе</w:t>
      </w:r>
      <w:r>
        <w:rPr>
          <w:rFonts w:ascii="Liberation Serif" w:hAnsi="Liberation Serif" w:cs="Liberation Serif"/>
        </w:rPr>
        <w:t>мой нагрузке, (т.у.т./кВт</w:t>
      </w:r>
      <w:r>
        <w:rPr>
          <w:rFonts w:hint="cs"/>
          <w:rtl/>
          <w:lang w:bidi="fa-IR"/>
        </w:rPr>
        <w:t>۰</w:t>
      </w:r>
      <w:r>
        <w:rPr>
          <w:rFonts w:ascii="Liberation Serif" w:hAnsi="Liberation Serif" w:cs="Liberation Serif"/>
        </w:rPr>
        <w:t>ч);</w:t>
      </w:r>
    </w:p>
    <w:p w:rsidR="00A658E1" w:rsidRDefault="00F23362" w:rsidP="00F23362">
      <w:pPr>
        <w:numPr>
          <w:ilvl w:val="0"/>
          <w:numId w:val="83"/>
        </w:numPr>
        <w:tabs>
          <w:tab w:val="num" w:pos="540"/>
        </w:tabs>
        <w:spacing w:before="60"/>
        <w:ind w:left="1080" w:hanging="570"/>
        <w:jc w:val="both"/>
        <w:rPr>
          <w:rFonts w:ascii="Liberation Serif" w:hAnsi="Liberation Serif" w:cs="Liberation Serif"/>
        </w:rPr>
      </w:pPr>
      <m:oMath>
        <m:sSub>
          <m:sSubPr>
            <m:ctrlPr>
              <w:rPr>
                <w:rFonts w:ascii="Cambria Math" w:hAnsi="Cambria Math" w:cs="Liberation Serif"/>
              </w:rPr>
            </m:ctrlPr>
          </m:sSubPr>
          <m:e>
            <m:r>
              <w:rPr>
                <w:rFonts w:ascii="Cambria Math" w:eastAsia="Cambria Math" w:hAnsi="Cambria Math" w:cs="Liberation Serif"/>
              </w:rPr>
              <m:t>b</m:t>
            </m:r>
          </m:e>
          <m:sub>
            <m:r>
              <m:rPr>
                <m:sty m:val="p"/>
              </m:rPr>
              <w:rPr>
                <w:rFonts w:ascii="Cambria Math" w:eastAsia="Cambria Math" w:hAnsi="Cambria Math" w:cs="Liberation Serif"/>
                <w:sz w:val="14"/>
              </w:rPr>
              <m:t>2</m:t>
            </m:r>
          </m:sub>
        </m:sSub>
      </m:oMath>
      <w:r>
        <w:rPr>
          <w:rFonts w:ascii="Liberation Serif" w:hAnsi="Liberation Serif" w:cs="Liberation Serif"/>
        </w:rPr>
        <w:t xml:space="preserve"> - удельный расход топлива на отпуск электроэнергии после технологического нарушения на замещающем оборудовании при прогнозируемой нагрузке, (т.у.т/кВт</w:t>
      </w:r>
      <w:r>
        <w:rPr>
          <w:rFonts w:hint="cs"/>
          <w:rtl/>
          <w:lang w:bidi="fa-IR"/>
        </w:rPr>
        <w:t>۰</w:t>
      </w:r>
      <w:r>
        <w:rPr>
          <w:rFonts w:ascii="Liberation Serif" w:hAnsi="Liberation Serif" w:cs="Liberation Serif"/>
        </w:rPr>
        <w:t>ч);</w:t>
      </w:r>
    </w:p>
    <w:p w:rsidR="00A658E1" w:rsidRDefault="00F23362" w:rsidP="00F23362">
      <w:pPr>
        <w:numPr>
          <w:ilvl w:val="0"/>
          <w:numId w:val="83"/>
        </w:numPr>
        <w:tabs>
          <w:tab w:val="num" w:pos="540"/>
        </w:tabs>
        <w:spacing w:before="60"/>
        <w:ind w:left="1080" w:hanging="570"/>
        <w:jc w:val="both"/>
        <w:rPr>
          <w:rFonts w:ascii="Liberation Serif" w:hAnsi="Liberation Serif" w:cs="Liberation Serif"/>
        </w:rPr>
      </w:pPr>
      <m:oMath>
        <m:sSub>
          <m:sSubPr>
            <m:ctrlPr>
              <w:rPr>
                <w:rFonts w:ascii="Cambria Math" w:hAnsi="Cambria Math" w:cs="Liberation Serif"/>
              </w:rPr>
            </m:ctrlPr>
          </m:sSubPr>
          <m:e>
            <m:sSup>
              <m:sSupPr>
                <m:ctrlPr>
                  <w:rPr>
                    <w:rFonts w:ascii="Cambria Math" w:hAnsi="Cambria Math" w:cs="Liberation Serif"/>
                  </w:rPr>
                </m:ctrlPr>
              </m:sSupPr>
              <m:e>
                <m:r>
                  <w:rPr>
                    <w:rFonts w:ascii="Cambria Math" w:eastAsia="Cambria Math" w:hAnsi="Cambria Math" w:cs="Liberation Serif"/>
                  </w:rPr>
                  <m:t>b</m:t>
                </m:r>
              </m:e>
              <m:sup>
                <m:r>
                  <w:rPr>
                    <w:rFonts w:ascii="Cambria Math" w:eastAsia="Cambria Math" w:hAnsi="Cambria Math" w:cs="Liberation Serif"/>
                  </w:rPr>
                  <m:t>'</m:t>
                </m:r>
              </m:sup>
            </m:sSup>
          </m:e>
          <m:sub>
            <m:r>
              <m:rPr>
                <m:sty m:val="p"/>
              </m:rPr>
              <w:rPr>
                <w:rFonts w:ascii="Cambria Math" w:eastAsia="Cambria Math" w:hAnsi="Cambria Math" w:cs="Liberation Serif"/>
                <w:sz w:val="14"/>
              </w:rPr>
              <m:t>1</m:t>
            </m:r>
          </m:sub>
        </m:sSub>
      </m:oMath>
      <w:r>
        <w:rPr>
          <w:rFonts w:ascii="Liberation Serif" w:hAnsi="Liberation Serif" w:cs="Liberation Serif"/>
        </w:rPr>
        <w:t xml:space="preserve"> - удельный расход топлива на отпуск теплоэнергии при работе об</w:t>
      </w:r>
      <w:r>
        <w:rPr>
          <w:rFonts w:ascii="Liberation Serif" w:hAnsi="Liberation Serif" w:cs="Liberation Serif"/>
        </w:rPr>
        <w:t>орудования до технологического нарушения, (т.у.т./Гкал);</w:t>
      </w:r>
    </w:p>
    <w:p w:rsidR="00A658E1" w:rsidRDefault="00F23362" w:rsidP="00F23362">
      <w:pPr>
        <w:numPr>
          <w:ilvl w:val="0"/>
          <w:numId w:val="83"/>
        </w:numPr>
        <w:tabs>
          <w:tab w:val="num" w:pos="540"/>
        </w:tabs>
        <w:spacing w:before="60"/>
        <w:ind w:left="1080" w:hanging="570"/>
        <w:jc w:val="both"/>
        <w:rPr>
          <w:rFonts w:ascii="Liberation Serif" w:hAnsi="Liberation Serif" w:cs="Liberation Serif"/>
        </w:rPr>
      </w:pPr>
      <m:oMath>
        <m:sSub>
          <m:sSubPr>
            <m:ctrlPr>
              <w:rPr>
                <w:rFonts w:ascii="Cambria Math" w:hAnsi="Cambria Math" w:cs="Liberation Serif"/>
              </w:rPr>
            </m:ctrlPr>
          </m:sSubPr>
          <m:e>
            <m:sSup>
              <m:sSupPr>
                <m:ctrlPr>
                  <w:rPr>
                    <w:rFonts w:ascii="Cambria Math" w:hAnsi="Cambria Math" w:cs="Liberation Serif"/>
                  </w:rPr>
                </m:ctrlPr>
              </m:sSupPr>
              <m:e>
                <m:r>
                  <w:rPr>
                    <w:rFonts w:ascii="Cambria Math" w:eastAsia="Cambria Math" w:hAnsi="Cambria Math" w:cs="Liberation Serif"/>
                  </w:rPr>
                  <m:t>b</m:t>
                </m:r>
              </m:e>
              <m:sup>
                <m:r>
                  <w:rPr>
                    <w:rFonts w:ascii="Cambria Math" w:eastAsia="Cambria Math" w:hAnsi="Cambria Math" w:cs="Liberation Serif"/>
                  </w:rPr>
                  <m:t>'</m:t>
                </m:r>
              </m:sup>
            </m:sSup>
          </m:e>
          <m:sub>
            <m:r>
              <m:rPr>
                <m:sty m:val="p"/>
              </m:rPr>
              <w:rPr>
                <w:rFonts w:ascii="Cambria Math" w:eastAsia="Cambria Math" w:hAnsi="Cambria Math" w:cs="Liberation Serif"/>
                <w:sz w:val="14"/>
              </w:rPr>
              <m:t>2</m:t>
            </m:r>
          </m:sub>
        </m:sSub>
      </m:oMath>
      <w:r>
        <w:rPr>
          <w:rFonts w:ascii="Liberation Serif" w:hAnsi="Liberation Serif" w:cs="Liberation Serif"/>
        </w:rPr>
        <w:t xml:space="preserve"> - удельный расход топлива на отпуск теплоэнергии после технологического нарушения, на замещающем оборудовании, (т.у.т/Гкал);</w:t>
      </w:r>
    </w:p>
    <w:p w:rsidR="00A658E1" w:rsidRDefault="00F23362" w:rsidP="00F23362">
      <w:pPr>
        <w:numPr>
          <w:ilvl w:val="0"/>
          <w:numId w:val="83"/>
        </w:numPr>
        <w:tabs>
          <w:tab w:val="num" w:pos="540"/>
        </w:tabs>
        <w:spacing w:before="60"/>
        <w:ind w:left="1080" w:hanging="570"/>
        <w:jc w:val="both"/>
        <w:rPr>
          <w:rFonts w:ascii="Liberation Serif" w:hAnsi="Liberation Serif" w:cs="Liberation Serif"/>
        </w:rPr>
      </w:pPr>
      <w:r>
        <w:rPr>
          <w:rFonts w:ascii="Liberation Serif" w:hAnsi="Liberation Serif" w:cs="Liberation Serif"/>
          <w:position w:val="-12"/>
        </w:rPr>
        <w:pict>
          <v:shape id="_x0000_s1359" type="#_x0000_t75" style="position:absolute;left:0;text-align:left;margin-left:0;margin-top:0;width:50pt;height:50pt;z-index:251600384;visibility:hidden"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074" type="#_x0000_t75" style="width:25.25pt;height:18.8pt;mso-wrap-distance-left:0;mso-wrap-distance-top:0;mso-wrap-distance-right:0;mso-wrap-distance-bottom:0">
            <v:imagedata r:id="rId46" o:title=""/>
            <v:path textboxrect="0,0,0,0"/>
          </v:shape>
        </w:pict>
      </w:r>
      <w:r>
        <w:rPr>
          <w:rFonts w:ascii="Liberation Serif" w:hAnsi="Liberation Serif" w:cs="Liberation Serif"/>
        </w:rPr>
        <w:t xml:space="preserve"> - цена условного топлива, (руб./т.у.т.).</w:t>
      </w:r>
    </w:p>
    <w:p w:rsidR="00A658E1" w:rsidRDefault="00F23362">
      <w:pPr>
        <w:tabs>
          <w:tab w:val="num" w:pos="540"/>
        </w:tabs>
        <w:spacing w:before="240"/>
        <w:rPr>
          <w:rFonts w:ascii="Liberation Serif" w:hAnsi="Liberation Serif" w:cs="Liberation Serif"/>
        </w:rPr>
      </w:pPr>
      <w:r>
        <w:rPr>
          <w:rFonts w:ascii="Liberation Serif" w:hAnsi="Liberation Serif" w:cs="Liberation Serif"/>
        </w:rPr>
        <w:t>В случае, если отключивше</w:t>
      </w:r>
      <w:r>
        <w:rPr>
          <w:rFonts w:ascii="Liberation Serif" w:hAnsi="Liberation Serif" w:cs="Liberation Serif"/>
        </w:rPr>
        <w:t xml:space="preserve">еся оборудование не замещается вводом в работу другого оборудования, а технологические параметры оставшегося в работе оборудования ухудшаются - составляющая ущерба </w:t>
      </w:r>
      <w:r>
        <w:rPr>
          <w:rFonts w:ascii="Liberation Serif" w:hAnsi="Liberation Serif" w:cs="Liberation Serif"/>
          <w:position w:val="-6"/>
        </w:rPr>
        <w:pict>
          <v:shape id="_x0000_s1357" type="#_x0000_t75" style="position:absolute;margin-left:0;margin-top:0;width:50pt;height:50pt;z-index:251601408;visibility:hidden;mso-position-horizontal-relative:text;mso-position-vertical-relative:text" filled="t" stroked="t">
            <v:stroke joinstyle="round"/>
            <v:path o:extrusionok="t" gradientshapeok="f" o:connecttype="segments"/>
            <o:lock v:ext="edit" aspectratio="f" selection="t"/>
          </v:shape>
        </w:pict>
      </w:r>
      <w:r>
        <w:rPr>
          <w:rFonts w:ascii="Liberation Serif" w:hAnsi="Liberation Serif" w:cs="Liberation Serif"/>
          <w:position w:val="-6"/>
        </w:rPr>
        <w:pict>
          <v:shape id="_x0000_i1075" type="#_x0000_t75" style="width:12pt;height:12pt;mso-wrap-distance-left:0;mso-wrap-distance-top:0;mso-wrap-distance-right:0;mso-wrap-distance-bottom:0">
            <v:imagedata r:id="rId47" o:title=""/>
            <v:path textboxrect="0,0,0,0"/>
          </v:shape>
        </w:pict>
      </w:r>
      <w:r>
        <w:rPr>
          <w:rFonts w:ascii="Liberation Serif" w:hAnsi="Liberation Serif" w:cs="Liberation Serif"/>
        </w:rPr>
        <w:t xml:space="preserve"> оценивается по следующей формуле (в противном случае </w:t>
      </w:r>
      <w:r>
        <w:rPr>
          <w:rFonts w:ascii="Liberation Serif" w:hAnsi="Liberation Serif" w:cs="Liberation Serif"/>
          <w:position w:val="-6"/>
        </w:rPr>
        <w:pict>
          <v:shape id="_x0000_s1355" type="#_x0000_t75" style="position:absolute;margin-left:0;margin-top:0;width:50pt;height:50pt;z-index:251602432;visibility:hidden;mso-position-horizontal-relative:text;mso-position-vertical-relative:text" filled="t" stroked="t">
            <v:stroke joinstyle="round"/>
            <v:path o:extrusionok="t" gradientshapeok="f" o:connecttype="segments"/>
            <o:lock v:ext="edit" aspectratio="f" selection="t"/>
          </v:shape>
        </w:pict>
      </w:r>
      <w:r>
        <w:rPr>
          <w:rFonts w:ascii="Liberation Serif" w:hAnsi="Liberation Serif" w:cs="Liberation Serif"/>
          <w:position w:val="-6"/>
        </w:rPr>
        <w:pict>
          <v:shape id="_x0000_i1076" type="#_x0000_t75" style="width:30pt;height:12pt;mso-wrap-distance-left:0;mso-wrap-distance-top:0;mso-wrap-distance-right:0;mso-wrap-distance-bottom:0">
            <v:imagedata r:id="rId48" o:title=""/>
            <v:path textboxrect="0,0,0,0"/>
          </v:shape>
        </w:pict>
      </w:r>
      <w:r>
        <w:rPr>
          <w:rFonts w:ascii="Liberation Serif" w:hAnsi="Liberation Serif" w:cs="Liberation Serif"/>
        </w:rPr>
        <w:t>):</w:t>
      </w:r>
    </w:p>
    <w:p w:rsidR="00A658E1" w:rsidRDefault="00F23362">
      <w:pPr>
        <w:tabs>
          <w:tab w:val="num" w:pos="540"/>
        </w:tabs>
        <w:jc w:val="center"/>
        <w:rPr>
          <w:rFonts w:ascii="Liberation Serif" w:hAnsi="Liberation Serif" w:cs="Liberation Serif"/>
        </w:rPr>
      </w:pPr>
      <m:oMath>
        <m:r>
          <w:rPr>
            <w:rFonts w:ascii="Cambria Math" w:eastAsia="Cambria Math" w:hAnsi="Cambria Math" w:cs="Liberation Serif"/>
          </w:rPr>
          <m:t>O</m:t>
        </m:r>
        <m:r>
          <m:rPr>
            <m:sty m:val="p"/>
          </m:rPr>
          <w:rPr>
            <w:rFonts w:ascii="Cambria Math" w:eastAsia="Cambria Math" w:hAnsi="Cambria Math" w:cs="Liberation Serif"/>
          </w:rPr>
          <m:t>=</m:t>
        </m:r>
        <m:nary>
          <m:naryPr>
            <m:chr m:val="∑"/>
            <m:limLoc m:val="undOvr"/>
            <m:ctrlPr>
              <w:rPr>
                <w:rFonts w:ascii="Cambria Math" w:hAnsi="Cambria Math" w:cs="Liberation Serif"/>
              </w:rPr>
            </m:ctrlPr>
          </m:naryPr>
          <m:sub>
            <m:r>
              <w:rPr>
                <w:rFonts w:ascii="Cambria Math" w:eastAsia="Cambria Math" w:hAnsi="Cambria Math" w:cs="Liberation Serif"/>
                <w:sz w:val="14"/>
              </w:rPr>
              <m:t>j</m:t>
            </m:r>
            <m:r>
              <m:rPr>
                <m:sty m:val="p"/>
              </m:rPr>
              <w:rPr>
                <w:rFonts w:ascii="Cambria Math" w:eastAsia="Cambria Math" w:hAnsi="Cambria Math" w:cs="Liberation Serif"/>
                <w:sz w:val="14"/>
              </w:rPr>
              <m:t>=1</m:t>
            </m:r>
          </m:sub>
          <m:sup>
            <m:r>
              <w:rPr>
                <w:rFonts w:ascii="Cambria Math" w:eastAsia="Cambria Math" w:hAnsi="Cambria Math" w:cs="Liberation Serif"/>
                <w:sz w:val="14"/>
              </w:rPr>
              <m:t>n</m:t>
            </m:r>
          </m:sup>
          <m:e>
            <m:d>
              <m:dPr>
                <m:begChr m:val="["/>
                <m:endChr m:val=""/>
                <m:ctrlPr>
                  <w:rPr>
                    <w:rFonts w:ascii="Cambria Math" w:hAnsi="Cambria Math" w:cs="Liberation Serif"/>
                  </w:rPr>
                </m:ctrlPr>
              </m:dPr>
              <m:e/>
            </m:d>
            <m:sSubSup>
              <m:sSubSupPr>
                <m:alnScr m:val="1"/>
                <m:ctrlPr>
                  <w:rPr>
                    <w:rFonts w:ascii="Cambria Math" w:hAnsi="Cambria Math" w:cs="Liberation Serif"/>
                  </w:rPr>
                </m:ctrlPr>
              </m:sSubSupPr>
              <m:e>
                <m:r>
                  <w:rPr>
                    <w:rFonts w:ascii="Cambria Math" w:eastAsia="Cambria Math" w:hAnsi="Cambria Math" w:cs="Liberation Serif"/>
                  </w:rPr>
                  <m:t>V</m:t>
                </m:r>
              </m:e>
              <m:sub>
                <m:r>
                  <w:rPr>
                    <w:rFonts w:ascii="Cambria Math" w:eastAsia="Cambria Math" w:hAnsi="Cambria Math" w:cs="Liberation Serif"/>
                    <w:sz w:val="14"/>
                  </w:rPr>
                  <m:t>отп</m:t>
                </m:r>
              </m:sub>
              <m:sup>
                <m:r>
                  <w:rPr>
                    <w:rFonts w:ascii="Cambria Math" w:eastAsia="Cambria Math" w:hAnsi="Cambria Math" w:cs="Liberation Serif"/>
                    <w:sz w:val="14"/>
                  </w:rPr>
                  <m:t>j</m:t>
                </m:r>
                <m:r>
                  <m:rPr>
                    <m:sty m:val="p"/>
                  </m:rPr>
                  <w:rPr>
                    <w:rFonts w:ascii="Cambria Math" w:eastAsia="Cambria Math" w:hAnsi="Cambria Math" w:cs="Liberation Serif"/>
                    <w:sz w:val="14"/>
                  </w:rPr>
                  <m:t>_</m:t>
                </m:r>
                <m:r>
                  <w:rPr>
                    <w:rFonts w:ascii="Cambria Math" w:eastAsia="Cambria Math" w:hAnsi="Cambria Math" w:cs="Liberation Serif"/>
                    <w:sz w:val="14"/>
                  </w:rPr>
                  <m:t>э</m:t>
                </m:r>
                <m:r>
                  <m:rPr>
                    <m:sty m:val="p"/>
                  </m:rPr>
                  <w:rPr>
                    <w:rFonts w:ascii="Cambria Math" w:eastAsia="Cambria Math" w:hAnsi="Cambria Math" w:cs="Liberation Serif"/>
                    <w:sz w:val="14"/>
                  </w:rPr>
                  <m:t>/</m:t>
                </m:r>
                <m:r>
                  <w:rPr>
                    <w:rFonts w:ascii="Cambria Math" w:eastAsia="Cambria Math" w:hAnsi="Cambria Math" w:cs="Liberation Serif"/>
                    <w:sz w:val="14"/>
                  </w:rPr>
                  <m:t>э</m:t>
                </m:r>
              </m:sup>
            </m:sSubSup>
            <m:r>
              <m:rPr>
                <m:sty m:val="p"/>
              </m:rPr>
              <w:rPr>
                <w:rFonts w:ascii="Cambria Math" w:eastAsia="Cambria Math" w:hAnsi="Cambria Math" w:cs="Liberation Serif"/>
              </w:rPr>
              <m:t>×(</m:t>
            </m:r>
            <m:sSubSup>
              <m:sSubSupPr>
                <m:alnScr m:val="1"/>
                <m:ctrlPr>
                  <w:rPr>
                    <w:rFonts w:ascii="Cambria Math" w:hAnsi="Cambria Math" w:cs="Liberation Serif"/>
                  </w:rPr>
                </m:ctrlPr>
              </m:sSubSupPr>
              <m:e>
                <m:r>
                  <w:rPr>
                    <w:rFonts w:ascii="Cambria Math" w:eastAsia="Cambria Math" w:hAnsi="Cambria Math" w:cs="Liberation Serif"/>
                  </w:rPr>
                  <m:t>b</m:t>
                </m:r>
              </m:e>
              <m:sub>
                <m:r>
                  <m:rPr>
                    <m:sty m:val="p"/>
                  </m:rPr>
                  <w:rPr>
                    <w:rFonts w:ascii="Cambria Math" w:eastAsia="Cambria Math" w:hAnsi="Cambria Math" w:cs="Liberation Serif"/>
                    <w:sz w:val="14"/>
                  </w:rPr>
                  <m:t>2</m:t>
                </m:r>
              </m:sub>
              <m:sup>
                <m:r>
                  <w:rPr>
                    <w:rFonts w:ascii="Cambria Math" w:eastAsia="Cambria Math" w:hAnsi="Cambria Math" w:cs="Liberation Serif"/>
                    <w:sz w:val="14"/>
                  </w:rPr>
                  <m:t>j</m:t>
                </m:r>
              </m:sup>
            </m:sSubSup>
            <m:r>
              <m:rPr>
                <m:sty m:val="p"/>
              </m:rPr>
              <w:rPr>
                <w:rFonts w:ascii="Cambria Math" w:eastAsia="Cambria Math" w:hAnsi="Cambria Math" w:cs="Liberation Serif"/>
              </w:rPr>
              <m:t>-</m:t>
            </m:r>
            <m:sSubSup>
              <m:sSubSupPr>
                <m:alnScr m:val="1"/>
                <m:ctrlPr>
                  <w:rPr>
                    <w:rFonts w:ascii="Cambria Math" w:hAnsi="Cambria Math" w:cs="Liberation Serif"/>
                  </w:rPr>
                </m:ctrlPr>
              </m:sSubSupPr>
              <m:e>
                <m:r>
                  <w:rPr>
                    <w:rFonts w:ascii="Cambria Math" w:eastAsia="Cambria Math" w:hAnsi="Cambria Math" w:cs="Liberation Serif"/>
                  </w:rPr>
                  <m:t>b</m:t>
                </m:r>
              </m:e>
              <m:sub>
                <m:r>
                  <m:rPr>
                    <m:sty m:val="p"/>
                  </m:rPr>
                  <w:rPr>
                    <w:rFonts w:ascii="Cambria Math" w:eastAsia="Cambria Math" w:hAnsi="Cambria Math" w:cs="Liberation Serif"/>
                    <w:sz w:val="14"/>
                  </w:rPr>
                  <m:t>1</m:t>
                </m:r>
              </m:sub>
              <m:sup>
                <m:r>
                  <w:rPr>
                    <w:rFonts w:ascii="Cambria Math" w:eastAsia="Cambria Math" w:hAnsi="Cambria Math" w:cs="Liberation Serif"/>
                    <w:sz w:val="14"/>
                  </w:rPr>
                  <m:t>j</m:t>
                </m:r>
              </m:sup>
            </m:sSubSup>
            <m:r>
              <m:rPr>
                <m:sty m:val="p"/>
              </m:rPr>
              <w:rPr>
                <w:rFonts w:ascii="Cambria Math" w:eastAsia="Cambria Math" w:hAnsi="Cambria Math" w:cs="Liberation Serif"/>
              </w:rPr>
              <m:t>)×</m:t>
            </m:r>
            <m:sSub>
              <m:sSubPr>
                <m:ctrlPr>
                  <w:rPr>
                    <w:rFonts w:ascii="Cambria Math" w:hAnsi="Cambria Math" w:cs="Liberation Serif"/>
                  </w:rPr>
                </m:ctrlPr>
              </m:sSubPr>
              <m:e>
                <m:r>
                  <w:rPr>
                    <w:rFonts w:ascii="Cambria Math" w:eastAsia="Cambria Math" w:hAnsi="Cambria Math" w:cs="Liberation Serif"/>
                  </w:rPr>
                  <m:t>Ц</m:t>
                </m:r>
              </m:e>
              <m:sub>
                <m:r>
                  <w:rPr>
                    <w:rFonts w:ascii="Cambria Math" w:eastAsia="Cambria Math" w:hAnsi="Cambria Math" w:cs="Liberation Serif"/>
                    <w:sz w:val="14"/>
                  </w:rPr>
                  <m:t>топ</m:t>
                </m:r>
              </m:sub>
            </m:sSub>
          </m:e>
        </m:nary>
        <m:r>
          <m:rPr>
            <m:sty m:val="p"/>
          </m:rPr>
          <w:rPr>
            <w:rFonts w:ascii="Cambria Math" w:eastAsia="Cambria Math" w:hAnsi="Cambria Math" w:cs="Liberation Serif"/>
          </w:rPr>
          <m:t>+</m:t>
        </m:r>
        <m:sSubSup>
          <m:sSubSupPr>
            <m:alnScr m:val="1"/>
            <m:ctrlPr>
              <w:rPr>
                <w:rFonts w:ascii="Cambria Math" w:hAnsi="Cambria Math" w:cs="Liberation Serif"/>
              </w:rPr>
            </m:ctrlPr>
          </m:sSubSupPr>
          <m:e>
            <m:r>
              <w:rPr>
                <w:rFonts w:ascii="Cambria Math" w:eastAsia="Cambria Math" w:hAnsi="Cambria Math" w:cs="Liberation Serif"/>
              </w:rPr>
              <m:t>V</m:t>
            </m:r>
          </m:e>
          <m:sub>
            <m:r>
              <w:rPr>
                <w:rFonts w:ascii="Cambria Math" w:eastAsia="Cambria Math" w:hAnsi="Cambria Math" w:cs="Liberation Serif"/>
                <w:sz w:val="14"/>
              </w:rPr>
              <m:t>отп</m:t>
            </m:r>
          </m:sub>
          <m:sup>
            <m:r>
              <w:rPr>
                <w:rFonts w:ascii="Cambria Math" w:eastAsia="Cambria Math" w:hAnsi="Cambria Math" w:cs="Liberation Serif"/>
                <w:sz w:val="14"/>
              </w:rPr>
              <m:t>j</m:t>
            </m:r>
            <m:r>
              <m:rPr>
                <m:sty m:val="p"/>
              </m:rPr>
              <w:rPr>
                <w:rFonts w:ascii="Cambria Math" w:eastAsia="Cambria Math" w:hAnsi="Cambria Math" w:cs="Liberation Serif"/>
                <w:sz w:val="14"/>
              </w:rPr>
              <m:t>_</m:t>
            </m:r>
            <m:r>
              <w:rPr>
                <w:rFonts w:ascii="Cambria Math" w:eastAsia="Cambria Math" w:hAnsi="Cambria Math" w:cs="Liberation Serif"/>
                <w:sz w:val="14"/>
              </w:rPr>
              <m:t>т</m:t>
            </m:r>
            <m:r>
              <m:rPr>
                <m:sty m:val="p"/>
              </m:rPr>
              <w:rPr>
                <w:rFonts w:ascii="Cambria Math" w:eastAsia="Cambria Math" w:hAnsi="Cambria Math" w:cs="Liberation Serif"/>
                <w:sz w:val="14"/>
              </w:rPr>
              <m:t>/</m:t>
            </m:r>
            <m:r>
              <w:rPr>
                <w:rFonts w:ascii="Cambria Math" w:eastAsia="Cambria Math" w:hAnsi="Cambria Math" w:cs="Liberation Serif"/>
                <w:sz w:val="14"/>
              </w:rPr>
              <m:t>э</m:t>
            </m:r>
          </m:sup>
        </m:sSubSup>
        <m:r>
          <m:rPr>
            <m:sty m:val="p"/>
          </m:rPr>
          <w:rPr>
            <w:rFonts w:ascii="Cambria Math" w:eastAsia="Cambria Math" w:hAnsi="Cambria Math" w:cs="Liberation Serif"/>
          </w:rPr>
          <m:t>×</m:t>
        </m:r>
        <m:d>
          <m:dPr>
            <m:endChr m:val=""/>
            <m:ctrlPr>
              <w:rPr>
                <w:rFonts w:ascii="Cambria Math" w:hAnsi="Cambria Math" w:cs="Liberation Serif"/>
              </w:rPr>
            </m:ctrlPr>
          </m:dPr>
          <m:e>
            <m:r>
              <w:rPr>
                <w:rFonts w:ascii="Cambria Math" w:eastAsia="Cambria Math" w:hAnsi="Cambria Math" w:cs="Liberation Serif"/>
              </w:rPr>
              <m:t>b</m:t>
            </m:r>
            <m:r>
              <m:rPr>
                <m:sty m:val="p"/>
              </m:rPr>
              <w:rPr>
                <w:rFonts w:ascii="Cambria Math" w:eastAsia="Cambria Math" w:hAnsi="Cambria Math" w:cs="Liberation Serif"/>
              </w:rPr>
              <m:t>'</m:t>
            </m:r>
          </m:e>
        </m:d>
        <m:sSubSup>
          <m:sSubSupPr>
            <m:alnScr m:val="1"/>
            <m:ctrlPr>
              <w:rPr>
                <w:rFonts w:ascii="Cambria Math" w:hAnsi="Cambria Math" w:cs="Liberation Serif"/>
              </w:rPr>
            </m:ctrlPr>
          </m:sSubSupPr>
          <m:e/>
          <m:sub>
            <m:r>
              <m:rPr>
                <m:sty m:val="p"/>
              </m:rPr>
              <w:rPr>
                <w:rFonts w:ascii="Cambria Math" w:eastAsia="Cambria Math" w:hAnsi="Cambria Math" w:cs="Liberation Serif"/>
                <w:sz w:val="14"/>
              </w:rPr>
              <m:t>2</m:t>
            </m:r>
          </m:sub>
          <m:sup>
            <m:r>
              <w:rPr>
                <w:rFonts w:ascii="Cambria Math" w:eastAsia="Cambria Math" w:hAnsi="Cambria Math" w:cs="Liberation Serif"/>
                <w:sz w:val="14"/>
              </w:rPr>
              <m:t>j</m:t>
            </m:r>
          </m:sup>
        </m:sSubSup>
        <m:r>
          <m:rPr>
            <m:sty m:val="p"/>
          </m:rPr>
          <w:rPr>
            <w:rFonts w:ascii="Cambria Math" w:eastAsia="Cambria Math" w:hAnsi="Cambria Math" w:cs="Liberation Serif"/>
          </w:rPr>
          <m:t>-</m:t>
        </m:r>
        <m:d>
          <m:dPr>
            <m:begChr m:val=""/>
            <m:ctrlPr>
              <w:rPr>
                <w:rFonts w:ascii="Cambria Math" w:hAnsi="Cambria Math" w:cs="Liberation Serif"/>
              </w:rPr>
            </m:ctrlPr>
          </m:dPr>
          <m:e>
            <m:r>
              <w:rPr>
                <w:rFonts w:ascii="Cambria Math" w:eastAsia="Cambria Math" w:hAnsi="Cambria Math" w:cs="Liberation Serif"/>
              </w:rPr>
              <m:t>b</m:t>
            </m:r>
            <m:sSubSup>
              <m:sSubSupPr>
                <m:alnScr m:val="1"/>
                <m:ctrlPr>
                  <w:rPr>
                    <w:rFonts w:ascii="Cambria Math" w:hAnsi="Cambria Math" w:cs="Liberation Serif"/>
                  </w:rPr>
                </m:ctrlPr>
              </m:sSubSupPr>
              <m:e>
                <m:r>
                  <m:rPr>
                    <m:sty m:val="p"/>
                  </m:rPr>
                  <w:rPr>
                    <w:rFonts w:ascii="Cambria Math" w:eastAsia="Cambria Math" w:hAnsi="Cambria Math" w:cs="Liberation Serif"/>
                  </w:rPr>
                  <m:t>'</m:t>
                </m:r>
              </m:e>
              <m:sub>
                <m:r>
                  <m:rPr>
                    <m:sty m:val="p"/>
                  </m:rPr>
                  <w:rPr>
                    <w:rFonts w:ascii="Cambria Math" w:eastAsia="Cambria Math" w:hAnsi="Cambria Math" w:cs="Liberation Serif"/>
                    <w:sz w:val="14"/>
                  </w:rPr>
                  <m:t>1</m:t>
                </m:r>
              </m:sub>
              <m:sup>
                <m:r>
                  <w:rPr>
                    <w:rFonts w:ascii="Cambria Math" w:eastAsia="Cambria Math" w:hAnsi="Cambria Math" w:cs="Liberation Serif"/>
                    <w:sz w:val="14"/>
                  </w:rPr>
                  <m:t>j</m:t>
                </m:r>
              </m:sup>
            </m:sSubSup>
          </m:e>
        </m:d>
        <m:r>
          <m:rPr>
            <m:sty m:val="p"/>
          </m:rPr>
          <w:rPr>
            <w:rFonts w:ascii="Cambria Math" w:eastAsia="Cambria Math" w:hAnsi="Cambria Math" w:cs="Liberation Serif"/>
          </w:rPr>
          <m:t>×</m:t>
        </m:r>
        <m:sSub>
          <m:sSubPr>
            <m:ctrlPr>
              <w:rPr>
                <w:rFonts w:ascii="Cambria Math" w:hAnsi="Cambria Math" w:cs="Liberation Serif"/>
              </w:rPr>
            </m:ctrlPr>
          </m:sSubPr>
          <m:e>
            <m:r>
              <w:rPr>
                <w:rFonts w:ascii="Cambria Math" w:eastAsia="Cambria Math" w:hAnsi="Cambria Math" w:cs="Liberation Serif"/>
              </w:rPr>
              <m:t>Ц</m:t>
            </m:r>
          </m:e>
          <m:sub>
            <m:r>
              <w:rPr>
                <w:rFonts w:ascii="Cambria Math" w:eastAsia="Cambria Math" w:hAnsi="Cambria Math" w:cs="Liberation Serif"/>
                <w:sz w:val="14"/>
              </w:rPr>
              <m:t>топ</m:t>
            </m:r>
          </m:sub>
        </m:sSub>
        <m:d>
          <m:dPr>
            <m:begChr m:val=""/>
            <m:endChr m:val="]"/>
            <m:ctrlPr>
              <w:rPr>
                <w:rFonts w:ascii="Cambria Math" w:hAnsi="Cambria Math" w:cs="Liberation Serif"/>
              </w:rPr>
            </m:ctrlPr>
          </m:dPr>
          <m:e/>
        </m:d>
        <m:r>
          <w:rPr>
            <w:rFonts w:ascii="Cambria Math" w:hAnsi="Cambria Math" w:cs="Liberation Serif"/>
          </w:rPr>
          <m:t xml:space="preserve">, </m:t>
        </m:r>
      </m:oMath>
      <w:r>
        <w:rPr>
          <w:rFonts w:ascii="Liberation Serif" w:hAnsi="Liberation Serif" w:cs="Liberation Serif"/>
        </w:rPr>
        <w:t>(руб.), где:</w:t>
      </w:r>
    </w:p>
    <w:p w:rsidR="00A658E1" w:rsidRDefault="00F23362" w:rsidP="00F23362">
      <w:pPr>
        <w:numPr>
          <w:ilvl w:val="0"/>
          <w:numId w:val="83"/>
        </w:numPr>
        <w:tabs>
          <w:tab w:val="num" w:pos="540"/>
        </w:tabs>
        <w:ind w:left="1080" w:hanging="570"/>
        <w:jc w:val="both"/>
        <w:rPr>
          <w:rFonts w:ascii="Liberation Serif" w:hAnsi="Liberation Serif" w:cs="Liberation Serif"/>
        </w:rPr>
      </w:pPr>
      <w:r>
        <w:rPr>
          <w:rFonts w:ascii="Liberation Serif" w:hAnsi="Liberation Serif" w:cs="Liberation Serif"/>
          <w:position w:val="-12"/>
        </w:rPr>
        <w:pict>
          <v:shape id="_x0000_s1353" type="#_x0000_t75" style="position:absolute;left:0;text-align:left;margin-left:0;margin-top:0;width:50pt;height:50pt;z-index:251603456;visibility:hidden"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077" type="#_x0000_t75" style="width:36.8pt;height:18.45pt;mso-wrap-distance-left:0;mso-wrap-distance-top:0;mso-wrap-distance-right:0;mso-wrap-distance-bottom:0">
            <v:imagedata r:id="rId49" o:title=""/>
            <v:path textboxrect="0,0,0,0"/>
          </v:shape>
        </w:pict>
      </w:r>
      <w:r>
        <w:rPr>
          <w:rFonts w:ascii="Liberation Serif" w:hAnsi="Liberation Serif" w:cs="Liberation Serif"/>
        </w:rPr>
        <w:t xml:space="preserve"> - фактический отпуск электроэнергии оставшегося в работе оборудования до включения в сеть выведенного аварийно в ремонт энергооборудования, (кВт</w:t>
      </w:r>
      <w:r>
        <w:rPr>
          <w:rFonts w:hint="cs"/>
          <w:rtl/>
          <w:lang w:bidi="fa-IR"/>
        </w:rPr>
        <w:t>۰</w:t>
      </w:r>
      <w:r>
        <w:rPr>
          <w:rFonts w:ascii="Liberation Serif" w:hAnsi="Liberation Serif" w:cs="Liberation Serif"/>
        </w:rPr>
        <w:t>ч);</w:t>
      </w:r>
    </w:p>
    <w:p w:rsidR="00A658E1" w:rsidRDefault="00F23362" w:rsidP="00F23362">
      <w:pPr>
        <w:numPr>
          <w:ilvl w:val="0"/>
          <w:numId w:val="83"/>
        </w:numPr>
        <w:tabs>
          <w:tab w:val="num" w:pos="540"/>
        </w:tabs>
        <w:ind w:left="1080" w:hanging="570"/>
        <w:jc w:val="both"/>
        <w:rPr>
          <w:rFonts w:ascii="Liberation Serif" w:hAnsi="Liberation Serif" w:cs="Liberation Serif"/>
        </w:rPr>
      </w:pPr>
      <w:r>
        <w:rPr>
          <w:rFonts w:ascii="Liberation Serif" w:hAnsi="Liberation Serif" w:cs="Liberation Serif"/>
          <w:position w:val="-12"/>
        </w:rPr>
        <w:pict>
          <v:shape id="_x0000_s1351" type="#_x0000_t75" style="position:absolute;left:0;text-align:left;margin-left:0;margin-top:0;width:50pt;height:50pt;z-index:251604480;visibility:hidden"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078" type="#_x0000_t75" style="width:36.55pt;height:18.45pt;mso-wrap-distance-left:0;mso-wrap-distance-top:0;mso-wrap-distance-right:0;mso-wrap-distance-bottom:0">
            <v:imagedata r:id="rId50" o:title=""/>
            <v:path textboxrect="0,0,0,0"/>
          </v:shape>
        </w:pict>
      </w:r>
      <w:r>
        <w:rPr>
          <w:rFonts w:ascii="Liberation Serif" w:hAnsi="Liberation Serif" w:cs="Liberation Serif"/>
        </w:rPr>
        <w:t xml:space="preserve"> - фактический отпуск теплоэнергии оставшегося о</w:t>
      </w:r>
      <w:r>
        <w:rPr>
          <w:rFonts w:ascii="Liberation Serif" w:hAnsi="Liberation Serif" w:cs="Liberation Serif"/>
        </w:rPr>
        <w:t>борудования до включения аварийно- выведенного в ремонт энергооборудования, (Гкал);</w:t>
      </w:r>
    </w:p>
    <w:p w:rsidR="00A658E1" w:rsidRDefault="00F23362" w:rsidP="00F23362">
      <w:pPr>
        <w:numPr>
          <w:ilvl w:val="0"/>
          <w:numId w:val="83"/>
        </w:numPr>
        <w:tabs>
          <w:tab w:val="num" w:pos="540"/>
        </w:tabs>
        <w:ind w:left="1080" w:hanging="570"/>
        <w:jc w:val="both"/>
        <w:rPr>
          <w:rFonts w:ascii="Liberation Serif" w:hAnsi="Liberation Serif" w:cs="Liberation Serif"/>
        </w:rPr>
      </w:pPr>
      <m:oMath>
        <m:sSubSup>
          <m:sSubSupPr>
            <m:alnScr m:val="1"/>
            <m:ctrlPr>
              <w:rPr>
                <w:rFonts w:ascii="Cambria Math" w:hAnsi="Cambria Math" w:cs="Liberation Serif"/>
              </w:rPr>
            </m:ctrlPr>
          </m:sSubSupPr>
          <m:e>
            <m:r>
              <w:rPr>
                <w:rFonts w:ascii="Cambria Math" w:eastAsia="Cambria Math" w:hAnsi="Cambria Math" w:cs="Liberation Serif"/>
              </w:rPr>
              <m:t>b</m:t>
            </m:r>
          </m:e>
          <m:sub>
            <m:r>
              <m:rPr>
                <m:sty m:val="p"/>
              </m:rPr>
              <w:rPr>
                <w:rFonts w:ascii="Cambria Math" w:eastAsia="Cambria Math" w:hAnsi="Cambria Math" w:cs="Liberation Serif"/>
                <w:sz w:val="14"/>
              </w:rPr>
              <m:t>1</m:t>
            </m:r>
          </m:sub>
          <m:sup>
            <m:r>
              <w:rPr>
                <w:rFonts w:ascii="Cambria Math" w:eastAsia="Cambria Math" w:hAnsi="Cambria Math" w:cs="Liberation Serif"/>
                <w:sz w:val="14"/>
              </w:rPr>
              <m:t>j</m:t>
            </m:r>
          </m:sup>
        </m:sSubSup>
      </m:oMath>
      <w:r>
        <w:rPr>
          <w:rFonts w:ascii="Liberation Serif" w:hAnsi="Liberation Serif" w:cs="Liberation Serif"/>
        </w:rPr>
        <w:t xml:space="preserve"> - удельный расход топлива на отпуск электроэнергии оставшегося в работе оборудования до технологического нарушения при прогнозируемой нагрузке, (т.у.т./кВт</w:t>
      </w:r>
      <w:r>
        <w:rPr>
          <w:rFonts w:hint="cs"/>
          <w:rtl/>
          <w:lang w:bidi="fa-IR"/>
        </w:rPr>
        <w:t>۰</w:t>
      </w:r>
      <w:r>
        <w:rPr>
          <w:rFonts w:ascii="Liberation Serif" w:hAnsi="Liberation Serif" w:cs="Liberation Serif"/>
        </w:rPr>
        <w:t>ч);</w:t>
      </w:r>
    </w:p>
    <w:p w:rsidR="00A658E1" w:rsidRDefault="00F23362" w:rsidP="00F23362">
      <w:pPr>
        <w:numPr>
          <w:ilvl w:val="0"/>
          <w:numId w:val="83"/>
        </w:numPr>
        <w:tabs>
          <w:tab w:val="num" w:pos="540"/>
        </w:tabs>
        <w:ind w:left="1080" w:hanging="570"/>
        <w:jc w:val="both"/>
        <w:rPr>
          <w:rFonts w:ascii="Liberation Serif" w:hAnsi="Liberation Serif" w:cs="Liberation Serif"/>
        </w:rPr>
      </w:pPr>
      <m:oMath>
        <m:sSubSup>
          <m:sSubSupPr>
            <m:alnScr m:val="1"/>
            <m:ctrlPr>
              <w:rPr>
                <w:rFonts w:ascii="Cambria Math" w:hAnsi="Cambria Math" w:cs="Liberation Serif"/>
              </w:rPr>
            </m:ctrlPr>
          </m:sSubSupPr>
          <m:e>
            <m:r>
              <w:rPr>
                <w:rFonts w:ascii="Cambria Math" w:eastAsia="Cambria Math" w:hAnsi="Cambria Math" w:cs="Liberation Serif"/>
              </w:rPr>
              <m:t>b</m:t>
            </m:r>
          </m:e>
          <m:sub>
            <m:r>
              <m:rPr>
                <m:sty m:val="p"/>
              </m:rPr>
              <w:rPr>
                <w:rFonts w:ascii="Cambria Math" w:eastAsia="Cambria Math" w:hAnsi="Cambria Math" w:cs="Liberation Serif"/>
                <w:sz w:val="14"/>
              </w:rPr>
              <m:t>2</m:t>
            </m:r>
          </m:sub>
          <m:sup>
            <m:r>
              <w:rPr>
                <w:rFonts w:ascii="Cambria Math" w:eastAsia="Cambria Math" w:hAnsi="Cambria Math" w:cs="Liberation Serif"/>
                <w:sz w:val="14"/>
              </w:rPr>
              <m:t>j</m:t>
            </m:r>
          </m:sup>
        </m:sSubSup>
      </m:oMath>
      <w:r>
        <w:rPr>
          <w:rFonts w:ascii="Liberation Serif" w:hAnsi="Liberation Serif" w:cs="Liberation Serif"/>
        </w:rPr>
        <w:t xml:space="preserve"> - удельный расход топлива на отпуск электроэнергии после технологического нарушения на оставшемся в работе оборудования, (т.у.т/кВт</w:t>
      </w:r>
      <w:r>
        <w:rPr>
          <w:rFonts w:hint="cs"/>
          <w:rtl/>
          <w:lang w:bidi="fa-IR"/>
        </w:rPr>
        <w:t>۰</w:t>
      </w:r>
      <w:r>
        <w:rPr>
          <w:rFonts w:ascii="Liberation Serif" w:hAnsi="Liberation Serif" w:cs="Liberation Serif"/>
        </w:rPr>
        <w:t>ч);</w:t>
      </w:r>
    </w:p>
    <w:p w:rsidR="00A658E1" w:rsidRDefault="00F23362" w:rsidP="00F23362">
      <w:pPr>
        <w:numPr>
          <w:ilvl w:val="0"/>
          <w:numId w:val="83"/>
        </w:numPr>
        <w:tabs>
          <w:tab w:val="num" w:pos="540"/>
        </w:tabs>
        <w:ind w:left="1080" w:hanging="570"/>
        <w:jc w:val="both"/>
        <w:rPr>
          <w:rFonts w:ascii="Liberation Serif" w:hAnsi="Liberation Serif" w:cs="Liberation Serif"/>
        </w:rPr>
      </w:pPr>
      <m:oMath>
        <m:r>
          <w:rPr>
            <w:rFonts w:ascii="Cambria Math" w:eastAsia="Cambria Math" w:hAnsi="Cambria Math" w:cs="Liberation Serif"/>
          </w:rPr>
          <m:t>b</m:t>
        </m:r>
        <m:sSubSup>
          <m:sSubSupPr>
            <m:alnScr m:val="1"/>
            <m:ctrlPr>
              <w:rPr>
                <w:rFonts w:ascii="Cambria Math" w:hAnsi="Cambria Math" w:cs="Liberation Serif"/>
              </w:rPr>
            </m:ctrlPr>
          </m:sSubSupPr>
          <m:e>
            <m:r>
              <m:rPr>
                <m:sty m:val="p"/>
              </m:rPr>
              <w:rPr>
                <w:rFonts w:ascii="Cambria Math" w:eastAsia="Cambria Math" w:hAnsi="Cambria Math" w:cs="Liberation Serif"/>
              </w:rPr>
              <m:t>'</m:t>
            </m:r>
          </m:e>
          <m:sub>
            <m:r>
              <m:rPr>
                <m:sty m:val="p"/>
              </m:rPr>
              <w:rPr>
                <w:rFonts w:ascii="Cambria Math" w:eastAsia="Cambria Math" w:hAnsi="Cambria Math" w:cs="Liberation Serif"/>
                <w:sz w:val="14"/>
              </w:rPr>
              <m:t>1</m:t>
            </m:r>
          </m:sub>
          <m:sup>
            <m:r>
              <w:rPr>
                <w:rFonts w:ascii="Cambria Math" w:eastAsia="Cambria Math" w:hAnsi="Cambria Math" w:cs="Liberation Serif"/>
                <w:sz w:val="14"/>
              </w:rPr>
              <m:t>j</m:t>
            </m:r>
          </m:sup>
        </m:sSubSup>
      </m:oMath>
      <w:r>
        <w:rPr>
          <w:rFonts w:ascii="Liberation Serif" w:hAnsi="Liberation Serif" w:cs="Liberation Serif"/>
        </w:rPr>
        <w:t xml:space="preserve"> - удельный расход топлива на отпуск теплоэнергии оставшегося в работе оборудования до технологического нарушения</w:t>
      </w:r>
      <w:r>
        <w:rPr>
          <w:rFonts w:ascii="Liberation Serif" w:hAnsi="Liberation Serif" w:cs="Liberation Serif"/>
        </w:rPr>
        <w:t>, (т.у.т./Гкал);</w:t>
      </w:r>
    </w:p>
    <w:p w:rsidR="00A658E1" w:rsidRDefault="00F23362" w:rsidP="00F23362">
      <w:pPr>
        <w:numPr>
          <w:ilvl w:val="0"/>
          <w:numId w:val="83"/>
        </w:numPr>
        <w:tabs>
          <w:tab w:val="num" w:pos="540"/>
        </w:tabs>
        <w:ind w:left="1080" w:hanging="570"/>
        <w:jc w:val="both"/>
        <w:rPr>
          <w:rFonts w:ascii="Liberation Serif" w:hAnsi="Liberation Serif" w:cs="Liberation Serif"/>
        </w:rPr>
      </w:pPr>
      <m:oMath>
        <m:d>
          <m:dPr>
            <m:endChr m:val=""/>
            <m:ctrlPr>
              <w:rPr>
                <w:rFonts w:ascii="Cambria Math" w:hAnsi="Cambria Math" w:cs="Liberation Serif"/>
              </w:rPr>
            </m:ctrlPr>
          </m:dPr>
          <m:e>
            <m:r>
              <w:rPr>
                <w:rFonts w:ascii="Cambria Math" w:eastAsia="Cambria Math" w:hAnsi="Cambria Math" w:cs="Liberation Serif"/>
              </w:rPr>
              <m:t>b</m:t>
            </m:r>
            <m:r>
              <m:rPr>
                <m:sty m:val="p"/>
              </m:rPr>
              <w:rPr>
                <w:rFonts w:ascii="Cambria Math" w:eastAsia="Cambria Math" w:hAnsi="Cambria Math" w:cs="Liberation Serif"/>
              </w:rPr>
              <m:t>'</m:t>
            </m:r>
          </m:e>
        </m:d>
        <m:sSubSup>
          <m:sSubSupPr>
            <m:alnScr m:val="1"/>
            <m:ctrlPr>
              <w:rPr>
                <w:rFonts w:ascii="Cambria Math" w:hAnsi="Cambria Math" w:cs="Liberation Serif"/>
              </w:rPr>
            </m:ctrlPr>
          </m:sSubSupPr>
          <m:e/>
          <m:sub>
            <m:r>
              <m:rPr>
                <m:sty m:val="p"/>
              </m:rPr>
              <w:rPr>
                <w:rFonts w:ascii="Cambria Math" w:eastAsia="Cambria Math" w:hAnsi="Cambria Math" w:cs="Liberation Serif"/>
                <w:sz w:val="14"/>
              </w:rPr>
              <m:t>2</m:t>
            </m:r>
          </m:sub>
          <m:sup>
            <m:r>
              <w:rPr>
                <w:rFonts w:ascii="Cambria Math" w:eastAsia="Cambria Math" w:hAnsi="Cambria Math" w:cs="Liberation Serif"/>
                <w:sz w:val="14"/>
              </w:rPr>
              <m:t>j</m:t>
            </m:r>
          </m:sup>
        </m:sSubSup>
      </m:oMath>
      <w:r>
        <w:rPr>
          <w:rFonts w:ascii="Liberation Serif" w:hAnsi="Liberation Serif" w:cs="Liberation Serif"/>
        </w:rPr>
        <w:t xml:space="preserve"> - удельный расход топлива на отпуск теплоэнергии после технологического нарушения на оставшемся в работе оборудования, (т.у.т/Гкал);</w:t>
      </w:r>
    </w:p>
    <w:p w:rsidR="00A658E1" w:rsidRDefault="00F23362" w:rsidP="00F23362">
      <w:pPr>
        <w:numPr>
          <w:ilvl w:val="0"/>
          <w:numId w:val="83"/>
        </w:numPr>
        <w:tabs>
          <w:tab w:val="num" w:pos="540"/>
        </w:tabs>
        <w:ind w:left="1080" w:hanging="570"/>
        <w:jc w:val="both"/>
        <w:rPr>
          <w:rFonts w:ascii="Liberation Serif" w:hAnsi="Liberation Serif" w:cs="Liberation Serif"/>
        </w:rPr>
      </w:pPr>
      <w:r>
        <w:rPr>
          <w:rFonts w:ascii="Liberation Serif" w:hAnsi="Liberation Serif" w:cs="Liberation Serif"/>
          <w:position w:val="-12"/>
        </w:rPr>
        <w:pict>
          <v:shape id="_x0000_s1349" type="#_x0000_t75" style="position:absolute;left:0;text-align:left;margin-left:0;margin-top:0;width:50pt;height:50pt;z-index:251605504;visibility:hidden"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079" type="#_x0000_t75" style="width:25.25pt;height:18.8pt;mso-wrap-distance-left:0;mso-wrap-distance-top:0;mso-wrap-distance-right:0;mso-wrap-distance-bottom:0">
            <v:imagedata r:id="rId46" o:title=""/>
            <v:path textboxrect="0,0,0,0"/>
          </v:shape>
        </w:pict>
      </w:r>
      <w:r>
        <w:rPr>
          <w:rFonts w:ascii="Liberation Serif" w:hAnsi="Liberation Serif" w:cs="Liberation Serif"/>
        </w:rPr>
        <w:t xml:space="preserve"> - цена условного топлива, (руб./т.у.т.);</w:t>
      </w:r>
    </w:p>
    <w:p w:rsidR="00A658E1" w:rsidRDefault="00F23362" w:rsidP="00F23362">
      <w:pPr>
        <w:numPr>
          <w:ilvl w:val="0"/>
          <w:numId w:val="83"/>
        </w:numPr>
        <w:tabs>
          <w:tab w:val="num" w:pos="540"/>
        </w:tabs>
        <w:ind w:left="1080" w:hanging="570"/>
        <w:jc w:val="both"/>
        <w:rPr>
          <w:rFonts w:ascii="Liberation Serif" w:hAnsi="Liberation Serif" w:cs="Liberation Serif"/>
        </w:rPr>
      </w:pPr>
      <w:r>
        <w:rPr>
          <w:rFonts w:ascii="Liberation Serif" w:hAnsi="Liberation Serif" w:cs="Liberation Serif"/>
          <w:position w:val="-6"/>
        </w:rPr>
        <w:pict>
          <v:shape id="_x0000_s1347" type="#_x0000_t75" style="position:absolute;left:0;text-align:left;margin-left:0;margin-top:0;width:50pt;height:50pt;z-index:251606528;visibility:hidden" filled="t" stroked="t">
            <v:stroke joinstyle="round"/>
            <v:path o:extrusionok="t" gradientshapeok="f" o:connecttype="segments"/>
            <o:lock v:ext="edit" aspectratio="f" selection="t"/>
          </v:shape>
        </w:pict>
      </w:r>
      <w:r>
        <w:rPr>
          <w:rFonts w:ascii="Liberation Serif" w:hAnsi="Liberation Serif" w:cs="Liberation Serif"/>
          <w:position w:val="-6"/>
        </w:rPr>
        <w:pict>
          <v:shape id="_x0000_i1080" type="#_x0000_t75" style="width:12.25pt;height:11.9pt;mso-wrap-distance-left:0;mso-wrap-distance-top:0;mso-wrap-distance-right:0;mso-wrap-distance-bottom:0">
            <v:imagedata r:id="rId51" o:title=""/>
            <v:path textboxrect="0,0,0,0"/>
          </v:shape>
        </w:pict>
      </w:r>
      <w:r>
        <w:rPr>
          <w:rFonts w:ascii="Liberation Serif" w:hAnsi="Liberation Serif" w:cs="Liberation Serif"/>
        </w:rPr>
        <w:t xml:space="preserve"> - количество оставшегося в работе оборудования.</w:t>
      </w:r>
    </w:p>
    <w:p w:rsidR="00A658E1" w:rsidRDefault="00A658E1">
      <w:pPr>
        <w:tabs>
          <w:tab w:val="num" w:pos="540"/>
        </w:tabs>
        <w:rPr>
          <w:rFonts w:ascii="Liberation Serif" w:hAnsi="Liberation Serif" w:cs="Liberation Serif"/>
        </w:rPr>
      </w:pPr>
    </w:p>
    <w:p w:rsidR="00A658E1" w:rsidRDefault="00F23362" w:rsidP="00F23362">
      <w:pPr>
        <w:pStyle w:val="1"/>
        <w:numPr>
          <w:ilvl w:val="1"/>
          <w:numId w:val="61"/>
        </w:numPr>
        <w:tabs>
          <w:tab w:val="left" w:pos="1276"/>
        </w:tabs>
        <w:ind w:hanging="11"/>
        <w:rPr>
          <w:rFonts w:ascii="Liberation Serif" w:hAnsi="Liberation Serif" w:cs="Liberation Serif"/>
          <w:bCs w:val="0"/>
        </w:rPr>
      </w:pPr>
      <w:r>
        <w:rPr>
          <w:rFonts w:ascii="Liberation Serif" w:hAnsi="Liberation Serif" w:cs="Liberation Serif"/>
          <w:bCs w:val="0"/>
        </w:rPr>
        <w:t>Пус</w:t>
      </w:r>
      <w:r>
        <w:rPr>
          <w:rFonts w:ascii="Liberation Serif" w:hAnsi="Liberation Serif" w:cs="Liberation Serif"/>
          <w:bCs w:val="0"/>
        </w:rPr>
        <w:t xml:space="preserve">ковые затраты </w:t>
      </w:r>
      <w:r>
        <w:rPr>
          <w:rFonts w:ascii="Liberation Serif" w:hAnsi="Liberation Serif" w:cs="Liberation Serif"/>
          <w:b w:val="0"/>
          <w:bCs w:val="0"/>
          <w:i/>
        </w:rPr>
        <w:t>(</w:t>
      </w:r>
      <w:r>
        <w:rPr>
          <w:rFonts w:ascii="Liberation Serif" w:hAnsi="Liberation Serif" w:cs="Liberation Serif"/>
          <w:b w:val="0"/>
          <w:bCs w:val="0"/>
          <w:i/>
        </w:rPr>
        <w:pict>
          <v:shape id="_x0000_s1345" type="#_x0000_t75" style="position:absolute;left:0;text-align:left;margin-left:0;margin-top:0;width:50pt;height:50pt;z-index:251607552;visibility:hidden;mso-position-horizontal-relative:text;mso-position-vertical-relative:text" filled="t" stroked="t">
            <v:stroke joinstyle="round"/>
            <v:path o:extrusionok="t" gradientshapeok="f" o:connecttype="segments"/>
            <o:lock v:ext="edit" aspectratio="f" selection="t"/>
          </v:shape>
        </w:pict>
      </w:r>
      <w:r>
        <w:rPr>
          <w:rFonts w:ascii="Liberation Serif" w:hAnsi="Liberation Serif" w:cs="Liberation Serif"/>
          <w:b w:val="0"/>
          <w:bCs w:val="0"/>
          <w:i/>
        </w:rPr>
        <w:pict>
          <v:shape id="_x0000_i1081" type="#_x0000_t75" style="width:14.95pt;height:14.7pt;mso-wrap-distance-left:0;mso-wrap-distance-top:0;mso-wrap-distance-right:0;mso-wrap-distance-bottom:0">
            <v:imagedata r:id="rId17" o:title=""/>
            <v:path textboxrect="0,0,0,0"/>
          </v:shape>
        </w:pict>
      </w:r>
      <w:r>
        <w:rPr>
          <w:rFonts w:ascii="Liberation Serif" w:hAnsi="Liberation Serif" w:cs="Liberation Serif"/>
          <w:b w:val="0"/>
          <w:bCs w:val="0"/>
          <w:i/>
        </w:rPr>
        <w:t>)</w:t>
      </w:r>
    </w:p>
    <w:p w:rsidR="00A658E1" w:rsidRDefault="00A658E1">
      <w:pPr>
        <w:rPr>
          <w:rFonts w:ascii="Liberation Serif" w:hAnsi="Liberation Serif" w:cs="Liberation Serif"/>
        </w:rPr>
      </w:pPr>
    </w:p>
    <w:p w:rsidR="00A658E1" w:rsidRDefault="00F23362">
      <w:pPr>
        <w:jc w:val="both"/>
        <w:rPr>
          <w:rFonts w:ascii="Liberation Serif" w:hAnsi="Liberation Serif" w:cs="Liberation Serif"/>
        </w:rPr>
      </w:pPr>
      <w:r>
        <w:rPr>
          <w:rFonts w:ascii="Liberation Serif" w:hAnsi="Liberation Serif" w:cs="Liberation Serif"/>
        </w:rPr>
        <w:lastRenderedPageBreak/>
        <w:t xml:space="preserve">            </w:t>
      </w:r>
      <w:r>
        <w:rPr>
          <w:rFonts w:ascii="Liberation Serif" w:hAnsi="Liberation Serif" w:cs="Liberation Serif"/>
          <w:position w:val="-12"/>
        </w:rPr>
        <w:pict>
          <v:shape id="_x0000_s1343" type="#_x0000_t75" style="position:absolute;left:0;text-align:left;margin-left:0;margin-top:0;width:50pt;height:50pt;z-index:251608576;visibility:hidden;mso-position-horizontal-relative:text;mso-position-vertical-relative:text"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082" type="#_x0000_t75" style="width:253.4pt;height:21.75pt;mso-wrap-distance-left:0;mso-wrap-distance-top:0;mso-wrap-distance-right:0;mso-wrap-distance-bottom:0">
            <v:imagedata r:id="rId52" o:title=""/>
            <v:path textboxrect="0,0,0,0"/>
          </v:shape>
        </w:pict>
      </w:r>
      <w:r>
        <w:rPr>
          <w:rFonts w:ascii="Liberation Serif" w:hAnsi="Liberation Serif" w:cs="Liberation Serif"/>
        </w:rPr>
        <w:t>, (руб.), где,</w:t>
      </w:r>
    </w:p>
    <w:p w:rsidR="00A658E1" w:rsidRDefault="00F23362" w:rsidP="00F23362">
      <w:pPr>
        <w:numPr>
          <w:ilvl w:val="0"/>
          <w:numId w:val="56"/>
        </w:numPr>
        <w:tabs>
          <w:tab w:val="clear" w:pos="870"/>
          <w:tab w:val="num" w:pos="720"/>
        </w:tabs>
        <w:ind w:left="1083" w:hanging="573"/>
        <w:jc w:val="both"/>
        <w:rPr>
          <w:rFonts w:ascii="Liberation Serif" w:hAnsi="Liberation Serif" w:cs="Liberation Serif"/>
        </w:rPr>
      </w:pPr>
      <w:r>
        <w:rPr>
          <w:rFonts w:ascii="Liberation Serif" w:hAnsi="Liberation Serif" w:cs="Liberation Serif"/>
          <w:position w:val="-12"/>
        </w:rPr>
        <w:pict>
          <v:shape id="_x0000_s1341" type="#_x0000_t75" style="position:absolute;left:0;text-align:left;margin-left:0;margin-top:0;width:50pt;height:50pt;z-index:251609600;visibility:hidden"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083" type="#_x0000_t75" style="width:21.6pt;height:22.05pt;mso-wrap-distance-left:0;mso-wrap-distance-top:0;mso-wrap-distance-right:0;mso-wrap-distance-bottom:0">
            <v:imagedata r:id="rId53" o:title=""/>
            <v:path textboxrect="0,0,0,0"/>
          </v:shape>
        </w:pict>
      </w:r>
      <w:r>
        <w:rPr>
          <w:rFonts w:ascii="Liberation Serif" w:hAnsi="Liberation Serif" w:cs="Liberation Serif"/>
        </w:rPr>
        <w:t xml:space="preserve"> - дополнительный расход условного топлива, затраченного на пусковые операции до окончания пусковых операций (для генерирующего оборудования</w:t>
      </w:r>
      <w:r>
        <w:rPr>
          <w:rFonts w:ascii="Liberation Serif" w:hAnsi="Liberation Serif" w:cs="Liberation Serif"/>
        </w:rPr>
        <w:t xml:space="preserve"> – до включения в сеть и набора диспетчерской нагрузки, для котлоагрегатов – до включения котла в работу); расход условного топлива для каждого вида пусков рассчитывается в соответствии с действующей НТД и ТИ, а в случае её отсутствия по РД 34.08.552-95, (</w:t>
      </w:r>
      <w:r>
        <w:rPr>
          <w:rFonts w:ascii="Liberation Serif" w:hAnsi="Liberation Serif" w:cs="Liberation Serif"/>
        </w:rPr>
        <w:t xml:space="preserve">т.у.т.). При использовании в расчётах РД 34.08.552-95 или Методики МТ-050 «Формирование отчета энергопредприятия о тепловой экономичности оборудования и по проведению энергетического анализа», составляющая </w:t>
      </w:r>
      <w:r>
        <w:rPr>
          <w:rFonts w:ascii="Liberation Serif" w:hAnsi="Liberation Serif" w:cs="Liberation Serif"/>
          <w:i/>
          <w:iCs/>
          <w:lang w:val="en-US"/>
        </w:rPr>
        <w:t>V</w:t>
      </w:r>
      <w:r>
        <w:rPr>
          <w:rFonts w:ascii="Liberation Serif" w:hAnsi="Liberation Serif" w:cs="Liberation Serif"/>
          <w:i/>
          <w:iCs/>
          <w:vertAlign w:val="subscript"/>
          <w:lang w:val="en-US"/>
        </w:rPr>
        <w:t>c</w:t>
      </w:r>
      <w:r>
        <w:rPr>
          <w:rFonts w:ascii="Liberation Serif" w:hAnsi="Liberation Serif" w:cs="Liberation Serif"/>
          <w:i/>
          <w:iCs/>
          <w:vertAlign w:val="subscript"/>
        </w:rPr>
        <w:t>н</w:t>
      </w:r>
      <w:r>
        <w:rPr>
          <w:rFonts w:ascii="Liberation Serif" w:hAnsi="Liberation Serif" w:cs="Liberation Serif"/>
          <w:i/>
          <w:iCs/>
        </w:rPr>
        <w:t xml:space="preserve"> х Ц</w:t>
      </w:r>
      <w:r>
        <w:rPr>
          <w:rFonts w:ascii="Liberation Serif" w:hAnsi="Liberation Serif" w:cs="Liberation Serif"/>
          <w:i/>
          <w:iCs/>
          <w:vertAlign w:val="subscript"/>
        </w:rPr>
        <w:t xml:space="preserve">сн </w:t>
      </w:r>
      <w:r>
        <w:rPr>
          <w:rFonts w:ascii="Liberation Serif" w:hAnsi="Liberation Serif" w:cs="Liberation Serif"/>
        </w:rPr>
        <w:t>в формуле не учитывается.</w:t>
      </w:r>
    </w:p>
    <w:p w:rsidR="00A658E1" w:rsidRDefault="00F23362" w:rsidP="00F23362">
      <w:pPr>
        <w:numPr>
          <w:ilvl w:val="0"/>
          <w:numId w:val="56"/>
        </w:numPr>
        <w:tabs>
          <w:tab w:val="clear" w:pos="870"/>
          <w:tab w:val="num" w:pos="720"/>
        </w:tabs>
        <w:ind w:left="1080" w:hanging="570"/>
        <w:jc w:val="both"/>
        <w:rPr>
          <w:rFonts w:ascii="Liberation Serif" w:hAnsi="Liberation Serif" w:cs="Liberation Serif"/>
        </w:rPr>
      </w:pPr>
      <w:r>
        <w:rPr>
          <w:rFonts w:ascii="Liberation Serif" w:hAnsi="Liberation Serif" w:cs="Liberation Serif"/>
          <w:position w:val="-12"/>
        </w:rPr>
        <w:pict>
          <v:shape id="_x0000_s1339" type="#_x0000_t75" style="position:absolute;left:0;text-align:left;margin-left:0;margin-top:0;width:50pt;height:50pt;z-index:251610624;visibility:hidden"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084" type="#_x0000_t75" style="width:21.4pt;height:22.05pt;mso-wrap-distance-left:0;mso-wrap-distance-top:0;mso-wrap-distance-right:0;mso-wrap-distance-bottom:0">
            <v:imagedata r:id="rId54" o:title=""/>
            <v:path textboxrect="0,0,0,0"/>
          </v:shape>
        </w:pict>
      </w:r>
      <w:r>
        <w:rPr>
          <w:rFonts w:ascii="Liberation Serif" w:hAnsi="Liberation Serif" w:cs="Liberation Serif"/>
        </w:rPr>
        <w:t xml:space="preserve"> - цена топлива, затраченного на пусковые операции, (руб./т.у.т.);</w:t>
      </w:r>
    </w:p>
    <w:p w:rsidR="00A658E1" w:rsidRDefault="00F23362" w:rsidP="00F23362">
      <w:pPr>
        <w:numPr>
          <w:ilvl w:val="0"/>
          <w:numId w:val="56"/>
        </w:numPr>
        <w:tabs>
          <w:tab w:val="clear" w:pos="870"/>
          <w:tab w:val="num" w:pos="720"/>
        </w:tabs>
        <w:ind w:left="1080" w:hanging="570"/>
        <w:jc w:val="both"/>
        <w:rPr>
          <w:rFonts w:ascii="Liberation Serif" w:hAnsi="Liberation Serif" w:cs="Liberation Serif"/>
        </w:rPr>
      </w:pPr>
      <w:r>
        <w:rPr>
          <w:rFonts w:ascii="Liberation Serif" w:hAnsi="Liberation Serif" w:cs="Liberation Serif"/>
          <w:position w:val="-12"/>
        </w:rPr>
        <w:pict>
          <v:shape id="_x0000_s1337" type="#_x0000_t75" style="position:absolute;left:0;text-align:left;margin-left:0;margin-top:0;width:50pt;height:50pt;z-index:251611648;visibility:hidden"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085" type="#_x0000_t75" style="width:22.15pt;height:22.05pt;mso-wrap-distance-left:0;mso-wrap-distance-top:0;mso-wrap-distance-right:0;mso-wrap-distance-bottom:0">
            <v:imagedata r:id="rId55" o:title=""/>
            <v:path textboxrect="0,0,0,0"/>
          </v:shape>
        </w:pict>
      </w:r>
      <w:r>
        <w:rPr>
          <w:rFonts w:ascii="Liberation Serif" w:hAnsi="Liberation Serif" w:cs="Liberation Serif"/>
        </w:rPr>
        <w:t xml:space="preserve"> - дополнительный расход питательной воды на пусковые операции, (т);</w:t>
      </w:r>
    </w:p>
    <w:p w:rsidR="00A658E1" w:rsidRDefault="00F23362" w:rsidP="00F23362">
      <w:pPr>
        <w:numPr>
          <w:ilvl w:val="0"/>
          <w:numId w:val="56"/>
        </w:numPr>
        <w:tabs>
          <w:tab w:val="clear" w:pos="870"/>
          <w:tab w:val="num" w:pos="720"/>
        </w:tabs>
        <w:ind w:left="1080" w:hanging="570"/>
        <w:jc w:val="both"/>
        <w:rPr>
          <w:rFonts w:ascii="Liberation Serif" w:hAnsi="Liberation Serif" w:cs="Liberation Serif"/>
        </w:rPr>
      </w:pPr>
      <w:r>
        <w:rPr>
          <w:rFonts w:ascii="Liberation Serif" w:hAnsi="Liberation Serif" w:cs="Liberation Serif"/>
          <w:position w:val="-12"/>
        </w:rPr>
        <w:pict>
          <v:shape id="_x0000_s1335" type="#_x0000_t75" style="position:absolute;left:0;text-align:left;margin-left:0;margin-top:0;width:50pt;height:50pt;z-index:251612672;visibility:hidden"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086" type="#_x0000_t75" style="width:21.6pt;height:22.05pt;mso-wrap-distance-left:0;mso-wrap-distance-top:0;mso-wrap-distance-right:0;mso-wrap-distance-bottom:0">
            <v:imagedata r:id="rId56" o:title=""/>
            <v:path textboxrect="0,0,0,0"/>
          </v:shape>
        </w:pict>
      </w:r>
      <w:r>
        <w:rPr>
          <w:rFonts w:ascii="Liberation Serif" w:hAnsi="Liberation Serif" w:cs="Liberation Serif"/>
        </w:rPr>
        <w:t xml:space="preserve"> - цена воды, использованной на пусковые операции, (руб./т);</w:t>
      </w:r>
    </w:p>
    <w:p w:rsidR="00A658E1" w:rsidRDefault="00F23362" w:rsidP="00F23362">
      <w:pPr>
        <w:numPr>
          <w:ilvl w:val="0"/>
          <w:numId w:val="56"/>
        </w:numPr>
        <w:tabs>
          <w:tab w:val="clear" w:pos="870"/>
          <w:tab w:val="num" w:pos="720"/>
          <w:tab w:val="left" w:pos="1134"/>
        </w:tabs>
        <w:ind w:left="0" w:firstLine="709"/>
        <w:jc w:val="both"/>
        <w:rPr>
          <w:rFonts w:ascii="Liberation Serif" w:hAnsi="Liberation Serif" w:cs="Liberation Serif"/>
        </w:rPr>
      </w:pPr>
      <w:r>
        <w:rPr>
          <w:rFonts w:ascii="Liberation Serif" w:hAnsi="Liberation Serif" w:cs="Liberation Serif"/>
          <w:position w:val="-12"/>
        </w:rPr>
        <w:pict>
          <v:shape id="_x0000_s1333" type="#_x0000_t75" style="position:absolute;left:0;text-align:left;margin-left:0;margin-top:0;width:50pt;height:50pt;z-index:251613696;visibility:hidden"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087" type="#_x0000_t75" style="width:14.7pt;height:22.05pt;mso-wrap-distance-left:0;mso-wrap-distance-top:0;mso-wrap-distance-right:0;mso-wrap-distance-bottom:0">
            <v:imagedata r:id="rId57" o:title=""/>
            <v:path textboxrect="0,0,0,0"/>
          </v:shape>
        </w:pict>
      </w:r>
      <w:r>
        <w:rPr>
          <w:rFonts w:ascii="Liberation Serif" w:hAnsi="Liberation Serif" w:cs="Liberation Serif"/>
        </w:rPr>
        <w:t xml:space="preserve"> - объем электроэнергии на собственные нужды, использ</w:t>
      </w:r>
      <w:r>
        <w:rPr>
          <w:rFonts w:ascii="Liberation Serif" w:hAnsi="Liberation Serif" w:cs="Liberation Serif"/>
        </w:rPr>
        <w:t>ованной на пусковые операции, (МВт</w:t>
      </w:r>
      <w:r>
        <w:rPr>
          <w:rFonts w:hint="cs"/>
          <w:rtl/>
          <w:lang w:bidi="fa-IR"/>
        </w:rPr>
        <w:t>۰</w:t>
      </w:r>
      <w:r>
        <w:rPr>
          <w:rFonts w:ascii="Liberation Serif" w:hAnsi="Liberation Serif" w:cs="Liberation Serif"/>
        </w:rPr>
        <w:t>час);</w:t>
      </w:r>
    </w:p>
    <w:p w:rsidR="00A658E1" w:rsidRDefault="00F23362" w:rsidP="00F23362">
      <w:pPr>
        <w:numPr>
          <w:ilvl w:val="0"/>
          <w:numId w:val="56"/>
        </w:numPr>
        <w:tabs>
          <w:tab w:val="clear" w:pos="870"/>
          <w:tab w:val="num" w:pos="720"/>
          <w:tab w:val="left" w:pos="1134"/>
        </w:tabs>
        <w:ind w:left="0" w:firstLine="709"/>
        <w:jc w:val="both"/>
        <w:rPr>
          <w:rFonts w:ascii="Liberation Serif" w:hAnsi="Liberation Serif" w:cs="Liberation Serif"/>
        </w:rPr>
      </w:pPr>
      <w:r>
        <w:rPr>
          <w:rFonts w:ascii="Liberation Serif" w:hAnsi="Liberation Serif" w:cs="Liberation Serif"/>
          <w:position w:val="-12"/>
        </w:rPr>
        <w:pict>
          <v:shape id="_x0000_s1331" type="#_x0000_t75" style="position:absolute;left:0;text-align:left;margin-left:0;margin-top:0;width:50pt;height:50pt;z-index:251614720;visibility:hidden"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088" type="#_x0000_t75" style="width:21.15pt;height:22.05pt;mso-wrap-distance-left:0;mso-wrap-distance-top:0;mso-wrap-distance-right:0;mso-wrap-distance-bottom:0">
            <v:imagedata r:id="rId58" o:title=""/>
            <v:path textboxrect="0,0,0,0"/>
          </v:shape>
        </w:pict>
      </w:r>
      <w:r>
        <w:rPr>
          <w:rFonts w:ascii="Liberation Serif" w:hAnsi="Liberation Serif" w:cs="Liberation Serif"/>
        </w:rPr>
        <w:t xml:space="preserve"> - цена электроэнергии на собственные нужды, использованной на пусковые операции, (руб./МВт</w:t>
      </w:r>
      <w:r>
        <w:rPr>
          <w:rFonts w:hint="cs"/>
          <w:rtl/>
          <w:lang w:bidi="fa-IR"/>
        </w:rPr>
        <w:t>۰</w:t>
      </w:r>
      <w:r>
        <w:rPr>
          <w:rFonts w:ascii="Liberation Serif" w:hAnsi="Liberation Serif" w:cs="Liberation Serif"/>
        </w:rPr>
        <w:t>час);</w:t>
      </w:r>
    </w:p>
    <w:p w:rsidR="00A658E1" w:rsidRDefault="00F23362" w:rsidP="00F23362">
      <w:pPr>
        <w:numPr>
          <w:ilvl w:val="0"/>
          <w:numId w:val="56"/>
        </w:numPr>
        <w:tabs>
          <w:tab w:val="clear" w:pos="870"/>
          <w:tab w:val="num" w:pos="720"/>
          <w:tab w:val="left" w:pos="1134"/>
        </w:tabs>
        <w:ind w:left="0" w:firstLine="709"/>
        <w:jc w:val="both"/>
        <w:rPr>
          <w:rFonts w:ascii="Liberation Serif" w:hAnsi="Liberation Serif" w:cs="Liberation Serif"/>
        </w:rPr>
      </w:pPr>
      <w:r>
        <w:rPr>
          <w:rFonts w:ascii="Liberation Serif" w:hAnsi="Liberation Serif" w:cs="Liberation Serif"/>
          <w:position w:val="-10"/>
        </w:rPr>
        <w:pict>
          <v:shape id="_x0000_s1329" type="#_x0000_t75" style="position:absolute;left:0;text-align:left;margin-left:0;margin-top:0;width:50pt;height:50pt;z-index:251615744;visibility:hidden" filled="t" stroked="t">
            <v:stroke joinstyle="round"/>
            <v:path o:extrusionok="t" gradientshapeok="f" o:connecttype="segments"/>
            <o:lock v:ext="edit" aspectratio="f" selection="t"/>
          </v:shape>
        </w:pict>
      </w:r>
      <w:r>
        <w:rPr>
          <w:rFonts w:ascii="Liberation Serif" w:hAnsi="Liberation Serif" w:cs="Liberation Serif"/>
          <w:position w:val="-10"/>
        </w:rPr>
        <w:pict>
          <v:shape id="_x0000_i1089" type="#_x0000_t75" style="width:14.95pt;height:14.7pt;mso-wrap-distance-left:0;mso-wrap-distance-top:0;mso-wrap-distance-right:0;mso-wrap-distance-bottom:0">
            <v:imagedata r:id="rId59" o:title=""/>
            <v:path textboxrect="0,0,0,0"/>
          </v:shape>
        </w:pict>
      </w:r>
      <w:r>
        <w:rPr>
          <w:rFonts w:ascii="Liberation Serif" w:hAnsi="Liberation Serif" w:cs="Liberation Serif"/>
        </w:rPr>
        <w:t xml:space="preserve"> - прочие затраты на пусковые операции (при наличии), (руб.);</w:t>
      </w:r>
    </w:p>
    <w:p w:rsidR="00A658E1" w:rsidRDefault="00F23362">
      <w:pPr>
        <w:tabs>
          <w:tab w:val="left" w:pos="1134"/>
        </w:tabs>
        <w:ind w:firstLine="709"/>
        <w:jc w:val="both"/>
        <w:rPr>
          <w:rFonts w:ascii="Liberation Serif" w:hAnsi="Liberation Serif" w:cs="Liberation Serif"/>
        </w:rPr>
      </w:pPr>
      <w:r>
        <w:rPr>
          <w:rFonts w:ascii="Liberation Serif" w:hAnsi="Liberation Serif" w:cs="Liberation Serif"/>
          <w:position w:val="-10"/>
        </w:rPr>
        <w:pict>
          <v:shape id="_x0000_s1327" type="#_x0000_t75" style="position:absolute;left:0;text-align:left;margin-left:0;margin-top:0;width:50pt;height:50pt;z-index:251616768;visibility:hidden" filled="t" stroked="t">
            <v:stroke joinstyle="round"/>
            <v:path o:extrusionok="t" gradientshapeok="f" o:connecttype="segments"/>
            <o:lock v:ext="edit" aspectratio="f" selection="t"/>
          </v:shape>
        </w:pict>
      </w:r>
      <w:r>
        <w:rPr>
          <w:rFonts w:ascii="Liberation Serif" w:hAnsi="Liberation Serif" w:cs="Liberation Serif"/>
          <w:position w:val="-10"/>
        </w:rPr>
        <w:pict>
          <v:shape id="_x0000_i1090" type="#_x0000_t75" style="width:21.55pt;height:15.3pt;mso-wrap-distance-left:0;mso-wrap-distance-top:0;mso-wrap-distance-right:0;mso-wrap-distance-bottom:0">
            <v:imagedata r:id="rId60" o:title=""/>
            <v:path textboxrect="0,0,0,0"/>
          </v:shape>
        </w:pict>
      </w:r>
      <w:r>
        <w:rPr>
          <w:rFonts w:ascii="Liberation Serif" w:hAnsi="Liberation Serif" w:cs="Liberation Serif"/>
          <w:position w:val="-10"/>
        </w:rPr>
        <w:t xml:space="preserve">- </w:t>
      </w:r>
      <w:r>
        <w:rPr>
          <w:rFonts w:ascii="Liberation Serif" w:hAnsi="Liberation Serif" w:cs="Liberation Serif"/>
        </w:rPr>
        <w:t>- положительный эффект экономии топлива, достиг</w:t>
      </w:r>
      <w:r>
        <w:rPr>
          <w:rFonts w:ascii="Liberation Serif" w:hAnsi="Liberation Serif" w:cs="Liberation Serif"/>
        </w:rPr>
        <w:t xml:space="preserve">аемый при использовании в термодинамическом цикле электростанции параметров пара растапливаемого парового котла в период пуска (руб.), рассчитывается по формуле : </w:t>
      </w:r>
      <m:oMath>
        <m:r>
          <w:rPr>
            <w:rFonts w:ascii="Cambria Math" w:hAnsi="Liberation Serif" w:cs="Liberation Serif"/>
          </w:rPr>
          <m:t>U</m:t>
        </m:r>
        <m:r>
          <w:rPr>
            <w:rFonts w:ascii="Cambria Math" w:hAnsi="Liberation Serif" w:cs="Liberation Serif"/>
          </w:rPr>
          <m:t>'</m:t>
        </m:r>
        <m:sSub>
          <m:sSubPr>
            <m:ctrlPr>
              <w:rPr>
                <w:rFonts w:ascii="Cambria Math" w:hAnsi="Liberation Serif" w:cs="Liberation Serif"/>
                <w:i/>
              </w:rPr>
            </m:ctrlPr>
          </m:sSubPr>
          <m:e>
            <m:r>
              <w:rPr>
                <w:rFonts w:ascii="Cambria Math" w:hAnsi="Liberation Serif" w:cs="Liberation Serif"/>
              </w:rPr>
              <m:t>'</m:t>
            </m:r>
          </m:e>
          <m:sub>
            <m:r>
              <w:rPr>
                <w:rFonts w:ascii="Cambria Math" w:hAnsi="Liberation Serif" w:cs="Liberation Serif"/>
              </w:rPr>
              <m:t>4</m:t>
            </m:r>
          </m:sub>
        </m:sSub>
        <m:r>
          <w:rPr>
            <w:rFonts w:ascii="Cambria Math" w:hAnsi="Liberation Serif" w:cs="Liberation Serif"/>
          </w:rPr>
          <m:t>=</m:t>
        </m:r>
        <m:d>
          <m:dPr>
            <m:ctrlPr>
              <w:rPr>
                <w:rFonts w:ascii="Cambria Math" w:hAnsi="Liberation Serif" w:cs="Liberation Serif"/>
                <w:i/>
              </w:rPr>
            </m:ctrlPr>
          </m:dPr>
          <m:e>
            <m:f>
              <m:fPr>
                <m:ctrlPr>
                  <w:rPr>
                    <w:rFonts w:ascii="Cambria Math" w:hAnsi="Liberation Serif" w:cs="Liberation Serif"/>
                    <w:i/>
                  </w:rPr>
                </m:ctrlPr>
              </m:fPr>
              <m:num>
                <m:sSub>
                  <m:sSubPr>
                    <m:ctrlPr>
                      <w:rPr>
                        <w:rFonts w:ascii="Cambria Math" w:hAnsi="Liberation Serif" w:cs="Liberation Serif"/>
                        <w:i/>
                      </w:rPr>
                    </m:ctrlPr>
                  </m:sSubPr>
                  <m:e>
                    <m:r>
                      <w:rPr>
                        <w:rFonts w:ascii="Cambria Math" w:hAnsi="Liberation Serif" w:cs="Liberation Serif"/>
                      </w:rPr>
                      <m:t>Q</m:t>
                    </m:r>
                  </m:e>
                  <m:sub>
                    <m:r>
                      <w:rPr>
                        <w:rFonts w:ascii="Cambria Math" w:hAnsi="Liberation Serif" w:cs="Liberation Serif"/>
                      </w:rPr>
                      <m:t>пол</m:t>
                    </m:r>
                  </m:sub>
                </m:sSub>
                <m:r>
                  <w:rPr>
                    <w:rFonts w:ascii="Cambria Math" w:hAnsi="Liberation Serif" w:cs="Liberation Serif"/>
                  </w:rPr>
                  <m:t>×</m:t>
                </m:r>
                <m:r>
                  <w:rPr>
                    <w:rFonts w:ascii="Cambria Math" w:hAnsi="Liberation Serif" w:cs="Liberation Serif"/>
                  </w:rPr>
                  <m:t>14.28</m:t>
                </m:r>
              </m:num>
              <m:den>
                <m:r>
                  <w:rPr>
                    <w:rFonts w:ascii="Cambria Math" w:hAnsi="Liberation Serif" w:cs="Liberation Serif"/>
                  </w:rPr>
                  <m:t>η</m:t>
                </m:r>
              </m:den>
            </m:f>
          </m:e>
        </m:d>
        <m:r>
          <w:rPr>
            <w:rFonts w:ascii="Cambria Math" w:hAnsi="Liberation Serif" w:cs="Liberation Serif"/>
          </w:rPr>
          <m:t>×</m:t>
        </m:r>
        <m:sSub>
          <m:sSubPr>
            <m:ctrlPr>
              <w:rPr>
                <w:rFonts w:ascii="Cambria Math" w:hAnsi="Cambria Math" w:cs="Liberation Serif"/>
                <w:i/>
              </w:rPr>
            </m:ctrlPr>
          </m:sSubPr>
          <m:e>
            <m:r>
              <w:rPr>
                <w:rFonts w:ascii="Cambria Math" w:hAnsi="Liberation Serif" w:cs="Liberation Serif"/>
              </w:rPr>
              <m:t>Ц</m:t>
            </m:r>
          </m:e>
          <m:sub>
            <m:r>
              <w:rPr>
                <w:rFonts w:ascii="Cambria Math" w:hAnsi="Liberation Serif" w:cs="Liberation Serif"/>
              </w:rPr>
              <m:t>У</m:t>
            </m:r>
            <m:r>
              <w:rPr>
                <w:rFonts w:ascii="Cambria Math" w:hAnsi="Liberation Serif" w:cs="Liberation Serif"/>
              </w:rPr>
              <m:t>.</m:t>
            </m:r>
            <m:r>
              <w:rPr>
                <w:rFonts w:ascii="Cambria Math" w:hAnsi="Liberation Serif" w:cs="Liberation Serif"/>
              </w:rPr>
              <m:t>Т</m:t>
            </m:r>
            <m:r>
              <w:rPr>
                <w:rFonts w:ascii="Cambria Math" w:hAnsi="Liberation Serif" w:cs="Liberation Serif"/>
              </w:rPr>
              <m:t>.</m:t>
            </m:r>
          </m:sub>
        </m:sSub>
      </m:oMath>
      <w:r>
        <w:rPr>
          <w:rFonts w:ascii="Liberation Serif" w:hAnsi="Liberation Serif" w:cs="Liberation Serif"/>
          <w:position w:val="-10"/>
        </w:rPr>
        <w:t>, где:</w:t>
      </w:r>
    </w:p>
    <w:p w:rsidR="00A658E1" w:rsidRDefault="00F23362">
      <w:pPr>
        <w:tabs>
          <w:tab w:val="left" w:pos="1134"/>
        </w:tabs>
        <w:ind w:firstLine="709"/>
        <w:jc w:val="both"/>
        <w:rPr>
          <w:rFonts w:ascii="Liberation Serif" w:hAnsi="Liberation Serif" w:cs="Liberation Serif"/>
        </w:rPr>
      </w:pPr>
      <w:r>
        <w:rPr>
          <w:rFonts w:ascii="Liberation Serif" w:hAnsi="Liberation Serif" w:cs="Liberation Serif"/>
          <w:position w:val="-12"/>
        </w:rPr>
        <w:pict>
          <v:shape id="_x0000_s1325" type="#_x0000_t75" style="position:absolute;left:0;text-align:left;margin-left:0;margin-top:0;width:50pt;height:50pt;z-index:251617792;visibility:hidden"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091" type="#_x0000_t75" style="width:22.15pt;height:22.05pt;mso-wrap-distance-left:0;mso-wrap-distance-top:0;mso-wrap-distance-right:0;mso-wrap-distance-bottom:0">
            <v:imagedata r:id="rId61" o:title=""/>
            <v:path textboxrect="0,0,0,0"/>
          </v:shape>
        </w:pict>
      </w:r>
      <w:r>
        <w:rPr>
          <w:rFonts w:ascii="Liberation Serif" w:hAnsi="Liberation Serif" w:cs="Liberation Serif"/>
        </w:rPr>
        <w:t xml:space="preserve">– количество полезно использованного тепла от растопочного </w:t>
      </w:r>
      <w:r>
        <w:rPr>
          <w:rFonts w:ascii="Liberation Serif" w:hAnsi="Liberation Serif" w:cs="Liberation Serif"/>
        </w:rPr>
        <w:t>котла в цикле электростанции, при отсутствии прибора учёта тепла рассчитывается исходя из расхода и энтальпии полезно используемого пара, Гкал;</w:t>
      </w:r>
    </w:p>
    <w:p w:rsidR="00A658E1" w:rsidRDefault="00F23362">
      <w:pPr>
        <w:tabs>
          <w:tab w:val="left" w:pos="1134"/>
        </w:tabs>
        <w:ind w:firstLine="709"/>
        <w:jc w:val="both"/>
        <w:rPr>
          <w:rFonts w:ascii="Liberation Serif" w:hAnsi="Liberation Serif" w:cs="Liberation Serif"/>
        </w:rPr>
      </w:pPr>
      <w:r>
        <w:rPr>
          <w:rFonts w:ascii="Liberation Serif" w:hAnsi="Liberation Serif" w:cs="Liberation Serif"/>
        </w:rPr>
        <w:t>η – КПД котла,%;</w:t>
      </w:r>
    </w:p>
    <w:p w:rsidR="00A658E1" w:rsidRDefault="00F23362">
      <w:pPr>
        <w:tabs>
          <w:tab w:val="left" w:pos="1134"/>
        </w:tabs>
        <w:ind w:firstLine="709"/>
        <w:jc w:val="both"/>
        <w:rPr>
          <w:rFonts w:ascii="Liberation Serif" w:hAnsi="Liberation Serif" w:cs="Liberation Serif"/>
        </w:rPr>
      </w:pPr>
      <w:r>
        <w:rPr>
          <w:rFonts w:ascii="Liberation Serif" w:hAnsi="Liberation Serif" w:cs="Liberation Serif"/>
        </w:rPr>
        <w:t>Ц</w:t>
      </w:r>
      <w:r>
        <w:rPr>
          <w:rFonts w:ascii="Liberation Serif" w:hAnsi="Liberation Serif" w:cs="Liberation Serif"/>
          <w:vertAlign w:val="subscript"/>
        </w:rPr>
        <w:t>у.т.</w:t>
      </w:r>
      <w:r>
        <w:rPr>
          <w:rFonts w:ascii="Liberation Serif" w:hAnsi="Liberation Serif" w:cs="Liberation Serif"/>
        </w:rPr>
        <w:t xml:space="preserve"> – цена условного топлива, руб./тут;</w:t>
      </w:r>
    </w:p>
    <w:p w:rsidR="00A658E1" w:rsidRDefault="00F23362">
      <w:pPr>
        <w:tabs>
          <w:tab w:val="left" w:pos="1134"/>
        </w:tabs>
        <w:ind w:firstLine="709"/>
        <w:jc w:val="both"/>
        <w:rPr>
          <w:rFonts w:ascii="Liberation Serif" w:hAnsi="Liberation Serif" w:cs="Liberation Serif"/>
        </w:rPr>
      </w:pPr>
      <w:r>
        <w:rPr>
          <w:rFonts w:ascii="Liberation Serif" w:hAnsi="Liberation Serif" w:cs="Liberation Serif"/>
        </w:rPr>
        <w:t>14,28 – переводной коэффициент.</w:t>
      </w:r>
    </w:p>
    <w:p w:rsidR="00A658E1" w:rsidRDefault="00A658E1">
      <w:pPr>
        <w:tabs>
          <w:tab w:val="left" w:pos="567"/>
          <w:tab w:val="left" w:pos="1134"/>
        </w:tabs>
        <w:ind w:firstLine="709"/>
        <w:jc w:val="both"/>
        <w:rPr>
          <w:rFonts w:ascii="Liberation Serif" w:hAnsi="Liberation Serif" w:cs="Liberation Serif"/>
        </w:rPr>
      </w:pPr>
    </w:p>
    <w:p w:rsidR="00A658E1" w:rsidRDefault="00F23362" w:rsidP="00F23362">
      <w:pPr>
        <w:pStyle w:val="1"/>
        <w:numPr>
          <w:ilvl w:val="1"/>
          <w:numId w:val="61"/>
        </w:numPr>
        <w:tabs>
          <w:tab w:val="left" w:pos="567"/>
          <w:tab w:val="left" w:pos="1276"/>
        </w:tabs>
        <w:ind w:left="0" w:firstLine="709"/>
        <w:rPr>
          <w:rFonts w:ascii="Liberation Serif" w:hAnsi="Liberation Serif" w:cs="Liberation Serif"/>
          <w:bCs w:val="0"/>
        </w:rPr>
      </w:pPr>
      <w:r>
        <w:rPr>
          <w:rFonts w:ascii="Liberation Serif" w:hAnsi="Liberation Serif" w:cs="Liberation Serif"/>
          <w:bCs w:val="0"/>
        </w:rPr>
        <w:t>Затраты на возмещени</w:t>
      </w:r>
      <w:r>
        <w:rPr>
          <w:rFonts w:ascii="Liberation Serif" w:hAnsi="Liberation Serif" w:cs="Liberation Serif"/>
          <w:bCs w:val="0"/>
        </w:rPr>
        <w:t xml:space="preserve">е экологического ущерба </w:t>
      </w:r>
      <w:r>
        <w:rPr>
          <w:rFonts w:ascii="Liberation Serif" w:hAnsi="Liberation Serif" w:cs="Liberation Serif"/>
          <w:b w:val="0"/>
          <w:bCs w:val="0"/>
          <w:i/>
        </w:rPr>
        <w:t>(</w:t>
      </w:r>
      <w:r>
        <w:rPr>
          <w:rFonts w:ascii="Liberation Serif" w:hAnsi="Liberation Serif" w:cs="Liberation Serif"/>
          <w:b w:val="0"/>
          <w:bCs w:val="0"/>
          <w:i/>
          <w:lang w:val="en-US"/>
        </w:rPr>
        <w:t>U</w:t>
      </w:r>
      <w:r>
        <w:rPr>
          <w:rFonts w:ascii="Liberation Serif" w:hAnsi="Liberation Serif" w:cs="Liberation Serif"/>
          <w:b w:val="0"/>
          <w:bCs w:val="0"/>
          <w:i/>
          <w:vertAlign w:val="subscript"/>
        </w:rPr>
        <w:t>5</w:t>
      </w:r>
      <w:r>
        <w:rPr>
          <w:rFonts w:ascii="Liberation Serif" w:hAnsi="Liberation Serif" w:cs="Liberation Serif"/>
          <w:b w:val="0"/>
          <w:bCs w:val="0"/>
          <w:i/>
        </w:rPr>
        <w:t>)</w:t>
      </w:r>
    </w:p>
    <w:p w:rsidR="00A658E1" w:rsidRDefault="00A658E1">
      <w:pPr>
        <w:tabs>
          <w:tab w:val="left" w:pos="1276"/>
        </w:tabs>
        <w:ind w:firstLine="709"/>
        <w:rPr>
          <w:rFonts w:ascii="Liberation Serif" w:hAnsi="Liberation Serif" w:cs="Liberation Serif"/>
        </w:rPr>
      </w:pPr>
    </w:p>
    <w:p w:rsidR="00A658E1" w:rsidRDefault="00F23362">
      <w:pPr>
        <w:tabs>
          <w:tab w:val="left" w:pos="1276"/>
        </w:tabs>
        <w:ind w:firstLine="709"/>
        <w:jc w:val="both"/>
        <w:rPr>
          <w:rFonts w:ascii="Liberation Serif" w:hAnsi="Liberation Serif" w:cs="Liberation Serif"/>
        </w:rPr>
      </w:pPr>
      <w:r>
        <w:rPr>
          <w:rFonts w:ascii="Liberation Serif" w:hAnsi="Liberation Serif" w:cs="Liberation Serif"/>
        </w:rPr>
        <w:t>Возникают в случае причинения ущерба/повреждения компонентам природной среды, рассчитываемыми и предъявляемыми природоохранными органами в установленном порядке, подлежат удовлетворению в соответствии с действующим законодательством:</w:t>
      </w:r>
    </w:p>
    <w:p w:rsidR="00A658E1" w:rsidRDefault="00A658E1">
      <w:pPr>
        <w:jc w:val="both"/>
        <w:rPr>
          <w:rFonts w:ascii="Liberation Serif" w:hAnsi="Liberation Serif" w:cs="Liberation Serif"/>
        </w:rPr>
      </w:pPr>
    </w:p>
    <w:p w:rsidR="00A658E1" w:rsidRDefault="00F23362">
      <w:pPr>
        <w:jc w:val="center"/>
        <w:rPr>
          <w:rFonts w:ascii="Liberation Serif" w:hAnsi="Liberation Serif" w:cs="Liberation Serif"/>
          <w:lang w:val="en-US"/>
        </w:rPr>
      </w:pPr>
      <w:r>
        <w:rPr>
          <w:rFonts w:ascii="Liberation Serif" w:hAnsi="Liberation Serif" w:cs="Liberation Serif"/>
          <w:position w:val="-14"/>
        </w:rPr>
        <w:pict>
          <v:shape id="_x0000_s1323" type="#_x0000_t75" style="position:absolute;left:0;text-align:left;margin-left:0;margin-top:0;width:50pt;height:50pt;z-index:251618816;visibility:hidden" filled="t" stroked="t">
            <v:stroke joinstyle="round"/>
            <v:path o:extrusionok="t" gradientshapeok="f" o:connecttype="segments"/>
            <o:lock v:ext="edit" aspectratio="f" selection="t"/>
          </v:shape>
        </w:pict>
      </w:r>
      <w:r>
        <w:rPr>
          <w:rFonts w:ascii="Liberation Serif" w:hAnsi="Liberation Serif" w:cs="Liberation Serif"/>
          <w:position w:val="-14"/>
        </w:rPr>
        <w:pict>
          <v:shape id="_x0000_i1092" type="#_x0000_t75" style="width:116.7pt;height:21.85pt;mso-wrap-distance-left:0;mso-wrap-distance-top:0;mso-wrap-distance-right:0;mso-wrap-distance-bottom:0">
            <v:imagedata r:id="rId62" o:title=""/>
            <v:path textboxrect="0,0,0,0"/>
          </v:shape>
        </w:pict>
      </w:r>
      <w:r>
        <w:rPr>
          <w:rFonts w:ascii="Liberation Serif" w:hAnsi="Liberation Serif" w:cs="Liberation Serif"/>
          <w:lang w:val="en-US"/>
        </w:rPr>
        <w:t>+</w:t>
      </w:r>
      <w:r>
        <w:rPr>
          <w:rFonts w:ascii="Liberation Serif" w:hAnsi="Liberation Serif" w:cs="Liberation Serif"/>
          <w:i/>
          <w:lang w:val="en-US"/>
        </w:rPr>
        <w:t xml:space="preserve">S </w:t>
      </w:r>
      <w:r>
        <w:rPr>
          <w:rFonts w:ascii="Liberation Serif" w:hAnsi="Liberation Serif" w:cs="Liberation Serif"/>
          <w:i/>
          <w:vertAlign w:val="subscript"/>
        </w:rPr>
        <w:t>оц</w:t>
      </w:r>
      <w:r>
        <w:rPr>
          <w:rFonts w:ascii="Liberation Serif" w:hAnsi="Liberation Serif" w:cs="Liberation Serif"/>
          <w:i/>
          <w:lang w:val="en-US"/>
        </w:rPr>
        <w:t xml:space="preserve">+S </w:t>
      </w:r>
      <w:r>
        <w:rPr>
          <w:rFonts w:ascii="Liberation Serif" w:hAnsi="Liberation Serif" w:cs="Liberation Serif"/>
          <w:i/>
          <w:vertAlign w:val="subscript"/>
        </w:rPr>
        <w:t>э</w:t>
      </w:r>
      <w:r>
        <w:rPr>
          <w:rFonts w:ascii="Liberation Serif" w:hAnsi="Liberation Serif" w:cs="Liberation Serif"/>
          <w:i/>
          <w:vertAlign w:val="subscript"/>
          <w:lang w:val="en-US"/>
        </w:rPr>
        <w:t>.</w:t>
      </w:r>
      <w:r>
        <w:rPr>
          <w:rFonts w:ascii="Liberation Serif" w:hAnsi="Liberation Serif" w:cs="Liberation Serif"/>
          <w:i/>
          <w:vertAlign w:val="subscript"/>
        </w:rPr>
        <w:t>п</w:t>
      </w:r>
      <w:r>
        <w:rPr>
          <w:rFonts w:ascii="Liberation Serif" w:hAnsi="Liberation Serif" w:cs="Liberation Serif"/>
          <w:i/>
          <w:lang w:val="en-US"/>
        </w:rPr>
        <w:t>.</w:t>
      </w:r>
      <w:r>
        <w:rPr>
          <w:rFonts w:ascii="Liberation Serif" w:hAnsi="Liberation Serif" w:cs="Liberation Serif"/>
          <w:lang w:val="en-US"/>
        </w:rPr>
        <w:t>, +</w:t>
      </w:r>
      <w:r>
        <w:rPr>
          <w:rFonts w:ascii="Liberation Serif" w:hAnsi="Liberation Serif" w:cs="Liberation Serif"/>
          <w:i/>
          <w:lang w:val="en-US"/>
        </w:rPr>
        <w:t xml:space="preserve"> S </w:t>
      </w:r>
      <w:r>
        <w:rPr>
          <w:rFonts w:ascii="Liberation Serif" w:hAnsi="Liberation Serif" w:cs="Liberation Serif"/>
          <w:i/>
          <w:vertAlign w:val="subscript"/>
        </w:rPr>
        <w:t>э</w:t>
      </w:r>
      <w:r>
        <w:rPr>
          <w:rFonts w:ascii="Liberation Serif" w:hAnsi="Liberation Serif" w:cs="Liberation Serif"/>
          <w:i/>
          <w:vertAlign w:val="subscript"/>
        </w:rPr>
        <w:t>к</w:t>
      </w:r>
      <w:r>
        <w:rPr>
          <w:rFonts w:ascii="Liberation Serif" w:hAnsi="Liberation Serif" w:cs="Liberation Serif"/>
          <w:i/>
          <w:vertAlign w:val="subscript"/>
          <w:lang w:val="en-US"/>
        </w:rPr>
        <w:t>.</w:t>
      </w:r>
      <w:r>
        <w:rPr>
          <w:rFonts w:ascii="Liberation Serif" w:hAnsi="Liberation Serif" w:cs="Liberation Serif"/>
          <w:i/>
          <w:vertAlign w:val="subscript"/>
        </w:rPr>
        <w:t>пл</w:t>
      </w:r>
      <w:r>
        <w:rPr>
          <w:rFonts w:ascii="Liberation Serif" w:hAnsi="Liberation Serif" w:cs="Liberation Serif"/>
          <w:i/>
          <w:lang w:val="en-US"/>
        </w:rPr>
        <w:t xml:space="preserve">.+ S* </w:t>
      </w:r>
      <w:r>
        <w:rPr>
          <w:rFonts w:ascii="Liberation Serif" w:hAnsi="Liberation Serif" w:cs="Liberation Serif"/>
          <w:i/>
          <w:vertAlign w:val="subscript"/>
        </w:rPr>
        <w:t>эк</w:t>
      </w:r>
      <w:r>
        <w:rPr>
          <w:rFonts w:ascii="Liberation Serif" w:hAnsi="Liberation Serif" w:cs="Liberation Serif"/>
          <w:i/>
          <w:vertAlign w:val="subscript"/>
          <w:lang w:val="en-US"/>
        </w:rPr>
        <w:t>.</w:t>
      </w:r>
      <w:r>
        <w:rPr>
          <w:rFonts w:ascii="Liberation Serif" w:hAnsi="Liberation Serif" w:cs="Liberation Serif"/>
          <w:i/>
          <w:vertAlign w:val="subscript"/>
        </w:rPr>
        <w:t>пл</w:t>
      </w:r>
      <w:r>
        <w:rPr>
          <w:rFonts w:ascii="Liberation Serif" w:hAnsi="Liberation Serif" w:cs="Liberation Serif"/>
          <w:i/>
          <w:lang w:val="en-US"/>
        </w:rPr>
        <w:t>.</w:t>
      </w:r>
      <w:r>
        <w:rPr>
          <w:rFonts w:ascii="Liberation Serif" w:hAnsi="Liberation Serif" w:cs="Liberation Serif"/>
          <w:lang w:val="en-US"/>
        </w:rPr>
        <w:t xml:space="preserve"> (</w:t>
      </w:r>
      <w:r>
        <w:rPr>
          <w:rFonts w:ascii="Liberation Serif" w:hAnsi="Liberation Serif" w:cs="Liberation Serif"/>
        </w:rPr>
        <w:t>руб</w:t>
      </w:r>
      <w:r>
        <w:rPr>
          <w:rFonts w:ascii="Liberation Serif" w:hAnsi="Liberation Serif" w:cs="Liberation Serif"/>
          <w:lang w:val="en-US"/>
        </w:rPr>
        <w:t xml:space="preserve">.), </w:t>
      </w:r>
      <w:r>
        <w:rPr>
          <w:rFonts w:ascii="Liberation Serif" w:hAnsi="Liberation Serif" w:cs="Liberation Serif"/>
        </w:rPr>
        <w:t>где</w:t>
      </w:r>
      <w:r>
        <w:rPr>
          <w:rFonts w:ascii="Liberation Serif" w:hAnsi="Liberation Serif" w:cs="Liberation Serif"/>
          <w:lang w:val="en-US"/>
        </w:rPr>
        <w:t>:</w:t>
      </w:r>
    </w:p>
    <w:p w:rsidR="00A658E1" w:rsidRDefault="00A658E1">
      <w:pPr>
        <w:jc w:val="both"/>
        <w:rPr>
          <w:rFonts w:ascii="Liberation Serif" w:hAnsi="Liberation Serif" w:cs="Liberation Serif"/>
          <w:lang w:val="en-US"/>
        </w:rPr>
      </w:pPr>
    </w:p>
    <w:p w:rsidR="00A658E1" w:rsidRDefault="00F23362" w:rsidP="00F23362">
      <w:pPr>
        <w:numPr>
          <w:ilvl w:val="0"/>
          <w:numId w:val="57"/>
        </w:numPr>
        <w:tabs>
          <w:tab w:val="clear" w:pos="1080"/>
          <w:tab w:val="num" w:pos="720"/>
          <w:tab w:val="left" w:pos="1985"/>
        </w:tabs>
        <w:ind w:left="567" w:firstLine="0"/>
        <w:jc w:val="both"/>
        <w:rPr>
          <w:rFonts w:ascii="Liberation Serif" w:hAnsi="Liberation Serif" w:cs="Liberation Serif"/>
        </w:rPr>
      </w:pPr>
      <w:r>
        <w:rPr>
          <w:rFonts w:ascii="Liberation Serif" w:hAnsi="Liberation Serif" w:cs="Liberation Serif"/>
          <w:position w:val="-14"/>
        </w:rPr>
        <w:pict>
          <v:shape id="_x0000_s1321" type="#_x0000_t75" style="position:absolute;left:0;text-align:left;margin-left:0;margin-top:0;width:50pt;height:50pt;z-index:251619840;visibility:hidden" filled="t" stroked="t">
            <v:stroke joinstyle="round"/>
            <v:path o:extrusionok="t" gradientshapeok="f" o:connecttype="segments"/>
            <o:lock v:ext="edit" aspectratio="f" selection="t"/>
          </v:shape>
        </w:pict>
      </w:r>
      <w:r>
        <w:rPr>
          <w:rFonts w:ascii="Liberation Serif" w:hAnsi="Liberation Serif" w:cs="Liberation Serif"/>
          <w:position w:val="-14"/>
        </w:rPr>
        <w:pict>
          <v:shape id="_x0000_i1093" type="#_x0000_t75" style="width:52.2pt;height:21.9pt;mso-wrap-distance-left:0;mso-wrap-distance-top:0;mso-wrap-distance-right:0;mso-wrap-distance-bottom:0">
            <v:imagedata r:id="rId63" o:title=""/>
            <v:path textboxrect="0,0,0,0"/>
          </v:shape>
        </w:pict>
      </w:r>
      <w:r>
        <w:rPr>
          <w:rFonts w:ascii="Liberation Serif" w:hAnsi="Liberation Serif" w:cs="Liberation Serif"/>
          <w:i/>
        </w:rPr>
        <w:t xml:space="preserve">– </w:t>
      </w:r>
      <w:r>
        <w:rPr>
          <w:rFonts w:ascii="Liberation Serif" w:hAnsi="Liberation Serif" w:cs="Liberation Serif"/>
        </w:rPr>
        <w:t>сумма платежей на возмещение вреда, причинённого компонентам природной среды, рассчитанная и предъявленная природоохранными органами в установленном порядке и подлежащие удовлетворению в соответствии с действующим законод</w:t>
      </w:r>
      <w:r>
        <w:rPr>
          <w:rFonts w:ascii="Liberation Serif" w:hAnsi="Liberation Serif" w:cs="Liberation Serif"/>
        </w:rPr>
        <w:t>ательством;</w:t>
      </w:r>
    </w:p>
    <w:p w:rsidR="00A658E1" w:rsidRDefault="00F23362" w:rsidP="00F23362">
      <w:pPr>
        <w:numPr>
          <w:ilvl w:val="0"/>
          <w:numId w:val="57"/>
        </w:numPr>
        <w:tabs>
          <w:tab w:val="clear" w:pos="1080"/>
          <w:tab w:val="num" w:pos="720"/>
          <w:tab w:val="left" w:pos="1985"/>
        </w:tabs>
        <w:ind w:left="567" w:firstLine="0"/>
        <w:jc w:val="both"/>
        <w:rPr>
          <w:rFonts w:ascii="Liberation Serif" w:hAnsi="Liberation Serif" w:cs="Liberation Serif"/>
        </w:rPr>
      </w:pPr>
      <w:r>
        <w:rPr>
          <w:rFonts w:ascii="Liberation Serif" w:hAnsi="Liberation Serif" w:cs="Liberation Serif"/>
          <w:position w:val="-14"/>
        </w:rPr>
        <w:lastRenderedPageBreak/>
        <w:pict>
          <v:shape id="_x0000_s1319" type="#_x0000_t75" style="position:absolute;left:0;text-align:left;margin-left:0;margin-top:0;width:50pt;height:50pt;z-index:251620864;visibility:hidden" filled="t" stroked="t">
            <v:stroke joinstyle="round"/>
            <v:path o:extrusionok="t" gradientshapeok="f" o:connecttype="segments"/>
            <o:lock v:ext="edit" aspectratio="f" selection="t"/>
          </v:shape>
        </w:pict>
      </w:r>
      <w:r>
        <w:rPr>
          <w:rFonts w:ascii="Liberation Serif" w:hAnsi="Liberation Serif" w:cs="Liberation Serif"/>
          <w:position w:val="-14"/>
        </w:rPr>
        <w:pict>
          <v:shape id="_x0000_i1094" type="#_x0000_t75" style="width:21.55pt;height:21.9pt;mso-wrap-distance-left:0;mso-wrap-distance-top:0;mso-wrap-distance-right:0;mso-wrap-distance-bottom:0">
            <v:imagedata r:id="rId64" o:title=""/>
            <v:path textboxrect="0,0,0,0"/>
          </v:shape>
        </w:pict>
      </w:r>
      <w:r>
        <w:rPr>
          <w:rFonts w:ascii="Liberation Serif" w:hAnsi="Liberation Serif" w:cs="Liberation Serif"/>
        </w:rPr>
        <w:t xml:space="preserve"> </w:t>
      </w:r>
      <w:r>
        <w:rPr>
          <w:rFonts w:ascii="Liberation Serif" w:hAnsi="Liberation Serif" w:cs="Liberation Serif"/>
          <w:i/>
        </w:rPr>
        <w:t>–</w:t>
      </w:r>
      <w:r>
        <w:rPr>
          <w:rFonts w:ascii="Liberation Serif" w:hAnsi="Liberation Serif" w:cs="Liberation Serif"/>
        </w:rPr>
        <w:t xml:space="preserve"> стоимость работ, по ликвидации загрязнений объекта окружающей среды, рекультивации нарушенных земель, искусственному восстановлению биологических ресурсов вследствие технологического нарушения, аварии;</w:t>
      </w:r>
    </w:p>
    <w:p w:rsidR="00A658E1" w:rsidRDefault="00F23362" w:rsidP="00F23362">
      <w:pPr>
        <w:numPr>
          <w:ilvl w:val="0"/>
          <w:numId w:val="57"/>
        </w:numPr>
        <w:tabs>
          <w:tab w:val="left" w:pos="1985"/>
        </w:tabs>
        <w:ind w:left="567" w:firstLine="0"/>
        <w:jc w:val="both"/>
        <w:rPr>
          <w:rFonts w:ascii="Liberation Serif" w:hAnsi="Liberation Serif" w:cs="Liberation Serif"/>
        </w:rPr>
      </w:pPr>
      <w:r>
        <w:rPr>
          <w:rFonts w:ascii="Liberation Serif" w:hAnsi="Liberation Serif" w:cs="Liberation Serif"/>
          <w:i/>
          <w:lang w:val="en-US"/>
        </w:rPr>
        <w:t>S</w:t>
      </w:r>
      <w:r>
        <w:rPr>
          <w:rFonts w:ascii="Liberation Serif" w:hAnsi="Liberation Serif" w:cs="Liberation Serif"/>
          <w:i/>
        </w:rPr>
        <w:t xml:space="preserve"> </w:t>
      </w:r>
      <w:r>
        <w:rPr>
          <w:rFonts w:ascii="Liberation Serif" w:hAnsi="Liberation Serif" w:cs="Liberation Serif"/>
          <w:i/>
          <w:vertAlign w:val="subscript"/>
        </w:rPr>
        <w:t xml:space="preserve">оц </w:t>
      </w:r>
      <w:r>
        <w:rPr>
          <w:rFonts w:ascii="Liberation Serif" w:hAnsi="Liberation Serif" w:cs="Liberation Serif"/>
          <w:i/>
        </w:rPr>
        <w:t>–</w:t>
      </w:r>
      <w:r>
        <w:rPr>
          <w:rFonts w:ascii="Liberation Serif" w:hAnsi="Liberation Serif" w:cs="Liberation Serif"/>
        </w:rPr>
        <w:t>. сумма затрат на проведение работ по оценке вредного воздействия на окружающую природную среду, исчислению убытков и оформлению соответствующих документов (если не были учтены при расчете вышеуказанных показателей);</w:t>
      </w:r>
    </w:p>
    <w:p w:rsidR="00A658E1" w:rsidRDefault="00F23362" w:rsidP="00F23362">
      <w:pPr>
        <w:numPr>
          <w:ilvl w:val="0"/>
          <w:numId w:val="57"/>
        </w:numPr>
        <w:tabs>
          <w:tab w:val="left" w:pos="1985"/>
        </w:tabs>
        <w:ind w:left="567" w:firstLine="0"/>
        <w:jc w:val="both"/>
        <w:rPr>
          <w:rFonts w:ascii="Liberation Serif" w:hAnsi="Liberation Serif" w:cs="Liberation Serif"/>
        </w:rPr>
      </w:pPr>
      <w:r>
        <w:rPr>
          <w:rFonts w:ascii="Liberation Serif" w:hAnsi="Liberation Serif" w:cs="Liberation Serif"/>
          <w:i/>
          <w:lang w:val="en-US"/>
        </w:rPr>
        <w:t>S</w:t>
      </w:r>
      <w:r>
        <w:rPr>
          <w:rFonts w:ascii="Liberation Serif" w:hAnsi="Liberation Serif" w:cs="Liberation Serif"/>
          <w:i/>
        </w:rPr>
        <w:t xml:space="preserve"> </w:t>
      </w:r>
      <w:r>
        <w:rPr>
          <w:rFonts w:ascii="Liberation Serif" w:hAnsi="Liberation Serif" w:cs="Liberation Serif"/>
          <w:i/>
          <w:vertAlign w:val="subscript"/>
        </w:rPr>
        <w:t>эк.пл</w:t>
      </w:r>
      <w:r>
        <w:rPr>
          <w:rFonts w:ascii="Liberation Serif" w:hAnsi="Liberation Serif" w:cs="Liberation Serif"/>
          <w:i/>
        </w:rPr>
        <w:t xml:space="preserve">. – </w:t>
      </w:r>
      <w:r>
        <w:rPr>
          <w:rFonts w:ascii="Liberation Serif" w:hAnsi="Liberation Serif" w:cs="Liberation Serif"/>
        </w:rPr>
        <w:t>сумма сверхнормативных эколо</w:t>
      </w:r>
      <w:r>
        <w:rPr>
          <w:rFonts w:ascii="Liberation Serif" w:hAnsi="Liberation Serif" w:cs="Liberation Serif"/>
        </w:rPr>
        <w:t>гических платежей, начисленных за рассматриваемый период по направлению оказанного негативного воздействия истца (если не были учтены при расчёте вышеуказанных показателей);</w:t>
      </w:r>
    </w:p>
    <w:p w:rsidR="00A658E1" w:rsidRDefault="00F23362" w:rsidP="00F23362">
      <w:pPr>
        <w:numPr>
          <w:ilvl w:val="0"/>
          <w:numId w:val="57"/>
        </w:numPr>
        <w:tabs>
          <w:tab w:val="left" w:pos="1985"/>
        </w:tabs>
        <w:ind w:left="567" w:firstLine="0"/>
        <w:jc w:val="both"/>
        <w:rPr>
          <w:rFonts w:ascii="Liberation Serif" w:hAnsi="Liberation Serif" w:cs="Liberation Serif"/>
        </w:rPr>
      </w:pPr>
      <w:r>
        <w:rPr>
          <w:rFonts w:ascii="Liberation Serif" w:hAnsi="Liberation Serif" w:cs="Liberation Serif"/>
          <w:i/>
          <w:lang w:val="en-US"/>
        </w:rPr>
        <w:t>S</w:t>
      </w:r>
      <w:r>
        <w:rPr>
          <w:rFonts w:ascii="Liberation Serif" w:hAnsi="Liberation Serif" w:cs="Liberation Serif"/>
          <w:i/>
        </w:rPr>
        <w:t xml:space="preserve">* </w:t>
      </w:r>
      <w:r>
        <w:rPr>
          <w:rFonts w:ascii="Liberation Serif" w:hAnsi="Liberation Serif" w:cs="Liberation Serif"/>
          <w:i/>
          <w:vertAlign w:val="subscript"/>
        </w:rPr>
        <w:t>эк.пл</w:t>
      </w:r>
      <w:r>
        <w:rPr>
          <w:rFonts w:ascii="Liberation Serif" w:hAnsi="Liberation Serif" w:cs="Liberation Serif"/>
          <w:i/>
        </w:rPr>
        <w:t xml:space="preserve">. – </w:t>
      </w:r>
      <w:r>
        <w:rPr>
          <w:rFonts w:ascii="Liberation Serif" w:hAnsi="Liberation Serif" w:cs="Liberation Serif"/>
        </w:rPr>
        <w:t>иные суммы ущерба, взыскиваемые по решению суда, включая упущенную выг</w:t>
      </w:r>
      <w:r>
        <w:rPr>
          <w:rFonts w:ascii="Liberation Serif" w:hAnsi="Liberation Serif" w:cs="Liberation Serif"/>
        </w:rPr>
        <w:t>оду истца (если не были учтены при расчёте вышеуказанных показателей)</w:t>
      </w:r>
      <w:r>
        <w:rPr>
          <w:rFonts w:ascii="Liberation Serif" w:hAnsi="Liberation Serif" w:cs="Liberation Serif"/>
          <w:i/>
        </w:rPr>
        <w:t>.</w:t>
      </w:r>
    </w:p>
    <w:p w:rsidR="00A658E1" w:rsidRDefault="00A658E1">
      <w:pPr>
        <w:ind w:left="1440"/>
        <w:rPr>
          <w:rFonts w:ascii="Liberation Serif" w:hAnsi="Liberation Serif" w:cs="Liberation Serif"/>
        </w:rPr>
      </w:pPr>
    </w:p>
    <w:p w:rsidR="00A658E1" w:rsidRDefault="00F23362" w:rsidP="00F23362">
      <w:pPr>
        <w:pStyle w:val="1"/>
        <w:numPr>
          <w:ilvl w:val="1"/>
          <w:numId w:val="61"/>
        </w:numPr>
        <w:tabs>
          <w:tab w:val="left" w:pos="1276"/>
        </w:tabs>
        <w:ind w:hanging="11"/>
        <w:rPr>
          <w:rFonts w:ascii="Liberation Serif" w:hAnsi="Liberation Serif" w:cs="Liberation Serif"/>
          <w:bCs w:val="0"/>
        </w:rPr>
      </w:pPr>
      <w:r>
        <w:rPr>
          <w:rFonts w:ascii="Liberation Serif" w:hAnsi="Liberation Serif" w:cs="Liberation Serif"/>
          <w:bCs w:val="0"/>
        </w:rPr>
        <w:t xml:space="preserve">Затраты на возмещение социального ущерба </w:t>
      </w:r>
      <w:r>
        <w:rPr>
          <w:rFonts w:ascii="Liberation Serif" w:hAnsi="Liberation Serif" w:cs="Liberation Serif"/>
          <w:b w:val="0"/>
          <w:bCs w:val="0"/>
          <w:i/>
        </w:rPr>
        <w:t>(</w:t>
      </w:r>
      <w:r>
        <w:rPr>
          <w:rFonts w:ascii="Liberation Serif" w:hAnsi="Liberation Serif" w:cs="Liberation Serif"/>
          <w:b w:val="0"/>
          <w:bCs w:val="0"/>
          <w:i/>
        </w:rPr>
        <w:pict>
          <v:shape id="_x0000_s1317" type="#_x0000_t75" style="position:absolute;left:0;text-align:left;margin-left:0;margin-top:0;width:50pt;height:50pt;z-index:251621888;visibility:hidden;mso-position-horizontal-relative:text;mso-position-vertical-relative:text" filled="t" stroked="t">
            <v:stroke joinstyle="round"/>
            <v:path o:extrusionok="t" gradientshapeok="f" o:connecttype="segments"/>
            <o:lock v:ext="edit" aspectratio="f" selection="t"/>
          </v:shape>
        </w:pict>
      </w:r>
      <w:r>
        <w:rPr>
          <w:rFonts w:ascii="Liberation Serif" w:hAnsi="Liberation Serif" w:cs="Liberation Serif"/>
          <w:b w:val="0"/>
          <w:bCs w:val="0"/>
          <w:i/>
        </w:rPr>
        <w:pict>
          <v:shape id="_x0000_i1095" type="#_x0000_t75" style="width:14.95pt;height:22.05pt;mso-wrap-distance-left:0;mso-wrap-distance-top:0;mso-wrap-distance-right:0;mso-wrap-distance-bottom:0">
            <v:imagedata r:id="rId18" o:title=""/>
            <v:path textboxrect="0,0,0,0"/>
          </v:shape>
        </w:pict>
      </w:r>
      <w:r>
        <w:rPr>
          <w:rFonts w:ascii="Liberation Serif" w:hAnsi="Liberation Serif" w:cs="Liberation Serif"/>
          <w:b w:val="0"/>
          <w:bCs w:val="0"/>
          <w:i/>
        </w:rPr>
        <w:t>)</w:t>
      </w:r>
    </w:p>
    <w:p w:rsidR="00A658E1" w:rsidRDefault="00A658E1">
      <w:pPr>
        <w:rPr>
          <w:rFonts w:ascii="Liberation Serif" w:hAnsi="Liberation Serif" w:cs="Liberation Serif"/>
        </w:rPr>
      </w:pPr>
    </w:p>
    <w:p w:rsidR="00A658E1" w:rsidRDefault="00F23362">
      <w:pPr>
        <w:ind w:firstLine="709"/>
        <w:jc w:val="both"/>
        <w:rPr>
          <w:rFonts w:ascii="Liberation Serif" w:hAnsi="Liberation Serif" w:cs="Liberation Serif"/>
        </w:rPr>
      </w:pPr>
      <w:r>
        <w:rPr>
          <w:rFonts w:ascii="Liberation Serif" w:hAnsi="Liberation Serif" w:cs="Liberation Serif"/>
        </w:rPr>
        <w:t xml:space="preserve">Определяются по установленным законодательством правилам определения размера вреда, причиненного повреждением здоровья или понесённого в </w:t>
      </w:r>
      <w:r>
        <w:rPr>
          <w:rFonts w:ascii="Liberation Serif" w:hAnsi="Liberation Serif" w:cs="Liberation Serif"/>
        </w:rPr>
        <w:t>результате смерти кормильца, в судебном порядке (в рамках рассмотрения исков о возмещении вреда); во внесудебном порядке на основании заключений учреждений медико-социальной экспертизы и иных экспертных заключений по оценке размера вреда, причинённого жизн</w:t>
      </w:r>
      <w:r>
        <w:rPr>
          <w:rFonts w:ascii="Liberation Serif" w:hAnsi="Liberation Serif" w:cs="Liberation Serif"/>
        </w:rPr>
        <w:t xml:space="preserve">и и (или) здоровью человека, а также затраты на компенсацию и проведение мероприятий вследствие травмирования и (или) гибели персонала и третьих лиц. </w:t>
      </w:r>
    </w:p>
    <w:p w:rsidR="00A658E1" w:rsidRDefault="00A658E1">
      <w:pPr>
        <w:jc w:val="both"/>
        <w:rPr>
          <w:rFonts w:ascii="Liberation Serif" w:hAnsi="Liberation Serif" w:cs="Liberation Serif"/>
        </w:rPr>
      </w:pPr>
    </w:p>
    <w:p w:rsidR="00A658E1" w:rsidRDefault="00F23362" w:rsidP="00F23362">
      <w:pPr>
        <w:pStyle w:val="1"/>
        <w:numPr>
          <w:ilvl w:val="1"/>
          <w:numId w:val="61"/>
        </w:numPr>
        <w:tabs>
          <w:tab w:val="clear" w:pos="720"/>
          <w:tab w:val="num" w:pos="851"/>
          <w:tab w:val="left" w:pos="1276"/>
        </w:tabs>
        <w:ind w:left="567" w:right="-284" w:firstLine="142"/>
        <w:rPr>
          <w:rFonts w:ascii="Liberation Serif" w:hAnsi="Liberation Serif" w:cs="Liberation Serif"/>
          <w:bCs w:val="0"/>
        </w:rPr>
      </w:pPr>
      <w:r>
        <w:rPr>
          <w:rFonts w:ascii="Liberation Serif" w:hAnsi="Liberation Serif" w:cs="Liberation Serif"/>
          <w:bCs w:val="0"/>
        </w:rPr>
        <w:t xml:space="preserve">Затраты генерирующих компаний на возмещение убытков потребителям </w:t>
      </w:r>
      <w:r>
        <w:rPr>
          <w:rFonts w:ascii="Liberation Serif" w:hAnsi="Liberation Serif" w:cs="Liberation Serif"/>
          <w:b w:val="0"/>
          <w:bCs w:val="0"/>
          <w:i/>
        </w:rPr>
        <w:t>(</w:t>
      </w:r>
      <w:r>
        <w:rPr>
          <w:rFonts w:ascii="Liberation Serif" w:hAnsi="Liberation Serif" w:cs="Liberation Serif"/>
          <w:b w:val="0"/>
          <w:bCs w:val="0"/>
          <w:i/>
        </w:rPr>
        <w:pict>
          <v:shape id="_x0000_s1315" type="#_x0000_t75" style="position:absolute;left:0;text-align:left;margin-left:0;margin-top:0;width:50pt;height:50pt;z-index:251622912;visibility:hidden;mso-position-horizontal-relative:text;mso-position-vertical-relative:text" filled="t" stroked="t">
            <v:stroke joinstyle="round"/>
            <v:path o:extrusionok="t" gradientshapeok="f" o:connecttype="segments"/>
            <o:lock v:ext="edit" aspectratio="f" selection="t"/>
          </v:shape>
        </w:pict>
      </w:r>
      <w:r>
        <w:rPr>
          <w:rFonts w:ascii="Liberation Serif" w:hAnsi="Liberation Serif" w:cs="Liberation Serif"/>
          <w:b w:val="0"/>
          <w:bCs w:val="0"/>
          <w:i/>
        </w:rPr>
        <w:pict>
          <v:shape id="_x0000_i1096" type="#_x0000_t75" style="width:14.95pt;height:22.05pt;mso-wrap-distance-left:0;mso-wrap-distance-top:0;mso-wrap-distance-right:0;mso-wrap-distance-bottom:0">
            <v:imagedata r:id="rId19" o:title=""/>
            <v:path textboxrect="0,0,0,0"/>
          </v:shape>
        </w:pict>
      </w:r>
      <w:r>
        <w:rPr>
          <w:rFonts w:ascii="Liberation Serif" w:hAnsi="Liberation Serif" w:cs="Liberation Serif"/>
          <w:b w:val="0"/>
          <w:bCs w:val="0"/>
          <w:i/>
        </w:rPr>
        <w:t>)</w:t>
      </w:r>
    </w:p>
    <w:p w:rsidR="00A658E1" w:rsidRDefault="00A658E1">
      <w:pPr>
        <w:rPr>
          <w:rFonts w:ascii="Liberation Serif" w:hAnsi="Liberation Serif" w:cs="Liberation Serif"/>
        </w:rPr>
      </w:pPr>
    </w:p>
    <w:p w:rsidR="00A658E1" w:rsidRDefault="00F23362">
      <w:pPr>
        <w:ind w:firstLine="709"/>
        <w:jc w:val="both"/>
        <w:rPr>
          <w:rFonts w:ascii="Liberation Serif" w:hAnsi="Liberation Serif" w:cs="Liberation Serif"/>
        </w:rPr>
      </w:pPr>
      <w:r>
        <w:rPr>
          <w:rFonts w:ascii="Liberation Serif" w:hAnsi="Liberation Serif" w:cs="Liberation Serif"/>
        </w:rPr>
        <w:t>Возмещение убытков потребителям вследствие отключения или ограничения энергоснабжения; определяются в соответствии с параметрами коммерческих договоров и результатов судебных решений:</w:t>
      </w:r>
    </w:p>
    <w:p w:rsidR="00A658E1" w:rsidRDefault="00F23362">
      <w:pPr>
        <w:jc w:val="both"/>
        <w:rPr>
          <w:rFonts w:ascii="Liberation Serif" w:hAnsi="Liberation Serif" w:cs="Liberation Serif"/>
        </w:rPr>
      </w:pPr>
      <w:r>
        <w:rPr>
          <w:rFonts w:ascii="Liberation Serif" w:hAnsi="Liberation Serif" w:cs="Liberation Serif"/>
        </w:rPr>
        <w:t xml:space="preserve">                         </w:t>
      </w:r>
      <w:r>
        <w:rPr>
          <w:rFonts w:ascii="Liberation Serif" w:hAnsi="Liberation Serif" w:cs="Liberation Serif"/>
          <w:position w:val="-28"/>
        </w:rPr>
        <w:pict>
          <v:shape id="_x0000_s1313" type="#_x0000_t75" style="position:absolute;left:0;text-align:left;margin-left:0;margin-top:0;width:50pt;height:50pt;z-index:251623936;visibility:hidden;mso-position-horizontal-relative:text;mso-position-vertical-relative:text" filled="t" stroked="t">
            <v:stroke joinstyle="round"/>
            <v:path o:extrusionok="t" gradientshapeok="f" o:connecttype="segments"/>
            <o:lock v:ext="edit" aspectratio="f" selection="t"/>
          </v:shape>
        </w:pict>
      </w:r>
      <w:r>
        <w:rPr>
          <w:rFonts w:ascii="Liberation Serif" w:hAnsi="Liberation Serif" w:cs="Liberation Serif"/>
          <w:position w:val="-28"/>
        </w:rPr>
        <w:pict>
          <v:shape id="_x0000_i1097" type="#_x0000_t75" style="width:58.35pt;height:36.9pt;mso-wrap-distance-left:0;mso-wrap-distance-top:0;mso-wrap-distance-right:0;mso-wrap-distance-bottom:0">
            <v:imagedata r:id="rId65" o:title=""/>
            <v:path textboxrect="0,0,0,0"/>
          </v:shape>
        </w:pict>
      </w:r>
      <w:r>
        <w:rPr>
          <w:rFonts w:ascii="Liberation Serif" w:hAnsi="Liberation Serif" w:cs="Liberation Serif"/>
        </w:rPr>
        <w:t xml:space="preserve"> (руб.),</w:t>
      </w:r>
      <w:r>
        <w:rPr>
          <w:rFonts w:ascii="Liberation Serif" w:hAnsi="Liberation Serif" w:cs="Liberation Serif"/>
        </w:rPr>
        <w:tab/>
        <w:t>где:</w:t>
      </w:r>
    </w:p>
    <w:p w:rsidR="00A658E1" w:rsidRDefault="00F23362" w:rsidP="00F23362">
      <w:pPr>
        <w:numPr>
          <w:ilvl w:val="0"/>
          <w:numId w:val="58"/>
        </w:numPr>
        <w:tabs>
          <w:tab w:val="clear" w:pos="1260"/>
          <w:tab w:val="left" w:pos="567"/>
        </w:tabs>
        <w:ind w:left="142" w:firstLine="0"/>
        <w:rPr>
          <w:rFonts w:ascii="Liberation Serif" w:hAnsi="Liberation Serif" w:cs="Liberation Serif"/>
        </w:rPr>
      </w:pPr>
      <w:r>
        <w:rPr>
          <w:rFonts w:ascii="Liberation Serif" w:hAnsi="Liberation Serif" w:cs="Liberation Serif"/>
          <w:position w:val="-12"/>
        </w:rPr>
        <w:pict>
          <v:shape id="_x0000_s1311" type="#_x0000_t75" style="position:absolute;left:0;text-align:left;margin-left:0;margin-top:0;width:50pt;height:50pt;z-index:251624960;visibility:hidden"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098" type="#_x0000_t75" style="width:14.95pt;height:22.05pt;mso-wrap-distance-left:0;mso-wrap-distance-top:0;mso-wrap-distance-right:0;mso-wrap-distance-bottom:0">
            <v:imagedata r:id="rId66" o:title=""/>
            <v:path textboxrect="0,0,0,0"/>
          </v:shape>
        </w:pict>
      </w:r>
      <w:r>
        <w:rPr>
          <w:rFonts w:ascii="Liberation Serif" w:hAnsi="Liberation Serif" w:cs="Liberation Serif"/>
        </w:rPr>
        <w:t xml:space="preserve"> - сумма платежей, подлежащая</w:t>
      </w:r>
      <w:r>
        <w:rPr>
          <w:rFonts w:ascii="Liberation Serif" w:hAnsi="Liberation Serif" w:cs="Liberation Serif"/>
        </w:rPr>
        <w:t xml:space="preserve"> выплате потребителям энергии.</w:t>
      </w:r>
    </w:p>
    <w:p w:rsidR="00A658E1" w:rsidRDefault="00A658E1">
      <w:pPr>
        <w:rPr>
          <w:rFonts w:ascii="Liberation Serif" w:hAnsi="Liberation Serif" w:cs="Liberation Serif"/>
        </w:rPr>
      </w:pPr>
    </w:p>
    <w:p w:rsidR="00A658E1" w:rsidRDefault="00F23362" w:rsidP="00F23362">
      <w:pPr>
        <w:pStyle w:val="1"/>
        <w:numPr>
          <w:ilvl w:val="1"/>
          <w:numId w:val="61"/>
        </w:numPr>
        <w:tabs>
          <w:tab w:val="left" w:pos="1276"/>
        </w:tabs>
        <w:ind w:hanging="11"/>
        <w:rPr>
          <w:rFonts w:ascii="Liberation Serif" w:hAnsi="Liberation Serif" w:cs="Liberation Serif"/>
          <w:bCs w:val="0"/>
        </w:rPr>
      </w:pPr>
      <w:r>
        <w:rPr>
          <w:rFonts w:ascii="Liberation Serif" w:hAnsi="Liberation Serif" w:cs="Liberation Serif"/>
          <w:bCs w:val="0"/>
        </w:rPr>
        <w:t xml:space="preserve">Потери на балансирующем рынке по собственной инициативе </w:t>
      </w:r>
      <w:r>
        <w:rPr>
          <w:rFonts w:ascii="Liberation Serif" w:hAnsi="Liberation Serif" w:cs="Liberation Serif"/>
          <w:b w:val="0"/>
          <w:bCs w:val="0"/>
          <w:i/>
        </w:rPr>
        <w:t>(</w:t>
      </w:r>
      <w:r>
        <w:rPr>
          <w:rFonts w:ascii="Liberation Serif" w:hAnsi="Liberation Serif" w:cs="Liberation Serif"/>
          <w:b w:val="0"/>
          <w:bCs w:val="0"/>
          <w:i/>
        </w:rPr>
        <w:pict>
          <v:shape id="_x0000_s1309" type="#_x0000_t75" style="position:absolute;left:0;text-align:left;margin-left:0;margin-top:0;width:50pt;height:50pt;z-index:251625984;visibility:hidden;mso-position-horizontal-relative:text;mso-position-vertical-relative:text" filled="t" stroked="t">
            <v:stroke joinstyle="round"/>
            <v:path o:extrusionok="t" gradientshapeok="f" o:connecttype="segments"/>
            <o:lock v:ext="edit" aspectratio="f" selection="t"/>
          </v:shape>
        </w:pict>
      </w:r>
      <w:r>
        <w:rPr>
          <w:rFonts w:ascii="Liberation Serif" w:hAnsi="Liberation Serif" w:cs="Liberation Serif"/>
          <w:b w:val="0"/>
          <w:bCs w:val="0"/>
          <w:i/>
        </w:rPr>
        <w:pict>
          <v:shape id="_x0000_i1099" type="#_x0000_t75" style="width:14.95pt;height:22.05pt;mso-wrap-distance-left:0;mso-wrap-distance-top:0;mso-wrap-distance-right:0;mso-wrap-distance-bottom:0">
            <v:imagedata r:id="rId20" o:title=""/>
            <v:path textboxrect="0,0,0,0"/>
          </v:shape>
        </w:pict>
      </w:r>
      <w:r>
        <w:rPr>
          <w:rFonts w:ascii="Liberation Serif" w:hAnsi="Liberation Serif" w:cs="Liberation Serif"/>
          <w:b w:val="0"/>
          <w:bCs w:val="0"/>
          <w:i/>
        </w:rPr>
        <w:t>)</w:t>
      </w:r>
    </w:p>
    <w:p w:rsidR="00A658E1" w:rsidRDefault="00A658E1">
      <w:pPr>
        <w:rPr>
          <w:rFonts w:ascii="Liberation Serif" w:hAnsi="Liberation Serif" w:cs="Liberation Serif"/>
        </w:rPr>
      </w:pPr>
    </w:p>
    <w:p w:rsidR="00A658E1" w:rsidRDefault="00F23362">
      <w:pPr>
        <w:ind w:firstLine="709"/>
        <w:jc w:val="both"/>
        <w:rPr>
          <w:rFonts w:ascii="Liberation Serif" w:hAnsi="Liberation Serif" w:cs="Liberation Serif"/>
        </w:rPr>
      </w:pPr>
      <w:r>
        <w:rPr>
          <w:rFonts w:ascii="Liberation Serif" w:hAnsi="Liberation Serif" w:cs="Liberation Serif"/>
        </w:rPr>
        <w:t>U</w:t>
      </w:r>
      <w:r>
        <w:rPr>
          <w:rFonts w:ascii="Liberation Serif" w:hAnsi="Liberation Serif" w:cs="Liberation Serif"/>
          <w:vertAlign w:val="subscript"/>
        </w:rPr>
        <w:t xml:space="preserve">8 </w:t>
      </w:r>
      <w:r>
        <w:rPr>
          <w:rFonts w:ascii="Liberation Serif" w:hAnsi="Liberation Serif" w:cs="Liberation Serif"/>
        </w:rPr>
        <w:t>потери в результате разгрузки (недовыработки электроэнергии) ГТП генерации по собственной инициативе, вследствие внепланового изменения графика генерации, техн</w:t>
      </w:r>
      <w:r>
        <w:rPr>
          <w:rFonts w:ascii="Liberation Serif" w:hAnsi="Liberation Serif" w:cs="Liberation Serif"/>
        </w:rPr>
        <w:t xml:space="preserve">ологического нарушения, а также в случаях аварийного отключения оборудования. В общих случаях величина определяется как произведение положительной разности суммы планового </w:t>
      </w:r>
      <w:r>
        <w:rPr>
          <w:rFonts w:ascii="Liberation Serif" w:hAnsi="Liberation Serif" w:cs="Liberation Serif"/>
        </w:rPr>
        <w:lastRenderedPageBreak/>
        <w:t>объема производства и объема отклонения по внешней инициативе на ставку снижения объ</w:t>
      </w:r>
      <w:r>
        <w:rPr>
          <w:rFonts w:ascii="Liberation Serif" w:hAnsi="Liberation Serif" w:cs="Liberation Serif"/>
        </w:rPr>
        <w:t>ема по собственной инициативе для ГТП генерации, скорректированной на цену небаланса в ценовой зоне:</w:t>
      </w:r>
    </w:p>
    <w:p w:rsidR="00A658E1" w:rsidRDefault="00F23362">
      <w:pPr>
        <w:ind w:firstLine="720"/>
        <w:jc w:val="center"/>
        <w:rPr>
          <w:rFonts w:ascii="Liberation Serif" w:hAnsi="Liberation Serif" w:cs="Liberation Serif"/>
        </w:rPr>
      </w:pPr>
      <w:r>
        <w:rPr>
          <w:rFonts w:ascii="Liberation Serif" w:hAnsi="Liberation Serif" w:cs="Liberation Serif"/>
          <w:position w:val="-28"/>
        </w:rPr>
        <w:pict>
          <v:shape id="_x0000_s1307" type="#_x0000_t75" style="position:absolute;left:0;text-align:left;margin-left:0;margin-top:0;width:50pt;height:50pt;z-index:251627008;visibility:hidden" filled="t" stroked="t">
            <v:stroke joinstyle="round"/>
            <v:path o:extrusionok="t" gradientshapeok="f" o:connecttype="segments"/>
            <o:lock v:ext="edit" aspectratio="f" selection="t"/>
          </v:shape>
        </w:pict>
      </w:r>
      <w:r>
        <w:rPr>
          <w:rFonts w:ascii="Liberation Serif" w:hAnsi="Liberation Serif" w:cs="Liberation Serif"/>
          <w:position w:val="-28"/>
        </w:rPr>
        <w:pict>
          <v:shape id="_x0000_i1100" type="#_x0000_t75" style="width:383.95pt;height:36.75pt;mso-wrap-distance-left:0;mso-wrap-distance-top:0;mso-wrap-distance-right:0;mso-wrap-distance-bottom:0">
            <v:imagedata r:id="rId67" o:title=""/>
            <v:path textboxrect="0,0,0,0"/>
          </v:shape>
        </w:pict>
      </w:r>
      <w:r>
        <w:rPr>
          <w:rFonts w:ascii="Liberation Serif" w:hAnsi="Liberation Serif" w:cs="Liberation Serif"/>
        </w:rPr>
        <w:t>, (руб.)</w:t>
      </w:r>
    </w:p>
    <w:p w:rsidR="00A658E1" w:rsidRDefault="00A658E1">
      <w:pPr>
        <w:ind w:firstLine="720"/>
        <w:jc w:val="center"/>
        <w:rPr>
          <w:rFonts w:ascii="Liberation Serif" w:hAnsi="Liberation Serif" w:cs="Liberation Serif"/>
          <w:b/>
        </w:rPr>
      </w:pPr>
    </w:p>
    <w:p w:rsidR="00A658E1" w:rsidRDefault="00F23362" w:rsidP="00F23362">
      <w:pPr>
        <w:numPr>
          <w:ilvl w:val="0"/>
          <w:numId w:val="58"/>
        </w:numPr>
        <w:tabs>
          <w:tab w:val="clear" w:pos="1260"/>
          <w:tab w:val="left" w:pos="993"/>
          <w:tab w:val="num" w:pos="1418"/>
        </w:tabs>
        <w:ind w:left="709" w:firstLine="0"/>
        <w:jc w:val="both"/>
        <w:rPr>
          <w:rFonts w:ascii="Liberation Serif" w:hAnsi="Liberation Serif" w:cs="Liberation Serif"/>
        </w:rPr>
      </w:pPr>
      <w:r>
        <w:rPr>
          <w:rFonts w:ascii="Liberation Serif" w:hAnsi="Liberation Serif" w:cs="Liberation Serif"/>
          <w:position w:val="-6"/>
        </w:rPr>
        <w:pict>
          <v:shape id="_x0000_s1305" type="#_x0000_t75" style="position:absolute;left:0;text-align:left;margin-left:0;margin-top:0;width:50pt;height:50pt;z-index:251628032;visibility:hidden" filled="t" stroked="t">
            <v:stroke joinstyle="round"/>
            <v:path o:extrusionok="t" gradientshapeok="f" o:connecttype="segments"/>
            <o:lock v:ext="edit" aspectratio="f" selection="t"/>
          </v:shape>
        </w:pict>
      </w:r>
      <w:r>
        <w:rPr>
          <w:rFonts w:ascii="Liberation Serif" w:hAnsi="Liberation Serif" w:cs="Liberation Serif"/>
          <w:position w:val="-6"/>
        </w:rPr>
        <w:pict>
          <v:shape id="_x0000_i1101" type="#_x0000_t75" style="width:7.55pt;height:14.95pt;mso-wrap-distance-left:0;mso-wrap-distance-top:0;mso-wrap-distance-right:0;mso-wrap-distance-bottom:0">
            <v:imagedata r:id="rId68" o:title=""/>
            <v:path textboxrect="0,0,0,0"/>
          </v:shape>
        </w:pict>
      </w:r>
      <w:r>
        <w:rPr>
          <w:rFonts w:ascii="Liberation Serif" w:hAnsi="Liberation Serif" w:cs="Liberation Serif"/>
          <w:position w:val="-6"/>
        </w:rPr>
        <w:pict>
          <v:shape id="_x0000_s1303" type="#_x0000_t75" style="position:absolute;left:0;text-align:left;margin-left:0;margin-top:0;width:50pt;height:50pt;z-index:251629056;visibility:hidden;mso-position-horizontal-relative:text;mso-position-vertical-relative:text" filled="t" stroked="t">
            <v:stroke joinstyle="round"/>
            <v:path o:extrusionok="t" gradientshapeok="f" o:connecttype="segments"/>
            <o:lock v:ext="edit" aspectratio="f" selection="t"/>
          </v:shape>
        </w:pict>
      </w:r>
      <w:r>
        <w:rPr>
          <w:rFonts w:ascii="Liberation Serif" w:hAnsi="Liberation Serif" w:cs="Liberation Serif"/>
          <w:position w:val="-6"/>
        </w:rPr>
        <w:pict>
          <v:shape id="_x0000_i1102" type="#_x0000_t75" style="width:7.5pt;height:15pt;mso-wrap-distance-left:0;mso-wrap-distance-top:0;mso-wrap-distance-right:0;mso-wrap-distance-bottom:0">
            <v:imagedata r:id="rId69" o:title=""/>
            <v:path textboxrect="0,0,0,0"/>
          </v:shape>
        </w:pict>
      </w:r>
      <w:r>
        <w:rPr>
          <w:rFonts w:ascii="Liberation Serif" w:hAnsi="Liberation Serif" w:cs="Liberation Serif"/>
        </w:rPr>
        <w:t xml:space="preserve"> - час суток (час);</w:t>
      </w:r>
    </w:p>
    <w:p w:rsidR="00A658E1" w:rsidRDefault="00F23362" w:rsidP="00F23362">
      <w:pPr>
        <w:numPr>
          <w:ilvl w:val="0"/>
          <w:numId w:val="58"/>
        </w:numPr>
        <w:tabs>
          <w:tab w:val="clear" w:pos="1260"/>
          <w:tab w:val="left" w:pos="993"/>
          <w:tab w:val="num" w:pos="1418"/>
        </w:tabs>
        <w:ind w:left="709" w:firstLine="0"/>
        <w:jc w:val="both"/>
        <w:rPr>
          <w:rFonts w:ascii="Liberation Serif" w:hAnsi="Liberation Serif" w:cs="Liberation Serif"/>
        </w:rPr>
      </w:pPr>
      <w:r>
        <w:rPr>
          <w:rFonts w:ascii="Liberation Serif" w:hAnsi="Liberation Serif" w:cs="Liberation Serif"/>
          <w:position w:val="-14"/>
        </w:rPr>
        <w:pict>
          <v:shape id="_x0000_s1301" type="#_x0000_t75" style="position:absolute;left:0;text-align:left;margin-left:0;margin-top:0;width:50pt;height:50pt;z-index:251630080;visibility:hidden" filled="t" stroked="t">
            <v:stroke joinstyle="round"/>
            <v:path o:extrusionok="t" gradientshapeok="f" o:connecttype="segments"/>
            <o:lock v:ext="edit" aspectratio="f" selection="t"/>
          </v:shape>
        </w:pict>
      </w:r>
      <w:r>
        <w:rPr>
          <w:rFonts w:ascii="Liberation Serif" w:hAnsi="Liberation Serif" w:cs="Liberation Serif"/>
          <w:position w:val="-14"/>
        </w:rPr>
        <w:pict>
          <v:shape id="_x0000_i1103" type="#_x0000_t75" style="width:36.8pt;height:21.9pt;mso-wrap-distance-left:0;mso-wrap-distance-top:0;mso-wrap-distance-right:0;mso-wrap-distance-bottom:0">
            <v:imagedata r:id="rId70" o:title=""/>
            <v:path textboxrect="0,0,0,0"/>
          </v:shape>
        </w:pict>
      </w:r>
      <w:r>
        <w:rPr>
          <w:rFonts w:ascii="Liberation Serif" w:hAnsi="Liberation Serif" w:cs="Liberation Serif"/>
        </w:rPr>
        <w:t xml:space="preserve"> - фактический объем электроэнергии ГТПГ, (МВт•час);</w:t>
      </w:r>
    </w:p>
    <w:p w:rsidR="00A658E1" w:rsidRDefault="00F23362" w:rsidP="00F23362">
      <w:pPr>
        <w:numPr>
          <w:ilvl w:val="0"/>
          <w:numId w:val="58"/>
        </w:numPr>
        <w:tabs>
          <w:tab w:val="clear" w:pos="1260"/>
          <w:tab w:val="left" w:pos="993"/>
          <w:tab w:val="num" w:pos="1418"/>
        </w:tabs>
        <w:ind w:left="709" w:firstLine="0"/>
        <w:jc w:val="both"/>
        <w:rPr>
          <w:rFonts w:ascii="Liberation Serif" w:hAnsi="Liberation Serif" w:cs="Liberation Serif"/>
        </w:rPr>
      </w:pPr>
      <w:r>
        <w:rPr>
          <w:rFonts w:ascii="Liberation Serif" w:hAnsi="Liberation Serif" w:cs="Liberation Serif"/>
          <w:i/>
          <w:lang w:val="en-US"/>
        </w:rPr>
        <w:t>VS</w:t>
      </w:r>
      <w:r>
        <w:rPr>
          <w:rFonts w:ascii="Liberation Serif" w:hAnsi="Liberation Serif" w:cs="Liberation Serif"/>
          <w:i/>
          <w:vertAlign w:val="subscript"/>
        </w:rPr>
        <w:t>ТГ</w:t>
      </w:r>
      <w:r>
        <w:rPr>
          <w:rFonts w:ascii="Liberation Serif" w:hAnsi="Liberation Serif" w:cs="Liberation Serif"/>
        </w:rPr>
        <w:t xml:space="preserve"> - плановый объем производства, соответствующий торговому графику ГТПГ, (МВт•час);</w:t>
      </w:r>
    </w:p>
    <w:p w:rsidR="00A658E1" w:rsidRDefault="00F23362" w:rsidP="00F23362">
      <w:pPr>
        <w:numPr>
          <w:ilvl w:val="0"/>
          <w:numId w:val="58"/>
        </w:numPr>
        <w:tabs>
          <w:tab w:val="clear" w:pos="1260"/>
          <w:tab w:val="left" w:pos="993"/>
          <w:tab w:val="num" w:pos="1418"/>
        </w:tabs>
        <w:ind w:left="709" w:firstLine="0"/>
        <w:jc w:val="both"/>
        <w:rPr>
          <w:rFonts w:ascii="Liberation Serif" w:hAnsi="Liberation Serif" w:cs="Liberation Serif"/>
        </w:rPr>
      </w:pPr>
      <w:r>
        <w:rPr>
          <w:rFonts w:ascii="Liberation Serif" w:hAnsi="Liberation Serif" w:cs="Liberation Serif"/>
          <w:position w:val="-4"/>
        </w:rPr>
        <w:pict>
          <v:shape id="_x0000_s1299" type="#_x0000_t75" style="position:absolute;left:0;text-align:left;margin-left:0;margin-top:0;width:50pt;height:50pt;z-index:251631104;visibility:hidden" filled="t" stroked="t">
            <v:stroke joinstyle="round"/>
            <v:path o:extrusionok="t" gradientshapeok="f" o:connecttype="segments"/>
            <o:lock v:ext="edit" aspectratio="f" selection="t"/>
          </v:shape>
        </w:pict>
      </w:r>
      <w:r>
        <w:rPr>
          <w:rFonts w:ascii="Liberation Serif" w:hAnsi="Liberation Serif" w:cs="Liberation Serif"/>
          <w:position w:val="-4"/>
        </w:rPr>
        <w:pict>
          <v:shape id="_x0000_i1104" type="#_x0000_t75" style="width:21.6pt;height:14.95pt;mso-wrap-distance-left:0;mso-wrap-distance-top:0;mso-wrap-distance-right:0;mso-wrap-distance-bottom:0">
            <v:imagedata r:id="rId71" o:title=""/>
            <v:path textboxrect="0,0,0,0"/>
          </v:shape>
        </w:pict>
      </w:r>
      <w:r>
        <w:rPr>
          <w:rFonts w:ascii="Liberation Serif" w:hAnsi="Liberation Serif" w:cs="Liberation Serif"/>
        </w:rPr>
        <w:t xml:space="preserve"> - суммы составляющих величин отклонений по внешней инициативе ИВ1, ИВ0, ИВ0-1, ИВА ГТПГ, (МВт•час);</w:t>
      </w:r>
    </w:p>
    <w:p w:rsidR="00A658E1" w:rsidRDefault="00F23362" w:rsidP="00F23362">
      <w:pPr>
        <w:numPr>
          <w:ilvl w:val="0"/>
          <w:numId w:val="58"/>
        </w:numPr>
        <w:tabs>
          <w:tab w:val="clear" w:pos="1260"/>
          <w:tab w:val="left" w:pos="993"/>
          <w:tab w:val="num" w:pos="1418"/>
        </w:tabs>
        <w:ind w:left="709" w:firstLine="0"/>
        <w:jc w:val="both"/>
        <w:rPr>
          <w:rFonts w:ascii="Liberation Serif" w:hAnsi="Liberation Serif" w:cs="Liberation Serif"/>
        </w:rPr>
      </w:pPr>
      <w:r>
        <w:rPr>
          <w:rFonts w:ascii="Liberation Serif" w:hAnsi="Liberation Serif" w:cs="Liberation Serif"/>
          <w:i/>
          <w:lang w:val="en-US"/>
        </w:rPr>
        <w:t>I</w:t>
      </w:r>
      <w:r>
        <w:rPr>
          <w:rFonts w:ascii="Liberation Serif" w:hAnsi="Liberation Serif" w:cs="Liberation Serif"/>
          <w:i/>
          <w:vertAlign w:val="subscript"/>
        </w:rPr>
        <w:t xml:space="preserve">БР </w:t>
      </w:r>
      <w:r>
        <w:rPr>
          <w:rFonts w:ascii="Liberation Serif" w:hAnsi="Liberation Serif" w:cs="Liberation Serif"/>
        </w:rPr>
        <w:t>- индикатор балансирующего рынка для данной ГТПГ, (руб/МВт•час);</w:t>
      </w:r>
    </w:p>
    <w:p w:rsidR="00A658E1" w:rsidRDefault="00F23362" w:rsidP="00F23362">
      <w:pPr>
        <w:numPr>
          <w:ilvl w:val="0"/>
          <w:numId w:val="58"/>
        </w:numPr>
        <w:tabs>
          <w:tab w:val="clear" w:pos="1260"/>
          <w:tab w:val="left" w:pos="993"/>
          <w:tab w:val="num" w:pos="1418"/>
        </w:tabs>
        <w:ind w:left="709" w:firstLine="0"/>
        <w:jc w:val="both"/>
        <w:rPr>
          <w:rFonts w:ascii="Liberation Serif" w:hAnsi="Liberation Serif" w:cs="Liberation Serif"/>
        </w:rPr>
      </w:pPr>
      <w:r>
        <w:rPr>
          <w:rFonts w:ascii="Liberation Serif" w:hAnsi="Liberation Serif" w:cs="Liberation Serif"/>
          <w:position w:val="-12"/>
        </w:rPr>
        <w:pict>
          <v:shape id="_x0000_s1297" type="#_x0000_t75" style="position:absolute;left:0;text-align:left;margin-left:0;margin-top:0;width:50pt;height:50pt;z-index:251632128;visibility:hidden"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105" type="#_x0000_t75" style="width:28.2pt;height:22.05pt;mso-wrap-distance-left:0;mso-wrap-distance-top:0;mso-wrap-distance-right:0;mso-wrap-distance-bottom:0">
            <v:imagedata r:id="rId72" o:title=""/>
            <v:path textboxrect="0,0,0,0"/>
          </v:shape>
        </w:pict>
      </w:r>
      <w:r>
        <w:rPr>
          <w:rFonts w:ascii="Liberation Serif" w:hAnsi="Liberation Serif" w:cs="Liberation Serif"/>
        </w:rPr>
        <w:t xml:space="preserve"> - средневзвешенная цена на продажу РСВ (по принятым поузловым объемам) для данной ГТПГ, (руб/МВт•час);</w:t>
      </w:r>
    </w:p>
    <w:p w:rsidR="00A658E1" w:rsidRDefault="00F23362" w:rsidP="00F23362">
      <w:pPr>
        <w:numPr>
          <w:ilvl w:val="0"/>
          <w:numId w:val="58"/>
        </w:numPr>
        <w:tabs>
          <w:tab w:val="clear" w:pos="1260"/>
          <w:tab w:val="left" w:pos="993"/>
          <w:tab w:val="num" w:pos="1418"/>
        </w:tabs>
        <w:ind w:left="709" w:firstLine="0"/>
        <w:jc w:val="both"/>
        <w:rPr>
          <w:rFonts w:ascii="Liberation Serif" w:hAnsi="Liberation Serif" w:cs="Liberation Serif"/>
        </w:rPr>
      </w:pPr>
      <w:r>
        <w:rPr>
          <w:rFonts w:ascii="Liberation Serif" w:hAnsi="Liberation Serif" w:cs="Liberation Serif"/>
          <w:position w:val="-12"/>
        </w:rPr>
        <w:pict>
          <v:shape id="_x0000_s1295" type="#_x0000_t75" style="position:absolute;left:0;text-align:left;margin-left:0;margin-top:0;width:50pt;height:50pt;z-index:251633152;visibility:hidden"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106" type="#_x0000_t75" style="width:21.6pt;height:22.05pt;mso-wrap-distance-left:0;mso-wrap-distance-top:0;mso-wrap-distance-right:0;mso-wrap-distance-bottom:0">
            <v:imagedata r:id="rId73" o:title=""/>
            <v:path textboxrect="0,0,0,0"/>
          </v:shape>
        </w:pict>
      </w:r>
      <w:r>
        <w:rPr>
          <w:rFonts w:ascii="Liberation Serif" w:hAnsi="Liberation Serif" w:cs="Liberation Serif"/>
        </w:rPr>
        <w:t xml:space="preserve"> - цена в ценовой заявке РСВ ГТПГ, объем которой соответствует объему уточненного диспетчерского графика без учета команд по собственной инициативе (УДГ') с учетом объемов отклонений, обусловленных управляющим воздействием режимной автоматики, (руб/МВт•час</w:t>
      </w:r>
      <w:r>
        <w:rPr>
          <w:rFonts w:ascii="Liberation Serif" w:hAnsi="Liberation Serif" w:cs="Liberation Serif"/>
        </w:rPr>
        <w:t>);</w:t>
      </w:r>
    </w:p>
    <w:p w:rsidR="00A658E1" w:rsidRDefault="00F23362" w:rsidP="00F23362">
      <w:pPr>
        <w:numPr>
          <w:ilvl w:val="0"/>
          <w:numId w:val="58"/>
        </w:numPr>
        <w:tabs>
          <w:tab w:val="clear" w:pos="1260"/>
          <w:tab w:val="left" w:pos="993"/>
          <w:tab w:val="num" w:pos="1418"/>
        </w:tabs>
        <w:ind w:left="709" w:firstLine="0"/>
        <w:jc w:val="both"/>
        <w:rPr>
          <w:rFonts w:ascii="Liberation Serif" w:hAnsi="Liberation Serif" w:cs="Liberation Serif"/>
        </w:rPr>
      </w:pPr>
      <w:r>
        <w:rPr>
          <w:rFonts w:ascii="Liberation Serif" w:hAnsi="Liberation Serif" w:cs="Liberation Serif"/>
          <w:position w:val="-12"/>
        </w:rPr>
        <w:pict>
          <v:shape id="_x0000_s1293" type="#_x0000_t75" style="position:absolute;left:0;text-align:left;margin-left:0;margin-top:0;width:50pt;height:50pt;z-index:251634176;visibility:hidden"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107" type="#_x0000_t75" style="width:22.15pt;height:22.05pt;mso-wrap-distance-left:0;mso-wrap-distance-top:0;mso-wrap-distance-right:0;mso-wrap-distance-bottom:0">
            <v:imagedata r:id="rId74" o:title=""/>
            <v:path textboxrect="0,0,0,0"/>
          </v:shape>
        </w:pict>
      </w:r>
      <w:r>
        <w:rPr>
          <w:rFonts w:ascii="Liberation Serif" w:hAnsi="Liberation Serif" w:cs="Liberation Serif"/>
        </w:rPr>
        <w:t xml:space="preserve"> - фактическая цена корректировки небаланса БР для ценовой зоны, (руб/МВт•час);</w:t>
      </w:r>
    </w:p>
    <w:p w:rsidR="00A658E1" w:rsidRDefault="00F23362" w:rsidP="00F23362">
      <w:pPr>
        <w:numPr>
          <w:ilvl w:val="0"/>
          <w:numId w:val="58"/>
        </w:numPr>
        <w:tabs>
          <w:tab w:val="clear" w:pos="1260"/>
          <w:tab w:val="left" w:pos="993"/>
          <w:tab w:val="num" w:pos="1418"/>
        </w:tabs>
        <w:ind w:left="709" w:firstLine="0"/>
        <w:jc w:val="both"/>
        <w:rPr>
          <w:rFonts w:ascii="Liberation Serif" w:hAnsi="Liberation Serif" w:cs="Liberation Serif"/>
        </w:rPr>
      </w:pPr>
      <w:r>
        <w:rPr>
          <w:rFonts w:ascii="Liberation Serif" w:hAnsi="Liberation Serif" w:cs="Liberation Serif"/>
          <w:position w:val="-12"/>
        </w:rPr>
        <w:pict>
          <v:shape id="_x0000_s1291" type="#_x0000_t75" style="position:absolute;left:0;text-align:left;margin-left:0;margin-top:0;width:50pt;height:50pt;z-index:251635200;visibility:hidden"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108" type="#_x0000_t75" style="width:28.2pt;height:22.05pt;mso-wrap-distance-left:0;mso-wrap-distance-top:0;mso-wrap-distance-right:0;mso-wrap-distance-bottom:0">
            <v:imagedata r:id="rId75" o:title=""/>
            <v:path textboxrect="0,0,0,0"/>
          </v:shape>
        </w:pict>
      </w:r>
      <w:r>
        <w:rPr>
          <w:rFonts w:ascii="Liberation Serif" w:hAnsi="Liberation Serif" w:cs="Liberation Serif"/>
        </w:rPr>
        <w:t xml:space="preserve"> - топливная составляющая производства, (руб/МВт•час).</w:t>
      </w:r>
    </w:p>
    <w:p w:rsidR="00A658E1" w:rsidRDefault="00A658E1">
      <w:pPr>
        <w:ind w:left="1260"/>
        <w:jc w:val="both"/>
        <w:rPr>
          <w:rFonts w:ascii="Liberation Serif" w:hAnsi="Liberation Serif" w:cs="Liberation Serif"/>
        </w:rPr>
      </w:pPr>
    </w:p>
    <w:p w:rsidR="00A658E1" w:rsidRDefault="00F23362">
      <w:pPr>
        <w:ind w:firstLine="709"/>
        <w:jc w:val="both"/>
        <w:rPr>
          <w:rFonts w:ascii="Liberation Serif" w:hAnsi="Liberation Serif" w:cs="Liberation Serif"/>
        </w:rPr>
      </w:pPr>
      <w:r>
        <w:rPr>
          <w:rFonts w:ascii="Liberation Serif" w:hAnsi="Liberation Serif" w:cs="Liberation Serif"/>
        </w:rPr>
        <w:t>Расчеты частных случаев, например, таких как работа станции в вынужденном режиме, либо при условии подачи интегра</w:t>
      </w:r>
      <w:r>
        <w:rPr>
          <w:rFonts w:ascii="Liberation Serif" w:hAnsi="Liberation Serif" w:cs="Liberation Serif"/>
        </w:rPr>
        <w:t>льных ценовых заявок РСВ, отличаются от общего.</w:t>
      </w:r>
    </w:p>
    <w:p w:rsidR="00A658E1" w:rsidRDefault="00A658E1">
      <w:pPr>
        <w:rPr>
          <w:rFonts w:ascii="Liberation Serif" w:hAnsi="Liberation Serif" w:cs="Liberation Serif"/>
        </w:rPr>
      </w:pPr>
    </w:p>
    <w:p w:rsidR="00A658E1" w:rsidRDefault="00F23362" w:rsidP="00F23362">
      <w:pPr>
        <w:pStyle w:val="1"/>
        <w:numPr>
          <w:ilvl w:val="1"/>
          <w:numId w:val="61"/>
        </w:numPr>
        <w:tabs>
          <w:tab w:val="left" w:pos="1276"/>
        </w:tabs>
        <w:ind w:hanging="11"/>
        <w:rPr>
          <w:rFonts w:ascii="Liberation Serif" w:hAnsi="Liberation Serif" w:cs="Liberation Serif"/>
          <w:bCs w:val="0"/>
        </w:rPr>
      </w:pPr>
      <w:r>
        <w:rPr>
          <w:rFonts w:ascii="Liberation Serif" w:hAnsi="Liberation Serif" w:cs="Liberation Serif"/>
          <w:bCs w:val="0"/>
        </w:rPr>
        <w:t xml:space="preserve">Неоплата располагаемой мощности электростанции </w:t>
      </w:r>
      <w:r>
        <w:rPr>
          <w:rFonts w:ascii="Liberation Serif" w:hAnsi="Liberation Serif" w:cs="Liberation Serif"/>
          <w:b w:val="0"/>
          <w:bCs w:val="0"/>
          <w:i/>
        </w:rPr>
        <w:t>(</w:t>
      </w:r>
      <w:r>
        <w:rPr>
          <w:rFonts w:ascii="Liberation Serif" w:hAnsi="Liberation Serif" w:cs="Liberation Serif"/>
          <w:b w:val="0"/>
          <w:bCs w:val="0"/>
          <w:i/>
        </w:rPr>
        <w:pict>
          <v:shape id="_x0000_s1289" type="#_x0000_t75" style="position:absolute;left:0;text-align:left;margin-left:0;margin-top:0;width:50pt;height:50pt;z-index:251636224;visibility:hidden;mso-position-horizontal-relative:text;mso-position-vertical-relative:text" filled="t" stroked="t">
            <v:stroke joinstyle="round"/>
            <v:path o:extrusionok="t" gradientshapeok="f" o:connecttype="segments"/>
            <o:lock v:ext="edit" aspectratio="f" selection="t"/>
          </v:shape>
        </w:pict>
      </w:r>
      <w:r>
        <w:rPr>
          <w:rFonts w:ascii="Liberation Serif" w:hAnsi="Liberation Serif" w:cs="Liberation Serif"/>
          <w:b w:val="0"/>
          <w:bCs w:val="0"/>
          <w:i/>
        </w:rPr>
        <w:pict>
          <v:shape id="_x0000_i1109" type="#_x0000_t75" style="width:14.95pt;height:22.05pt;mso-wrap-distance-left:0;mso-wrap-distance-top:0;mso-wrap-distance-right:0;mso-wrap-distance-bottom:0">
            <v:imagedata r:id="rId21" o:title=""/>
            <v:path textboxrect="0,0,0,0"/>
          </v:shape>
        </w:pict>
      </w:r>
      <w:r>
        <w:rPr>
          <w:rFonts w:ascii="Liberation Serif" w:hAnsi="Liberation Serif" w:cs="Liberation Serif"/>
          <w:b w:val="0"/>
          <w:bCs w:val="0"/>
          <w:i/>
        </w:rPr>
        <w:t>)</w:t>
      </w:r>
    </w:p>
    <w:p w:rsidR="00A658E1" w:rsidRDefault="00A658E1">
      <w:pPr>
        <w:rPr>
          <w:rFonts w:ascii="Liberation Serif" w:hAnsi="Liberation Serif" w:cs="Liberation Serif"/>
        </w:rPr>
      </w:pPr>
    </w:p>
    <w:p w:rsidR="00A658E1" w:rsidRDefault="00F23362">
      <w:pPr>
        <w:tabs>
          <w:tab w:val="left" w:pos="7923"/>
        </w:tabs>
        <w:ind w:firstLine="709"/>
        <w:jc w:val="both"/>
        <w:rPr>
          <w:rFonts w:ascii="Liberation Serif" w:hAnsi="Liberation Serif" w:cs="Liberation Serif"/>
        </w:rPr>
      </w:pPr>
      <w:r>
        <w:rPr>
          <w:rFonts w:ascii="Liberation Serif" w:hAnsi="Liberation Serif" w:cs="Liberation Serif"/>
        </w:rPr>
        <w:t>Возникает в результате невыполнения требований по способности генерирующего оборудования к выработке электроэнергии, вследствие аварий и нарушений в работ</w:t>
      </w:r>
      <w:r>
        <w:rPr>
          <w:rFonts w:ascii="Liberation Serif" w:hAnsi="Liberation Serif" w:cs="Liberation Serif"/>
        </w:rPr>
        <w:t xml:space="preserve">е оборудования (в т.ч. аварийных отключений), что приводит к снижению величины оплаты за предоставляемую покупателям по договорам мощность. </w:t>
      </w:r>
    </w:p>
    <w:p w:rsidR="00A658E1" w:rsidRDefault="00A658E1">
      <w:pPr>
        <w:tabs>
          <w:tab w:val="left" w:pos="7923"/>
        </w:tabs>
        <w:jc w:val="both"/>
        <w:rPr>
          <w:rFonts w:ascii="Liberation Serif" w:hAnsi="Liberation Serif" w:cs="Liberation Serif"/>
        </w:rPr>
      </w:pPr>
    </w:p>
    <w:p w:rsidR="00A658E1" w:rsidRDefault="00F23362">
      <w:pPr>
        <w:ind w:firstLine="720"/>
        <w:jc w:val="center"/>
        <w:rPr>
          <w:rFonts w:ascii="Liberation Serif" w:hAnsi="Liberation Serif" w:cs="Liberation Serif"/>
          <w:b/>
        </w:rPr>
      </w:pPr>
      <w:r>
        <w:rPr>
          <w:rFonts w:ascii="Liberation Serif" w:hAnsi="Liberation Serif" w:cs="Liberation Serif"/>
          <w:position w:val="-30"/>
        </w:rPr>
        <w:pict>
          <v:shape id="_x0000_s1287" type="#_x0000_t75" style="position:absolute;left:0;text-align:left;margin-left:0;margin-top:0;width:50pt;height:50pt;z-index:251637248;visibility:hidden" filled="t" stroked="t">
            <v:stroke joinstyle="round"/>
            <v:path o:extrusionok="t" gradientshapeok="f" o:connecttype="segments"/>
            <o:lock v:ext="edit" aspectratio="f" selection="t"/>
          </v:shape>
        </w:pict>
      </w:r>
      <w:r>
        <w:rPr>
          <w:rFonts w:ascii="Liberation Serif" w:hAnsi="Liberation Serif" w:cs="Liberation Serif"/>
          <w:position w:val="-30"/>
        </w:rPr>
        <w:pict>
          <v:shape id="_x0000_i1110" type="#_x0000_t75" style="width:136.7pt;height:36.85pt;mso-wrap-distance-left:0;mso-wrap-distance-top:0;mso-wrap-distance-right:0;mso-wrap-distance-bottom:0">
            <v:imagedata r:id="rId76" o:title=""/>
            <v:path textboxrect="0,0,0,0"/>
          </v:shape>
        </w:pict>
      </w:r>
      <m:oMath>
        <m:r>
          <w:rPr>
            <w:rFonts w:ascii="Cambria Math" w:hAnsi="Cambria Math" w:cs="Liberation Serif"/>
          </w:rPr>
          <m:t>×</m:t>
        </m:r>
        <m:sSub>
          <m:sSubPr>
            <m:ctrlPr>
              <w:rPr>
                <w:rFonts w:ascii="Cambria Math" w:hAnsi="Cambria Math" w:cs="Liberation Serif"/>
                <w:i/>
              </w:rPr>
            </m:ctrlPr>
          </m:sSubPr>
          <m:e>
            <m:r>
              <w:rPr>
                <w:rFonts w:ascii="Cambria Math" w:hAnsi="Cambria Math" w:cs="Liberation Serif"/>
                <w:lang w:val="en-US"/>
              </w:rPr>
              <m:t>k</m:t>
            </m:r>
          </m:e>
          <m:sub>
            <m:r>
              <w:rPr>
                <w:rFonts w:ascii="Cambria Math" w:hAnsi="Cambria Math" w:cs="Liberation Serif"/>
              </w:rPr>
              <m:t>диф</m:t>
            </m:r>
          </m:sub>
        </m:sSub>
      </m:oMath>
      <w:r>
        <w:rPr>
          <w:rFonts w:ascii="Liberation Serif" w:hAnsi="Liberation Serif" w:cs="Liberation Serif"/>
        </w:rPr>
        <w:t>, (руб.),</w:t>
      </w:r>
      <w:r>
        <w:rPr>
          <w:rFonts w:ascii="Liberation Serif" w:hAnsi="Liberation Serif" w:cs="Liberation Serif"/>
        </w:rPr>
        <w:tab/>
        <w:t>где:</w:t>
      </w:r>
    </w:p>
    <w:p w:rsidR="00A658E1" w:rsidRDefault="00F23362" w:rsidP="00F23362">
      <w:pPr>
        <w:numPr>
          <w:ilvl w:val="0"/>
          <w:numId w:val="58"/>
        </w:numPr>
        <w:jc w:val="both"/>
        <w:rPr>
          <w:rFonts w:ascii="Liberation Serif" w:hAnsi="Liberation Serif" w:cs="Liberation Serif"/>
        </w:rPr>
      </w:pPr>
      <w:r>
        <w:rPr>
          <w:rFonts w:ascii="Liberation Serif" w:hAnsi="Liberation Serif" w:cs="Liberation Serif"/>
          <w:position w:val="-6"/>
        </w:rPr>
        <w:pict>
          <v:shape id="_x0000_s1285" type="#_x0000_t75" style="position:absolute;left:0;text-align:left;margin-left:0;margin-top:0;width:50pt;height:50pt;z-index:251638272;visibility:hidden" filled="t" stroked="t">
            <v:stroke joinstyle="round"/>
            <v:path o:extrusionok="t" gradientshapeok="f" o:connecttype="segments"/>
            <o:lock v:ext="edit" aspectratio="f" selection="t"/>
          </v:shape>
        </w:pict>
      </w:r>
      <w:r>
        <w:rPr>
          <w:rFonts w:ascii="Liberation Serif" w:hAnsi="Liberation Serif" w:cs="Liberation Serif"/>
          <w:position w:val="-6"/>
        </w:rPr>
        <w:pict>
          <v:shape id="_x0000_i1111" type="#_x0000_t75" style="width:7.55pt;height:14.95pt;mso-wrap-distance-left:0;mso-wrap-distance-top:0;mso-wrap-distance-right:0;mso-wrap-distance-bottom:0">
            <v:imagedata r:id="rId68" o:title=""/>
            <v:path textboxrect="0,0,0,0"/>
          </v:shape>
        </w:pict>
      </w:r>
      <w:r>
        <w:rPr>
          <w:rFonts w:ascii="Liberation Serif" w:hAnsi="Liberation Serif" w:cs="Liberation Serif"/>
        </w:rPr>
        <w:t xml:space="preserve"> - час суток (час); </w:t>
      </w:r>
    </w:p>
    <w:p w:rsidR="00A658E1" w:rsidRDefault="00F23362" w:rsidP="00F23362">
      <w:pPr>
        <w:numPr>
          <w:ilvl w:val="0"/>
          <w:numId w:val="58"/>
        </w:numPr>
        <w:jc w:val="both"/>
        <w:rPr>
          <w:rFonts w:ascii="Liberation Serif" w:hAnsi="Liberation Serif" w:cs="Liberation Serif"/>
        </w:rPr>
      </w:pPr>
      <w:r>
        <w:rPr>
          <w:rFonts w:ascii="Liberation Serif" w:hAnsi="Liberation Serif" w:cs="Liberation Serif"/>
          <w:position w:val="-12"/>
        </w:rPr>
        <w:pict>
          <v:shape id="_x0000_s1283" type="#_x0000_t75" style="position:absolute;left:0;text-align:left;margin-left:0;margin-top:0;width:50pt;height:50pt;z-index:251639296;visibility:hidden"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112" type="#_x0000_t75" style="width:14.7pt;height:22.05pt;mso-wrap-distance-left:0;mso-wrap-distance-top:0;mso-wrap-distance-right:0;mso-wrap-distance-bottom:0">
            <v:imagedata r:id="rId77" o:title=""/>
            <v:path textboxrect="0,0,0,0"/>
          </v:shape>
        </w:pict>
      </w:r>
      <w:r>
        <w:rPr>
          <w:rFonts w:ascii="Liberation Serif" w:hAnsi="Liberation Serif" w:cs="Liberation Serif"/>
        </w:rPr>
        <w:t xml:space="preserve"> - величина снижения способности к выработке электроэнергии по соответствующей дельте </w:t>
      </w:r>
      <w:r>
        <w:rPr>
          <w:rFonts w:ascii="Liberation Serif" w:hAnsi="Liberation Serif" w:cs="Liberation Serif"/>
          <w:lang w:val="en-US"/>
        </w:rPr>
        <w:t>r</w:t>
      </w:r>
      <w:r>
        <w:rPr>
          <w:rFonts w:ascii="Liberation Serif" w:hAnsi="Liberation Serif" w:cs="Liberation Serif"/>
        </w:rPr>
        <w:t xml:space="preserve"> в соответствующий час </w:t>
      </w:r>
      <w:r>
        <w:rPr>
          <w:rFonts w:ascii="Liberation Serif" w:hAnsi="Liberation Serif" w:cs="Liberation Serif"/>
          <w:position w:val="-6"/>
        </w:rPr>
        <w:pict>
          <v:shape id="_x0000_s1281" type="#_x0000_t75" style="position:absolute;left:0;text-align:left;margin-left:0;margin-top:0;width:50pt;height:50pt;z-index:251640320;visibility:hidden;mso-position-horizontal-relative:text;mso-position-vertical-relative:text" filled="t" stroked="t">
            <v:stroke joinstyle="round"/>
            <v:path o:extrusionok="t" gradientshapeok="f" o:connecttype="segments"/>
            <o:lock v:ext="edit" aspectratio="f" selection="t"/>
          </v:shape>
        </w:pict>
      </w:r>
      <w:r>
        <w:rPr>
          <w:rFonts w:ascii="Liberation Serif" w:hAnsi="Liberation Serif" w:cs="Liberation Serif"/>
          <w:position w:val="-6"/>
        </w:rPr>
        <w:pict>
          <v:shape id="_x0000_i1113" type="#_x0000_t75" style="width:7.5pt;height:15pt;mso-wrap-distance-left:0;mso-wrap-distance-top:0;mso-wrap-distance-right:0;mso-wrap-distance-bottom:0">
            <v:imagedata r:id="rId69" o:title=""/>
            <v:path textboxrect="0,0,0,0"/>
          </v:shape>
        </w:pict>
      </w:r>
      <w:r>
        <w:rPr>
          <w:rFonts w:ascii="Liberation Serif" w:hAnsi="Liberation Serif" w:cs="Liberation Serif"/>
        </w:rPr>
        <w:t xml:space="preserve"> операционных суток Х, в которые действовало технологическое нарушение, (МВт); </w:t>
      </w:r>
    </w:p>
    <w:p w:rsidR="00A658E1" w:rsidRDefault="00F23362" w:rsidP="00F23362">
      <w:pPr>
        <w:numPr>
          <w:ilvl w:val="0"/>
          <w:numId w:val="58"/>
        </w:numPr>
        <w:jc w:val="both"/>
        <w:rPr>
          <w:rFonts w:ascii="Liberation Serif" w:hAnsi="Liberation Serif" w:cs="Liberation Serif"/>
        </w:rPr>
      </w:pPr>
      <w:r>
        <w:rPr>
          <w:rFonts w:ascii="Liberation Serif" w:hAnsi="Liberation Serif" w:cs="Liberation Serif"/>
          <w:position w:val="-12"/>
        </w:rPr>
        <w:pict>
          <v:shape id="_x0000_s1279" type="#_x0000_t75" style="position:absolute;left:0;text-align:left;margin-left:0;margin-top:0;width:50pt;height:50pt;z-index:251641344;visibility:hidden"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114" type="#_x0000_t75" style="width:14.9pt;height:22.05pt;mso-wrap-distance-left:0;mso-wrap-distance-top:0;mso-wrap-distance-right:0;mso-wrap-distance-bottom:0">
            <v:imagedata r:id="rId78" o:title=""/>
            <v:path textboxrect="0,0,0,0"/>
          </v:shape>
        </w:pict>
      </w:r>
      <w:r>
        <w:rPr>
          <w:rFonts w:ascii="Liberation Serif" w:hAnsi="Liberation Serif" w:cs="Liberation Serif"/>
        </w:rPr>
        <w:t xml:space="preserve"> - временной интервал действия определенной </w:t>
      </w:r>
      <w:r>
        <w:rPr>
          <w:rFonts w:ascii="Liberation Serif" w:hAnsi="Liberation Serif" w:cs="Liberation Serif"/>
          <w:position w:val="-12"/>
        </w:rPr>
        <w:pict>
          <v:shape id="_x0000_s1277" type="#_x0000_t75" style="position:absolute;left:0;text-align:left;margin-left:0;margin-top:0;width:50pt;height:50pt;z-index:251642368;visibility:hidden;mso-position-horizontal-relative:text;mso-position-vertical-relative:text"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115" type="#_x0000_t75" style="width:14.7pt;height:22.05pt;mso-wrap-distance-left:0;mso-wrap-distance-top:0;mso-wrap-distance-right:0;mso-wrap-distance-bottom:0">
            <v:imagedata r:id="rId77" o:title=""/>
            <v:path textboxrect="0,0,0,0"/>
          </v:shape>
        </w:pict>
      </w:r>
      <w:r>
        <w:rPr>
          <w:rFonts w:ascii="Liberation Serif" w:hAnsi="Liberation Serif" w:cs="Liberation Serif"/>
        </w:rPr>
        <w:t>;</w:t>
      </w:r>
    </w:p>
    <w:p w:rsidR="00A658E1" w:rsidRDefault="00F23362" w:rsidP="00F23362">
      <w:pPr>
        <w:numPr>
          <w:ilvl w:val="0"/>
          <w:numId w:val="58"/>
        </w:numPr>
        <w:jc w:val="both"/>
        <w:rPr>
          <w:rFonts w:ascii="Liberation Serif" w:hAnsi="Liberation Serif" w:cs="Liberation Serif"/>
        </w:rPr>
      </w:pPr>
      <w:r>
        <w:rPr>
          <w:rFonts w:ascii="Liberation Serif" w:hAnsi="Liberation Serif" w:cs="Liberation Serif"/>
          <w:position w:val="-10"/>
        </w:rPr>
        <w:lastRenderedPageBreak/>
        <w:pict>
          <v:shape id="_x0000_s1275" type="#_x0000_t75" style="position:absolute;left:0;text-align:left;margin-left:0;margin-top:0;width:50pt;height:50pt;z-index:251643392;visibility:hidden" filled="t" stroked="t">
            <v:stroke joinstyle="round"/>
            <v:path o:extrusionok="t" gradientshapeok="f" o:connecttype="segments"/>
            <o:lock v:ext="edit" aspectratio="f" selection="t"/>
          </v:shape>
        </w:pict>
      </w:r>
      <w:r>
        <w:rPr>
          <w:rFonts w:ascii="Liberation Serif" w:hAnsi="Liberation Serif" w:cs="Liberation Serif"/>
          <w:position w:val="-10"/>
        </w:rPr>
        <w:pict>
          <v:shape id="_x0000_i1116" type="#_x0000_t75" style="width:14.95pt;height:14.7pt;mso-wrap-distance-left:0;mso-wrap-distance-top:0;mso-wrap-distance-right:0;mso-wrap-distance-bottom:0">
            <v:imagedata r:id="rId79" o:title=""/>
            <v:path textboxrect="0,0,0,0"/>
          </v:shape>
        </w:pict>
      </w:r>
      <w:r>
        <w:rPr>
          <w:rFonts w:ascii="Liberation Serif" w:hAnsi="Liberation Serif" w:cs="Liberation Serif"/>
        </w:rPr>
        <w:t xml:space="preserve"> - коэффицие</w:t>
      </w:r>
      <w:r>
        <w:rPr>
          <w:rFonts w:ascii="Liberation Serif" w:hAnsi="Liberation Serif" w:cs="Liberation Serif"/>
        </w:rPr>
        <w:t>нт готовности, установленный отраслевыми нормативными документами для соответствующей</w:t>
      </w:r>
      <w:r>
        <w:rPr>
          <w:rFonts w:ascii="Liberation Serif" w:hAnsi="Liberation Serif" w:cs="Liberation Serif"/>
          <w:position w:val="-12"/>
        </w:rPr>
        <w:pict>
          <v:shape id="_x0000_s1273" type="#_x0000_t75" style="position:absolute;left:0;text-align:left;margin-left:0;margin-top:0;width:50pt;height:50pt;z-index:251644416;visibility:hidden;mso-position-horizontal-relative:text;mso-position-vertical-relative:text"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117" type="#_x0000_t75" style="width:14.7pt;height:22.05pt;mso-wrap-distance-left:0;mso-wrap-distance-top:0;mso-wrap-distance-right:0;mso-wrap-distance-bottom:0">
            <v:imagedata r:id="rId77" o:title=""/>
            <v:path textboxrect="0,0,0,0"/>
          </v:shape>
        </w:pict>
      </w:r>
      <w:r>
        <w:rPr>
          <w:rFonts w:ascii="Liberation Serif" w:hAnsi="Liberation Serif" w:cs="Liberation Serif"/>
        </w:rPr>
        <w:t>;</w:t>
      </w:r>
    </w:p>
    <w:p w:rsidR="00A658E1" w:rsidRDefault="00F23362" w:rsidP="00F23362">
      <w:pPr>
        <w:numPr>
          <w:ilvl w:val="0"/>
          <w:numId w:val="58"/>
        </w:numPr>
        <w:jc w:val="both"/>
        <w:rPr>
          <w:rFonts w:ascii="Liberation Serif" w:hAnsi="Liberation Serif" w:cs="Liberation Serif"/>
        </w:rPr>
      </w:pPr>
      <w:r>
        <w:rPr>
          <w:rFonts w:ascii="Liberation Serif" w:hAnsi="Liberation Serif" w:cs="Liberation Serif"/>
          <w:position w:val="-12"/>
        </w:rPr>
        <w:pict>
          <v:shape id="_x0000_s1271" type="#_x0000_t75" style="position:absolute;left:0;text-align:left;margin-left:0;margin-top:0;width:50pt;height:50pt;z-index:251645440;visibility:hidden"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118" type="#_x0000_t75" style="width:27.9pt;height:22.05pt;mso-wrap-distance-left:0;mso-wrap-distance-top:0;mso-wrap-distance-right:0;mso-wrap-distance-bottom:0">
            <v:imagedata r:id="rId80" o:title=""/>
            <v:path textboxrect="0,0,0,0"/>
          </v:shape>
        </w:pict>
      </w:r>
      <w:r>
        <w:rPr>
          <w:rFonts w:ascii="Liberation Serif" w:hAnsi="Liberation Serif" w:cs="Liberation Serif"/>
        </w:rPr>
        <w:t xml:space="preserve"> - цена поставки мощности на КОМ, ДПМ, ВР, тариф на мощность (неценовая зона) в соответствующий месяц, (руб./МВт);</w:t>
      </w:r>
    </w:p>
    <w:p w:rsidR="00A658E1" w:rsidRDefault="00F23362" w:rsidP="00F23362">
      <w:pPr>
        <w:numPr>
          <w:ilvl w:val="0"/>
          <w:numId w:val="58"/>
        </w:numPr>
        <w:jc w:val="both"/>
        <w:rPr>
          <w:rFonts w:ascii="Liberation Serif" w:hAnsi="Liberation Serif" w:cs="Liberation Serif"/>
        </w:rPr>
      </w:pPr>
      <w:r>
        <w:rPr>
          <w:rFonts w:ascii="Liberation Serif" w:hAnsi="Liberation Serif" w:cs="Liberation Serif"/>
          <w:position w:val="-12"/>
        </w:rPr>
        <w:pict>
          <v:shape id="_x0000_s1269" type="#_x0000_t75" style="position:absolute;left:0;text-align:left;margin-left:0;margin-top:0;width:50pt;height:50pt;z-index:251646464;visibility:hidden"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119" type="#_x0000_t75" style="width:22.15pt;height:22.05pt;mso-wrap-distance-left:0;mso-wrap-distance-top:0;mso-wrap-distance-right:0;mso-wrap-distance-bottom:0">
            <v:imagedata r:id="rId81" o:title=""/>
            <v:path textboxrect="0,0,0,0"/>
          </v:shape>
        </w:pict>
      </w:r>
      <w:r>
        <w:rPr>
          <w:rFonts w:ascii="Liberation Serif" w:hAnsi="Liberation Serif" w:cs="Liberation Serif"/>
        </w:rPr>
        <w:t xml:space="preserve"> - количество часов в соответствующем месяце;</w:t>
      </w:r>
    </w:p>
    <w:p w:rsidR="00A658E1" w:rsidRDefault="00F23362" w:rsidP="00F23362">
      <w:pPr>
        <w:numPr>
          <w:ilvl w:val="0"/>
          <w:numId w:val="58"/>
        </w:numPr>
        <w:jc w:val="both"/>
        <w:rPr>
          <w:rFonts w:ascii="Liberation Serif" w:hAnsi="Liberation Serif" w:cs="Liberation Serif"/>
        </w:rPr>
      </w:pPr>
      <m:oMath>
        <m:sSub>
          <m:sSubPr>
            <m:ctrlPr>
              <w:rPr>
                <w:rFonts w:ascii="Cambria Math" w:hAnsi="Cambria Math" w:cs="Liberation Serif"/>
                <w:i/>
              </w:rPr>
            </m:ctrlPr>
          </m:sSubPr>
          <m:e>
            <m:r>
              <w:rPr>
                <w:rFonts w:ascii="Cambria Math" w:hAnsi="Cambria Math" w:cs="Liberation Serif"/>
                <w:lang w:val="en-US"/>
              </w:rPr>
              <m:t>k</m:t>
            </m:r>
          </m:e>
          <m:sub>
            <m:r>
              <w:rPr>
                <w:rFonts w:ascii="Cambria Math" w:hAnsi="Cambria Math" w:cs="Liberation Serif"/>
              </w:rPr>
              <m:t>диф</m:t>
            </m:r>
          </m:sub>
        </m:sSub>
      </m:oMath>
      <w:r>
        <w:rPr>
          <w:rFonts w:ascii="Liberation Serif" w:hAnsi="Liberation Serif" w:cs="Liberation Serif"/>
        </w:rPr>
        <w:t xml:space="preserve"> – показатель дифференциации значений коэффициентов готовности, определённый Системным оператором на соответствующий месяц, в который </w:t>
      </w:r>
    </w:p>
    <w:p w:rsidR="00A658E1" w:rsidRDefault="00F23362" w:rsidP="00F23362">
      <w:pPr>
        <w:numPr>
          <w:ilvl w:val="0"/>
          <w:numId w:val="58"/>
        </w:numPr>
        <w:jc w:val="both"/>
        <w:rPr>
          <w:rFonts w:ascii="Liberation Serif" w:hAnsi="Liberation Serif" w:cs="Liberation Serif"/>
        </w:rPr>
      </w:pPr>
      <w:r>
        <w:rPr>
          <w:rFonts w:ascii="Liberation Serif" w:hAnsi="Liberation Serif" w:cs="Liberation Serif"/>
        </w:rPr>
        <w:t>действовало технологическое нарушение.</w:t>
      </w:r>
    </w:p>
    <w:p w:rsidR="00A658E1" w:rsidRDefault="00A658E1">
      <w:pPr>
        <w:jc w:val="both"/>
        <w:rPr>
          <w:rFonts w:ascii="Liberation Serif" w:hAnsi="Liberation Serif" w:cs="Liberation Serif"/>
        </w:rPr>
      </w:pPr>
    </w:p>
    <w:p w:rsidR="00A658E1" w:rsidRDefault="00F23362" w:rsidP="00F23362">
      <w:pPr>
        <w:pStyle w:val="1"/>
        <w:numPr>
          <w:ilvl w:val="1"/>
          <w:numId w:val="61"/>
        </w:numPr>
        <w:tabs>
          <w:tab w:val="clear" w:pos="720"/>
        </w:tabs>
        <w:ind w:left="0" w:firstLine="709"/>
        <w:jc w:val="both"/>
        <w:rPr>
          <w:rFonts w:ascii="Liberation Serif" w:hAnsi="Liberation Serif" w:cs="Liberation Serif"/>
          <w:bCs w:val="0"/>
        </w:rPr>
      </w:pPr>
      <w:r>
        <w:rPr>
          <w:rFonts w:ascii="Liberation Serif" w:hAnsi="Liberation Serif" w:cs="Liberation Serif"/>
          <w:bCs w:val="0"/>
        </w:rPr>
        <w:t xml:space="preserve">Потери от неоказания или неполного оказания услуг по обеспечению системной надежности (НПРЧ, АВРЧМ и пр.) </w:t>
      </w:r>
      <w:r>
        <w:rPr>
          <w:rFonts w:ascii="Liberation Serif" w:hAnsi="Liberation Serif" w:cs="Liberation Serif"/>
          <w:b w:val="0"/>
          <w:bCs w:val="0"/>
          <w:i/>
        </w:rPr>
        <w:t>(</w:t>
      </w:r>
      <w:r>
        <w:rPr>
          <w:rFonts w:ascii="Liberation Serif" w:hAnsi="Liberation Serif" w:cs="Liberation Serif"/>
          <w:b w:val="0"/>
          <w:bCs w:val="0"/>
          <w:i/>
        </w:rPr>
        <w:pict>
          <v:shape id="_x0000_s1267" type="#_x0000_t75" style="position:absolute;left:0;text-align:left;margin-left:0;margin-top:0;width:50pt;height:50pt;z-index:251647488;visibility:hidden;mso-position-horizontal-relative:text;mso-position-vertical-relative:text" filled="t" stroked="t">
            <v:stroke joinstyle="round"/>
            <v:path o:extrusionok="t" gradientshapeok="f" o:connecttype="segments"/>
            <o:lock v:ext="edit" aspectratio="f" selection="t"/>
          </v:shape>
        </w:pict>
      </w:r>
      <w:r>
        <w:rPr>
          <w:rFonts w:ascii="Liberation Serif" w:hAnsi="Liberation Serif" w:cs="Liberation Serif"/>
          <w:b w:val="0"/>
          <w:bCs w:val="0"/>
          <w:i/>
        </w:rPr>
        <w:pict>
          <v:shape id="_x0000_i1120" type="#_x0000_t75" style="width:21.9pt;height:22.05pt;mso-wrap-distance-left:0;mso-wrap-distance-top:0;mso-wrap-distance-right:0;mso-wrap-distance-bottom:0">
            <v:imagedata r:id="rId22" o:title=""/>
            <v:path textboxrect="0,0,0,0"/>
          </v:shape>
        </w:pict>
      </w:r>
      <w:r>
        <w:rPr>
          <w:rFonts w:ascii="Liberation Serif" w:hAnsi="Liberation Serif" w:cs="Liberation Serif"/>
          <w:b w:val="0"/>
          <w:bCs w:val="0"/>
          <w:i/>
        </w:rPr>
        <w:t>)</w:t>
      </w:r>
    </w:p>
    <w:p w:rsidR="00A658E1" w:rsidRDefault="00A658E1">
      <w:pPr>
        <w:rPr>
          <w:rFonts w:ascii="Liberation Serif" w:hAnsi="Liberation Serif" w:cs="Liberation Serif"/>
        </w:rPr>
      </w:pPr>
    </w:p>
    <w:p w:rsidR="00A658E1" w:rsidRDefault="00F23362">
      <w:pPr>
        <w:ind w:firstLine="709"/>
        <w:jc w:val="both"/>
        <w:rPr>
          <w:rFonts w:ascii="Liberation Serif" w:hAnsi="Liberation Serif" w:cs="Liberation Serif"/>
        </w:rPr>
      </w:pPr>
      <w:r>
        <w:rPr>
          <w:rFonts w:ascii="Liberation Serif" w:hAnsi="Liberation Serif" w:cs="Liberation Serif"/>
        </w:rPr>
        <w:t>Имеют место для станций/блоков, оказывающих услуги по нормированному первичному регулированию частоты; потери от неоказания или неполного предос</w:t>
      </w:r>
      <w:r>
        <w:rPr>
          <w:rFonts w:ascii="Liberation Serif" w:hAnsi="Liberation Serif" w:cs="Liberation Serif"/>
        </w:rPr>
        <w:t>тавления услуг:</w:t>
      </w:r>
    </w:p>
    <w:p w:rsidR="00A658E1" w:rsidRDefault="00F23362">
      <w:pPr>
        <w:ind w:left="720"/>
        <w:jc w:val="center"/>
        <w:rPr>
          <w:rFonts w:ascii="Liberation Serif" w:hAnsi="Liberation Serif" w:cs="Liberation Serif"/>
          <w:sz w:val="20"/>
          <w:szCs w:val="20"/>
        </w:rPr>
      </w:pPr>
      <w:r>
        <w:rPr>
          <w:rFonts w:ascii="Liberation Serif" w:hAnsi="Liberation Serif" w:cs="Liberation Serif"/>
          <w:position w:val="-12"/>
          <w:sz w:val="20"/>
          <w:szCs w:val="20"/>
        </w:rPr>
        <w:pict>
          <v:shape id="_x0000_s1265" type="#_x0000_t75" style="position:absolute;left:0;text-align:left;margin-left:0;margin-top:0;width:50pt;height:50pt;z-index:251648512;visibility:hidden" filled="t" stroked="t">
            <v:stroke joinstyle="round"/>
            <v:path o:extrusionok="t" gradientshapeok="f" o:connecttype="segments"/>
            <o:lock v:ext="edit" aspectratio="f" selection="t"/>
          </v:shape>
        </w:pict>
      </w:r>
      <w:r>
        <w:rPr>
          <w:rFonts w:ascii="Liberation Serif" w:hAnsi="Liberation Serif" w:cs="Liberation Serif"/>
          <w:position w:val="-12"/>
          <w:sz w:val="20"/>
          <w:szCs w:val="20"/>
        </w:rPr>
        <w:pict>
          <v:shape id="_x0000_i1121" type="#_x0000_t75" style="width:144.35pt;height:21.65pt;mso-wrap-distance-left:0;mso-wrap-distance-top:0;mso-wrap-distance-right:0;mso-wrap-distance-bottom:0">
            <v:imagedata r:id="rId82" o:title=""/>
            <v:path textboxrect="0,0,0,0"/>
          </v:shape>
        </w:pict>
      </w:r>
      <w:r>
        <w:rPr>
          <w:rFonts w:ascii="Liberation Serif" w:hAnsi="Liberation Serif" w:cs="Liberation Serif"/>
          <w:sz w:val="20"/>
          <w:szCs w:val="20"/>
        </w:rPr>
        <w:t>, (руб), где:</w:t>
      </w:r>
    </w:p>
    <w:p w:rsidR="00A658E1" w:rsidRDefault="00F23362" w:rsidP="00F23362">
      <w:pPr>
        <w:numPr>
          <w:ilvl w:val="0"/>
          <w:numId w:val="60"/>
        </w:numPr>
        <w:tabs>
          <w:tab w:val="clear" w:pos="1080"/>
          <w:tab w:val="num" w:pos="567"/>
        </w:tabs>
        <w:spacing w:before="120"/>
        <w:ind w:left="142" w:firstLine="0"/>
        <w:rPr>
          <w:rFonts w:ascii="Liberation Serif" w:hAnsi="Liberation Serif" w:cs="Liberation Serif"/>
        </w:rPr>
      </w:pPr>
      <w:r>
        <w:rPr>
          <w:rFonts w:ascii="Liberation Serif" w:hAnsi="Liberation Serif" w:cs="Liberation Serif"/>
          <w:b/>
          <w:position w:val="-12"/>
        </w:rPr>
        <w:pict>
          <v:shape id="_x0000_s1263" type="#_x0000_t75" style="position:absolute;left:0;text-align:left;margin-left:0;margin-top:0;width:50pt;height:50pt;z-index:251649536;visibility:hidden" filled="t" stroked="t">
            <v:stroke joinstyle="round"/>
            <v:path o:extrusionok="t" gradientshapeok="f" o:connecttype="segments"/>
            <o:lock v:ext="edit" aspectratio="f" selection="t"/>
          </v:shape>
        </w:pict>
      </w:r>
      <w:r>
        <w:rPr>
          <w:rFonts w:ascii="Liberation Serif" w:hAnsi="Liberation Serif" w:cs="Liberation Serif"/>
          <w:b/>
          <w:position w:val="-12"/>
        </w:rPr>
        <w:pict>
          <v:shape id="_x0000_i1122" type="#_x0000_t75" style="width:36.3pt;height:22.05pt;mso-wrap-distance-left:0;mso-wrap-distance-top:0;mso-wrap-distance-right:0;mso-wrap-distance-bottom:0">
            <v:imagedata r:id="rId83" o:title=""/>
            <v:path textboxrect="0,0,0,0"/>
          </v:shape>
        </w:pict>
      </w:r>
      <w:r>
        <w:rPr>
          <w:rFonts w:ascii="Liberation Serif" w:hAnsi="Liberation Serif" w:cs="Liberation Serif"/>
        </w:rPr>
        <w:t xml:space="preserve"> - число часов неоказания/неполного оказания услуг по НПРЧ </w:t>
      </w:r>
      <w:r>
        <w:rPr>
          <w:rFonts w:ascii="Liberation Serif" w:hAnsi="Liberation Serif" w:cs="Liberation Serif"/>
          <w:bCs/>
        </w:rPr>
        <w:t>(АВРЧМ и пр.)</w:t>
      </w:r>
      <w:r>
        <w:rPr>
          <w:rFonts w:ascii="Liberation Serif" w:hAnsi="Liberation Serif" w:cs="Liberation Serif"/>
        </w:rPr>
        <w:t>;</w:t>
      </w:r>
    </w:p>
    <w:p w:rsidR="00A658E1" w:rsidRDefault="00F23362" w:rsidP="00F23362">
      <w:pPr>
        <w:numPr>
          <w:ilvl w:val="0"/>
          <w:numId w:val="60"/>
        </w:numPr>
        <w:tabs>
          <w:tab w:val="clear" w:pos="1080"/>
          <w:tab w:val="num" w:pos="567"/>
        </w:tabs>
        <w:ind w:left="142" w:firstLine="0"/>
        <w:rPr>
          <w:rFonts w:ascii="Liberation Serif" w:hAnsi="Liberation Serif" w:cs="Liberation Serif"/>
        </w:rPr>
      </w:pPr>
      <w:r>
        <w:rPr>
          <w:rFonts w:ascii="Liberation Serif" w:hAnsi="Liberation Serif" w:cs="Liberation Serif"/>
          <w:position w:val="-10"/>
        </w:rPr>
        <w:pict>
          <v:shape id="_x0000_s1261" type="#_x0000_t75" style="position:absolute;left:0;text-align:left;margin-left:0;margin-top:0;width:50pt;height:50pt;z-index:251650560;visibility:hidden" filled="t" stroked="t">
            <v:stroke joinstyle="round"/>
            <v:path o:extrusionok="t" gradientshapeok="f" o:connecttype="segments"/>
            <o:lock v:ext="edit" aspectratio="f" selection="t"/>
          </v:shape>
        </w:pict>
      </w:r>
      <w:r>
        <w:rPr>
          <w:rFonts w:ascii="Liberation Serif" w:hAnsi="Liberation Serif" w:cs="Liberation Serif"/>
          <w:position w:val="-10"/>
        </w:rPr>
        <w:pict>
          <v:shape id="_x0000_i1123" type="#_x0000_t75" style="width:36.85pt;height:22.05pt;mso-wrap-distance-left:0;mso-wrap-distance-top:0;mso-wrap-distance-right:0;mso-wrap-distance-bottom:0">
            <v:imagedata r:id="rId84" o:title=""/>
            <v:path textboxrect="0,0,0,0"/>
          </v:shape>
        </w:pict>
      </w:r>
      <w:r>
        <w:rPr>
          <w:rFonts w:ascii="Liberation Serif" w:hAnsi="Liberation Serif" w:cs="Liberation Serif"/>
        </w:rPr>
        <w:t xml:space="preserve"> - диапазон первичного регулирования соответствующего блока, (МВт);</w:t>
      </w:r>
    </w:p>
    <w:p w:rsidR="00A658E1" w:rsidRDefault="00F23362" w:rsidP="00F23362">
      <w:pPr>
        <w:numPr>
          <w:ilvl w:val="0"/>
          <w:numId w:val="60"/>
        </w:numPr>
        <w:tabs>
          <w:tab w:val="clear" w:pos="1080"/>
          <w:tab w:val="num" w:pos="567"/>
        </w:tabs>
        <w:ind w:left="142" w:firstLine="0"/>
        <w:rPr>
          <w:rFonts w:ascii="Liberation Serif" w:hAnsi="Liberation Serif" w:cs="Liberation Serif"/>
        </w:rPr>
      </w:pPr>
      <w:r>
        <w:rPr>
          <w:rFonts w:ascii="Liberation Serif" w:hAnsi="Liberation Serif" w:cs="Liberation Serif"/>
          <w:b/>
          <w:position w:val="-10"/>
        </w:rPr>
        <w:pict>
          <v:shape id="_x0000_s1259" type="#_x0000_t75" style="position:absolute;left:0;text-align:left;margin-left:0;margin-top:0;width:50pt;height:50pt;z-index:251651584;visibility:hidden" filled="t" stroked="t">
            <v:stroke joinstyle="round"/>
            <v:path o:extrusionok="t" gradientshapeok="f" o:connecttype="segments"/>
            <o:lock v:ext="edit" aspectratio="f" selection="t"/>
          </v:shape>
        </w:pict>
      </w:r>
      <w:r>
        <w:rPr>
          <w:rFonts w:ascii="Liberation Serif" w:hAnsi="Liberation Serif" w:cs="Liberation Serif"/>
          <w:b/>
          <w:position w:val="-10"/>
        </w:rPr>
        <w:pict>
          <v:shape id="_x0000_i1124" type="#_x0000_t75" style="width:36.55pt;height:15.3pt;mso-wrap-distance-left:0;mso-wrap-distance-top:0;mso-wrap-distance-right:0;mso-wrap-distance-bottom:0">
            <v:imagedata r:id="rId85" o:title=""/>
            <v:path textboxrect="0,0,0,0"/>
          </v:shape>
        </w:pict>
      </w:r>
      <w:r>
        <w:rPr>
          <w:rFonts w:ascii="Liberation Serif" w:hAnsi="Liberation Serif" w:cs="Liberation Serif"/>
        </w:rPr>
        <w:t xml:space="preserve"> - цена оказания услуг НПРЧ </w:t>
      </w:r>
      <w:r>
        <w:rPr>
          <w:rFonts w:ascii="Liberation Serif" w:hAnsi="Liberation Serif" w:cs="Liberation Serif"/>
          <w:bCs/>
        </w:rPr>
        <w:t>(АВРЧМ и пр.)</w:t>
      </w:r>
      <w:r>
        <w:rPr>
          <w:rFonts w:ascii="Liberation Serif" w:hAnsi="Liberation Serif" w:cs="Liberation Serif"/>
        </w:rPr>
        <w:t>, (руб/МВт).</w:t>
      </w:r>
    </w:p>
    <w:p w:rsidR="00A658E1" w:rsidRDefault="00F23362">
      <w:pPr>
        <w:spacing w:before="60"/>
        <w:ind w:firstLine="851"/>
        <w:rPr>
          <w:rFonts w:ascii="Liberation Serif" w:hAnsi="Liberation Serif" w:cs="Liberation Serif"/>
        </w:rPr>
      </w:pPr>
      <w:r>
        <w:rPr>
          <w:rFonts w:ascii="Liberation Serif" w:hAnsi="Liberation Serif" w:cs="Liberation Serif"/>
        </w:rPr>
        <w:t>По другим видам потерь от неоказания или неполного оказания услуг по обеспечению системной надежности (РСУ) рассчитываются в аналогичном порядке.</w:t>
      </w:r>
    </w:p>
    <w:p w:rsidR="00A658E1" w:rsidRDefault="00A658E1">
      <w:pPr>
        <w:spacing w:before="60"/>
        <w:rPr>
          <w:rFonts w:ascii="Liberation Serif" w:hAnsi="Liberation Serif" w:cs="Liberation Serif"/>
        </w:rPr>
      </w:pPr>
    </w:p>
    <w:p w:rsidR="00A658E1" w:rsidRDefault="00F23362" w:rsidP="00F23362">
      <w:pPr>
        <w:pStyle w:val="1"/>
        <w:numPr>
          <w:ilvl w:val="1"/>
          <w:numId w:val="61"/>
        </w:numPr>
        <w:tabs>
          <w:tab w:val="left" w:pos="1276"/>
        </w:tabs>
        <w:ind w:hanging="11"/>
        <w:rPr>
          <w:rFonts w:ascii="Liberation Serif" w:hAnsi="Liberation Serif" w:cs="Liberation Serif"/>
          <w:bCs w:val="0"/>
        </w:rPr>
      </w:pPr>
      <w:r>
        <w:rPr>
          <w:rFonts w:ascii="Liberation Serif" w:hAnsi="Liberation Serif" w:cs="Liberation Serif"/>
          <w:bCs w:val="0"/>
        </w:rPr>
        <w:t xml:space="preserve">Прочие расходы </w:t>
      </w:r>
      <w:r>
        <w:rPr>
          <w:rFonts w:ascii="Liberation Serif" w:hAnsi="Liberation Serif" w:cs="Liberation Serif"/>
          <w:b w:val="0"/>
          <w:bCs w:val="0"/>
          <w:i/>
        </w:rPr>
        <w:t>(</w:t>
      </w:r>
      <w:r>
        <w:rPr>
          <w:rFonts w:ascii="Liberation Serif" w:hAnsi="Liberation Serif" w:cs="Liberation Serif"/>
          <w:b w:val="0"/>
          <w:bCs w:val="0"/>
          <w:i/>
        </w:rPr>
        <w:pict>
          <v:shape id="_x0000_s1257" type="#_x0000_t75" style="position:absolute;left:0;text-align:left;margin-left:0;margin-top:0;width:50pt;height:50pt;z-index:251652608;visibility:hidden;mso-position-horizontal-relative:text;mso-position-vertical-relative:text" filled="t" stroked="t">
            <v:stroke joinstyle="round"/>
            <v:path o:extrusionok="t" gradientshapeok="f" o:connecttype="segments"/>
            <o:lock v:ext="edit" aspectratio="f" selection="t"/>
          </v:shape>
        </w:pict>
      </w:r>
      <w:r>
        <w:rPr>
          <w:rFonts w:ascii="Liberation Serif" w:hAnsi="Liberation Serif" w:cs="Liberation Serif"/>
          <w:b w:val="0"/>
          <w:bCs w:val="0"/>
          <w:i/>
        </w:rPr>
        <w:pict>
          <v:shape id="_x0000_i1125" type="#_x0000_t75" style="width:21.6pt;height:21.9pt;mso-wrap-distance-left:0;mso-wrap-distance-top:0;mso-wrap-distance-right:0;mso-wrap-distance-bottom:0">
            <v:imagedata r:id="rId33" o:title=""/>
            <v:path textboxrect="0,0,0,0"/>
          </v:shape>
        </w:pict>
      </w:r>
      <w:r>
        <w:rPr>
          <w:rFonts w:ascii="Liberation Serif" w:hAnsi="Liberation Serif" w:cs="Liberation Serif"/>
          <w:b w:val="0"/>
          <w:bCs w:val="0"/>
          <w:i/>
        </w:rPr>
        <w:t>)</w:t>
      </w:r>
    </w:p>
    <w:p w:rsidR="00A658E1" w:rsidRDefault="00A658E1">
      <w:pPr>
        <w:rPr>
          <w:rFonts w:ascii="Liberation Serif" w:hAnsi="Liberation Serif" w:cs="Liberation Serif"/>
        </w:rPr>
      </w:pPr>
    </w:p>
    <w:p w:rsidR="00A658E1" w:rsidRDefault="00F23362">
      <w:pPr>
        <w:ind w:firstLine="709"/>
        <w:jc w:val="both"/>
        <w:rPr>
          <w:rFonts w:ascii="Liberation Serif" w:hAnsi="Liberation Serif" w:cs="Liberation Serif"/>
        </w:rPr>
      </w:pPr>
      <w:r>
        <w:rPr>
          <w:rFonts w:ascii="Liberation Serif" w:hAnsi="Liberation Serif" w:cs="Liberation Serif"/>
        </w:rPr>
        <w:t>Складываются из затрат по выявлению причин и обстоятельств аварии и нарушения в работе (</w:t>
      </w:r>
      <w:r>
        <w:rPr>
          <w:rFonts w:ascii="Liberation Serif" w:hAnsi="Liberation Serif" w:cs="Liberation Serif"/>
        </w:rPr>
        <w:t>проведение экспертизы, претензионно-исковой работы, обследований и т.п.).</w:t>
      </w:r>
    </w:p>
    <w:p w:rsidR="00A658E1" w:rsidRDefault="00A658E1">
      <w:pPr>
        <w:rPr>
          <w:rFonts w:ascii="Liberation Serif" w:hAnsi="Liberation Serif" w:cs="Liberation Serif"/>
        </w:rPr>
      </w:pPr>
    </w:p>
    <w:p w:rsidR="00A658E1" w:rsidRDefault="00F23362" w:rsidP="00F23362">
      <w:pPr>
        <w:pStyle w:val="1"/>
        <w:numPr>
          <w:ilvl w:val="1"/>
          <w:numId w:val="61"/>
        </w:numPr>
        <w:tabs>
          <w:tab w:val="left" w:pos="1276"/>
        </w:tabs>
        <w:ind w:hanging="11"/>
        <w:rPr>
          <w:rFonts w:ascii="Liberation Serif" w:hAnsi="Liberation Serif" w:cs="Liberation Serif"/>
          <w:bCs w:val="0"/>
        </w:rPr>
      </w:pPr>
      <w:r>
        <w:rPr>
          <w:rFonts w:ascii="Liberation Serif" w:hAnsi="Liberation Serif" w:cs="Liberation Serif"/>
          <w:bCs w:val="0"/>
        </w:rPr>
        <w:t xml:space="preserve">Упущенная выгода от недовыработки энергии </w:t>
      </w:r>
      <w:r>
        <w:rPr>
          <w:rFonts w:ascii="Liberation Serif" w:hAnsi="Liberation Serif" w:cs="Liberation Serif"/>
          <w:b w:val="0"/>
          <w:bCs w:val="0"/>
          <w:i/>
        </w:rPr>
        <w:t>(</w:t>
      </w:r>
      <w:r>
        <w:rPr>
          <w:rFonts w:ascii="Liberation Serif" w:hAnsi="Liberation Serif" w:cs="Liberation Serif"/>
          <w:b w:val="0"/>
          <w:bCs w:val="0"/>
          <w:i/>
        </w:rPr>
        <w:pict>
          <v:shape id="_x0000_s1255" type="#_x0000_t75" style="position:absolute;left:0;text-align:left;margin-left:0;margin-top:0;width:50pt;height:50pt;z-index:251653632;visibility:hidden;mso-position-horizontal-relative:text;mso-position-vertical-relative:text" filled="t" stroked="t">
            <v:stroke joinstyle="round"/>
            <v:path o:extrusionok="t" gradientshapeok="f" o:connecttype="segments"/>
            <o:lock v:ext="edit" aspectratio="f" selection="t"/>
          </v:shape>
        </w:pict>
      </w:r>
      <w:r>
        <w:rPr>
          <w:rFonts w:ascii="Liberation Serif" w:hAnsi="Liberation Serif" w:cs="Liberation Serif"/>
          <w:b w:val="0"/>
          <w:bCs w:val="0"/>
          <w:i/>
        </w:rPr>
        <w:pict>
          <v:shape id="_x0000_i1126" type="#_x0000_t75" style="width:21.6pt;height:14.7pt;mso-wrap-distance-left:0;mso-wrap-distance-top:0;mso-wrap-distance-right:0;mso-wrap-distance-bottom:0">
            <v:imagedata r:id="rId23" o:title=""/>
            <v:path textboxrect="0,0,0,0"/>
          </v:shape>
        </w:pict>
      </w:r>
      <w:r>
        <w:rPr>
          <w:rFonts w:ascii="Liberation Serif" w:hAnsi="Liberation Serif" w:cs="Liberation Serif"/>
          <w:b w:val="0"/>
          <w:bCs w:val="0"/>
          <w:i/>
        </w:rPr>
        <w:t>)</w:t>
      </w:r>
    </w:p>
    <w:p w:rsidR="00A658E1" w:rsidRDefault="00F23362">
      <w:pPr>
        <w:jc w:val="center"/>
        <w:rPr>
          <w:rFonts w:ascii="Liberation Serif" w:hAnsi="Liberation Serif" w:cs="Liberation Serif"/>
        </w:rPr>
      </w:pPr>
      <w:r>
        <w:rPr>
          <w:rFonts w:ascii="Liberation Serif" w:hAnsi="Liberation Serif" w:cs="Liberation Serif"/>
        </w:rPr>
        <w:pict>
          <v:shape id="_x0000_s1253" type="#_x0000_t75" style="position:absolute;left:0;text-align:left;margin-left:0;margin-top:0;width:50pt;height:50pt;z-index:251654656;visibility:hidden" filled="t" stroked="t">
            <v:stroke joinstyle="round"/>
            <v:path o:extrusionok="t" gradientshapeok="f" o:connecttype="segments"/>
            <o:lock v:ext="edit" aspectratio="f" selection="t"/>
          </v:shape>
        </w:pict>
      </w:r>
      <w:r>
        <w:rPr>
          <w:rFonts w:ascii="Liberation Serif" w:hAnsi="Liberation Serif" w:cs="Liberation Serif"/>
        </w:rPr>
        <w:pict>
          <v:shape id="_x0000_i1127" type="#_x0000_t75" style="width:116.7pt;height:21.65pt;mso-wrap-distance-left:0;mso-wrap-distance-top:0;mso-wrap-distance-right:0;mso-wrap-distance-bottom:0">
            <v:imagedata r:id="rId86" o:title=""/>
            <v:path textboxrect="0,0,0,0"/>
          </v:shape>
        </w:pict>
      </w:r>
      <w:r>
        <w:rPr>
          <w:rFonts w:ascii="Liberation Serif" w:hAnsi="Liberation Serif" w:cs="Liberation Serif"/>
        </w:rPr>
        <w:t>, (руб), где:</w:t>
      </w:r>
    </w:p>
    <w:p w:rsidR="00A658E1" w:rsidRDefault="00F23362" w:rsidP="00F23362">
      <w:pPr>
        <w:numPr>
          <w:ilvl w:val="0"/>
          <w:numId w:val="60"/>
        </w:numPr>
        <w:rPr>
          <w:rFonts w:ascii="Liberation Serif" w:hAnsi="Liberation Serif" w:cs="Liberation Serif"/>
        </w:rPr>
      </w:pPr>
      <w:r>
        <w:rPr>
          <w:rFonts w:ascii="Liberation Serif" w:hAnsi="Liberation Serif" w:cs="Liberation Serif"/>
          <w:b/>
          <w:position w:val="-12"/>
        </w:rPr>
        <w:pict>
          <v:shape id="_x0000_s1251" type="#_x0000_t75" style="position:absolute;left:0;text-align:left;margin-left:0;margin-top:0;width:50pt;height:50pt;z-index:251655680;visibility:hidden" filled="t" stroked="t">
            <v:stroke joinstyle="round"/>
            <v:path o:extrusionok="t" gradientshapeok="f" o:connecttype="segments"/>
            <o:lock v:ext="edit" aspectratio="f" selection="t"/>
          </v:shape>
        </w:pict>
      </w:r>
      <w:r>
        <w:rPr>
          <w:rFonts w:ascii="Liberation Serif" w:hAnsi="Liberation Serif" w:cs="Liberation Serif"/>
          <w:b/>
          <w:position w:val="-12"/>
        </w:rPr>
        <w:pict>
          <v:shape id="_x0000_i1128" type="#_x0000_t75" style="width:21.6pt;height:22.05pt;mso-wrap-distance-left:0;mso-wrap-distance-top:0;mso-wrap-distance-right:0;mso-wrap-distance-bottom:0">
            <v:imagedata r:id="rId24" o:title=""/>
            <v:path textboxrect="0,0,0,0"/>
          </v:shape>
        </w:pict>
      </w:r>
      <w:r>
        <w:rPr>
          <w:rFonts w:ascii="Liberation Serif" w:hAnsi="Liberation Serif" w:cs="Liberation Serif"/>
        </w:rPr>
        <w:t xml:space="preserve"> - упущенная выгода от недовыработки электроэнергии;</w:t>
      </w:r>
    </w:p>
    <w:p w:rsidR="00A658E1" w:rsidRDefault="00F23362" w:rsidP="00F23362">
      <w:pPr>
        <w:numPr>
          <w:ilvl w:val="0"/>
          <w:numId w:val="60"/>
        </w:numPr>
        <w:rPr>
          <w:rFonts w:ascii="Liberation Serif" w:hAnsi="Liberation Serif" w:cs="Liberation Serif"/>
        </w:rPr>
      </w:pPr>
      <w:r>
        <w:rPr>
          <w:rFonts w:ascii="Liberation Serif" w:hAnsi="Liberation Serif" w:cs="Liberation Serif"/>
          <w:position w:val="-10"/>
        </w:rPr>
        <w:pict>
          <v:shape id="_x0000_s1249" type="#_x0000_t75" style="position:absolute;left:0;text-align:left;margin-left:0;margin-top:0;width:50pt;height:50pt;z-index:251656704;visibility:hidden" filled="t" stroked="t">
            <v:stroke joinstyle="round"/>
            <v:path o:extrusionok="t" gradientshapeok="f" o:connecttype="segments"/>
            <o:lock v:ext="edit" aspectratio="f" selection="t"/>
          </v:shape>
        </w:pict>
      </w:r>
      <w:r>
        <w:rPr>
          <w:rFonts w:ascii="Liberation Serif" w:hAnsi="Liberation Serif" w:cs="Liberation Serif"/>
          <w:position w:val="-10"/>
        </w:rPr>
        <w:pict>
          <v:shape id="_x0000_i1129" type="#_x0000_t75" style="width:21.55pt;height:15.3pt;mso-wrap-distance-left:0;mso-wrap-distance-top:0;mso-wrap-distance-right:0;mso-wrap-distance-bottom:0">
            <v:imagedata r:id="rId25" o:title=""/>
            <v:path textboxrect="0,0,0,0"/>
          </v:shape>
        </w:pict>
      </w:r>
      <w:r>
        <w:rPr>
          <w:rFonts w:ascii="Liberation Serif" w:hAnsi="Liberation Serif" w:cs="Liberation Serif"/>
        </w:rPr>
        <w:t xml:space="preserve"> - упущенная выгода от недовыработки тепловой энергии;</w:t>
      </w:r>
    </w:p>
    <w:p w:rsidR="00A658E1" w:rsidRDefault="00F23362" w:rsidP="00F23362">
      <w:pPr>
        <w:numPr>
          <w:ilvl w:val="0"/>
          <w:numId w:val="60"/>
        </w:numPr>
        <w:rPr>
          <w:rFonts w:ascii="Liberation Serif" w:hAnsi="Liberation Serif" w:cs="Liberation Serif"/>
        </w:rPr>
      </w:pPr>
      <w:r>
        <w:rPr>
          <w:rFonts w:ascii="Liberation Serif" w:hAnsi="Liberation Serif" w:cs="Liberation Serif"/>
          <w:position w:val="-12"/>
        </w:rPr>
        <w:pict>
          <v:shape id="_x0000_s1247" type="#_x0000_t75" style="position:absolute;left:0;text-align:left;margin-left:0;margin-top:0;width:50pt;height:50pt;z-index:251657728;visibility:hidden"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130" type="#_x0000_t75" style="width:21.15pt;height:22.05pt;mso-wrap-distance-left:0;mso-wrap-distance-top:0;mso-wrap-distance-right:0;mso-wrap-distance-bottom:0">
            <v:imagedata r:id="rId26" o:title=""/>
            <v:path textboxrect="0,0,0,0"/>
          </v:shape>
        </w:pict>
      </w:r>
      <w:r>
        <w:rPr>
          <w:rFonts w:ascii="Liberation Serif" w:hAnsi="Liberation Serif" w:cs="Liberation Serif"/>
        </w:rPr>
        <w:t xml:space="preserve"> - упущенная выгода при отключениях для устранения повреждений на тепловых сетях.</w:t>
      </w:r>
    </w:p>
    <w:p w:rsidR="00A658E1" w:rsidRDefault="00F23362" w:rsidP="00F23362">
      <w:pPr>
        <w:pStyle w:val="1"/>
        <w:numPr>
          <w:ilvl w:val="2"/>
          <w:numId w:val="61"/>
        </w:numPr>
        <w:tabs>
          <w:tab w:val="clear" w:pos="720"/>
          <w:tab w:val="left" w:pos="567"/>
          <w:tab w:val="num" w:pos="1134"/>
        </w:tabs>
        <w:ind w:left="0" w:firstLine="709"/>
        <w:rPr>
          <w:rFonts w:ascii="Liberation Serif" w:hAnsi="Liberation Serif" w:cs="Liberation Serif"/>
          <w:b w:val="0"/>
          <w:bCs w:val="0"/>
        </w:rPr>
      </w:pPr>
      <w:r>
        <w:rPr>
          <w:rFonts w:ascii="Liberation Serif" w:hAnsi="Liberation Serif" w:cs="Liberation Serif"/>
          <w:b w:val="0"/>
          <w:bCs w:val="0"/>
        </w:rPr>
        <w:lastRenderedPageBreak/>
        <w:t xml:space="preserve">Упущенная выгода от недовыработки электроэнергии </w:t>
      </w:r>
      <w:r>
        <w:rPr>
          <w:rFonts w:ascii="Liberation Serif" w:hAnsi="Liberation Serif" w:cs="Liberation Serif"/>
          <w:b w:val="0"/>
          <w:bCs w:val="0"/>
          <w:i/>
        </w:rPr>
        <w:t>(</w:t>
      </w:r>
      <w:r>
        <w:rPr>
          <w:rFonts w:ascii="Liberation Serif" w:hAnsi="Liberation Serif" w:cs="Liberation Serif"/>
          <w:b w:val="0"/>
          <w:bCs w:val="0"/>
          <w:i/>
        </w:rPr>
        <w:pict>
          <v:shape id="_x0000_s1245" type="#_x0000_t75" style="position:absolute;left:0;text-align:left;margin-left:0;margin-top:0;width:50pt;height:50pt;z-index:251658752;visibility:hidden;mso-position-horizontal-relative:text;mso-position-vertical-relative:text" filled="t" stroked="t">
            <v:stroke joinstyle="round"/>
            <v:path o:extrusionok="t" gradientshapeok="f" o:connecttype="segments"/>
            <o:lock v:ext="edit" aspectratio="f" selection="t"/>
          </v:shape>
        </w:pict>
      </w:r>
      <w:r>
        <w:rPr>
          <w:rFonts w:ascii="Liberation Serif" w:hAnsi="Liberation Serif" w:cs="Liberation Serif"/>
          <w:b w:val="0"/>
          <w:bCs w:val="0"/>
          <w:i/>
        </w:rPr>
        <w:pict>
          <v:shape id="_x0000_i1131" type="#_x0000_t75" style="width:21.6pt;height:22.05pt;mso-wrap-distance-left:0;mso-wrap-distance-top:0;mso-wrap-distance-right:0;mso-wrap-distance-bottom:0">
            <v:imagedata r:id="rId24" o:title=""/>
            <v:path textboxrect="0,0,0,0"/>
          </v:shape>
        </w:pict>
      </w:r>
      <w:r>
        <w:rPr>
          <w:rFonts w:ascii="Liberation Serif" w:hAnsi="Liberation Serif" w:cs="Liberation Serif"/>
          <w:b w:val="0"/>
          <w:bCs w:val="0"/>
          <w:i/>
        </w:rPr>
        <w:t>)</w:t>
      </w:r>
      <w:r>
        <w:rPr>
          <w:rFonts w:ascii="Liberation Serif" w:hAnsi="Liberation Serif" w:cs="Liberation Serif"/>
          <w:b w:val="0"/>
          <w:bCs w:val="0"/>
        </w:rPr>
        <w:t>.</w:t>
      </w:r>
    </w:p>
    <w:p w:rsidR="00A658E1" w:rsidRDefault="00F23362">
      <w:pPr>
        <w:tabs>
          <w:tab w:val="left" w:pos="567"/>
          <w:tab w:val="num" w:pos="1134"/>
        </w:tabs>
        <w:ind w:firstLine="709"/>
        <w:jc w:val="both"/>
        <w:rPr>
          <w:rFonts w:ascii="Liberation Serif" w:hAnsi="Liberation Serif" w:cs="Liberation Serif"/>
        </w:rPr>
      </w:pPr>
      <w:r>
        <w:rPr>
          <w:rFonts w:ascii="Liberation Serif" w:hAnsi="Liberation Serif" w:cs="Liberation Serif"/>
        </w:rPr>
        <w:t>Возникает в связи с тем, что при снижении располагае</w:t>
      </w:r>
      <w:r>
        <w:rPr>
          <w:rFonts w:ascii="Liberation Serif" w:hAnsi="Liberation Serif" w:cs="Liberation Serif"/>
        </w:rPr>
        <w:t>мой мощности генерирующего оборудования (ограничения мощности) по причине нарушений в работе энергетического оборудования или аварийного отключения, плановая маржинальная прибыль по рынку регулируемых договоров РД и РСВ, заложенная в тарифе на электроэнерг</w:t>
      </w:r>
      <w:r>
        <w:rPr>
          <w:rFonts w:ascii="Liberation Serif" w:hAnsi="Liberation Serif" w:cs="Liberation Serif"/>
        </w:rPr>
        <w:t>ию и цене РСВ, снижается на величину дополнительных расходов, связанных с вынужденной покупкой объемов электроэнергии на РСВ в обеспечение РД или/и за счет снижения продаж электроэнергии на РСВ (в случае превышения цены продажи над топливной составляющей):</w:t>
      </w:r>
    </w:p>
    <w:p w:rsidR="00A658E1" w:rsidRDefault="00F23362">
      <w:pPr>
        <w:ind w:left="720"/>
        <w:jc w:val="center"/>
        <w:rPr>
          <w:rFonts w:ascii="Liberation Serif" w:hAnsi="Liberation Serif" w:cs="Liberation Serif"/>
        </w:rPr>
      </w:pPr>
      <w:r>
        <w:rPr>
          <w:rFonts w:ascii="Liberation Serif" w:hAnsi="Liberation Serif" w:cs="Liberation Serif"/>
          <w:position w:val="-28"/>
        </w:rPr>
        <w:pict>
          <v:shape id="_x0000_s1243" type="#_x0000_t75" style="position:absolute;left:0;text-align:left;margin-left:0;margin-top:0;width:50pt;height:50pt;z-index:251659776;visibility:hidden" filled="t" stroked="t">
            <v:stroke joinstyle="round"/>
            <v:path o:extrusionok="t" gradientshapeok="f" o:connecttype="segments"/>
            <o:lock v:ext="edit" aspectratio="f" selection="t"/>
          </v:shape>
        </w:pict>
      </w:r>
      <w:r>
        <w:rPr>
          <w:rFonts w:ascii="Liberation Serif" w:hAnsi="Liberation Serif" w:cs="Liberation Serif"/>
          <w:position w:val="-28"/>
        </w:rPr>
        <w:pict>
          <v:shape id="_x0000_i1132" type="#_x0000_t75" style="width:116.7pt;height:36.5pt;mso-wrap-distance-left:0;mso-wrap-distance-top:0;mso-wrap-distance-right:0;mso-wrap-distance-bottom:0">
            <v:imagedata r:id="rId87" o:title=""/>
            <v:path textboxrect="0,0,0,0"/>
          </v:shape>
        </w:pict>
      </w:r>
      <w:r>
        <w:rPr>
          <w:rFonts w:ascii="Liberation Serif" w:hAnsi="Liberation Serif" w:cs="Liberation Serif"/>
        </w:rPr>
        <w:t>, (руб), где:</w:t>
      </w:r>
    </w:p>
    <w:p w:rsidR="00A658E1" w:rsidRDefault="00F23362" w:rsidP="00F23362">
      <w:pPr>
        <w:numPr>
          <w:ilvl w:val="0"/>
          <w:numId w:val="58"/>
        </w:numPr>
        <w:tabs>
          <w:tab w:val="clear" w:pos="1260"/>
          <w:tab w:val="num" w:pos="1134"/>
          <w:tab w:val="num" w:pos="1440"/>
        </w:tabs>
        <w:ind w:left="1440" w:hanging="731"/>
        <w:rPr>
          <w:rFonts w:ascii="Liberation Serif" w:hAnsi="Liberation Serif" w:cs="Liberation Serif"/>
        </w:rPr>
      </w:pPr>
      <w:r>
        <w:rPr>
          <w:rFonts w:ascii="Liberation Serif" w:hAnsi="Liberation Serif" w:cs="Liberation Serif"/>
          <w:position w:val="-12"/>
        </w:rPr>
        <w:pict>
          <v:shape id="_x0000_s1241" type="#_x0000_t75" style="position:absolute;left:0;text-align:left;margin-left:0;margin-top:0;width:50pt;height:50pt;z-index:251660800;visibility:hidden"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133" type="#_x0000_t75" style="width:21.6pt;height:22.05pt;mso-wrap-distance-left:0;mso-wrap-distance-top:0;mso-wrap-distance-right:0;mso-wrap-distance-bottom:0">
            <v:imagedata r:id="rId88" o:title=""/>
            <v:path textboxrect="0,0,0,0"/>
          </v:shape>
        </w:pict>
      </w:r>
      <w:r>
        <w:rPr>
          <w:rFonts w:ascii="Liberation Serif" w:hAnsi="Liberation Serif" w:cs="Liberation Serif"/>
        </w:rPr>
        <w:t xml:space="preserve"> - маржинальные потери от покупки электроэнергии на РСВ в обеспечение РД в час </w:t>
      </w:r>
      <w:r>
        <w:rPr>
          <w:rFonts w:ascii="Liberation Serif" w:hAnsi="Liberation Serif" w:cs="Liberation Serif"/>
          <w:position w:val="-6"/>
        </w:rPr>
        <w:pict>
          <v:shape id="_x0000_s1239" type="#_x0000_t75" style="position:absolute;left:0;text-align:left;margin-left:0;margin-top:0;width:50pt;height:50pt;z-index:251661824;visibility:hidden;mso-position-horizontal-relative:text;mso-position-vertical-relative:text" filled="t" stroked="t">
            <v:stroke joinstyle="round"/>
            <v:path o:extrusionok="t" gradientshapeok="f" o:connecttype="segments"/>
            <o:lock v:ext="edit" aspectratio="f" selection="t"/>
          </v:shape>
        </w:pict>
      </w:r>
      <w:r>
        <w:rPr>
          <w:rFonts w:ascii="Liberation Serif" w:hAnsi="Liberation Serif" w:cs="Liberation Serif"/>
          <w:position w:val="-6"/>
        </w:rPr>
        <w:pict>
          <v:shape id="_x0000_i1134" type="#_x0000_t75" style="width:7.5pt;height:15pt;mso-wrap-distance-left:0;mso-wrap-distance-top:0;mso-wrap-distance-right:0;mso-wrap-distance-bottom:0">
            <v:imagedata r:id="rId69" o:title=""/>
            <v:path textboxrect="0,0,0,0"/>
          </v:shape>
        </w:pict>
      </w:r>
      <w:r>
        <w:rPr>
          <w:rFonts w:ascii="Liberation Serif" w:hAnsi="Liberation Serif" w:cs="Liberation Serif"/>
        </w:rPr>
        <w:t>, руб;</w:t>
      </w:r>
    </w:p>
    <w:p w:rsidR="00A658E1" w:rsidRDefault="00F23362">
      <w:pPr>
        <w:ind w:left="720"/>
        <w:jc w:val="center"/>
        <w:rPr>
          <w:rFonts w:ascii="Liberation Serif" w:hAnsi="Liberation Serif" w:cs="Liberation Serif"/>
          <w:lang w:val="en-US"/>
        </w:rPr>
      </w:pPr>
      <w:r>
        <w:rPr>
          <w:rFonts w:ascii="Liberation Serif" w:hAnsi="Liberation Serif" w:cs="Liberation Serif"/>
          <w:position w:val="-12"/>
        </w:rPr>
        <w:pict>
          <v:shape id="_x0000_s1237" type="#_x0000_t75" style="position:absolute;left:0;text-align:left;margin-left:0;margin-top:0;width:50pt;height:50pt;z-index:251662848;visibility:hidden"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135" type="#_x0000_t75" style="width:136.7pt;height:21.85pt;mso-wrap-distance-left:0;mso-wrap-distance-top:0;mso-wrap-distance-right:0;mso-wrap-distance-bottom:0">
            <v:imagedata r:id="rId89" o:title=""/>
            <v:path textboxrect="0,0,0,0"/>
          </v:shape>
        </w:pict>
      </w:r>
    </w:p>
    <w:p w:rsidR="00A658E1" w:rsidRDefault="00F23362" w:rsidP="00F23362">
      <w:pPr>
        <w:numPr>
          <w:ilvl w:val="0"/>
          <w:numId w:val="58"/>
        </w:numPr>
        <w:tabs>
          <w:tab w:val="clear" w:pos="1260"/>
          <w:tab w:val="num" w:pos="1134"/>
          <w:tab w:val="num" w:pos="1620"/>
        </w:tabs>
        <w:ind w:hanging="551"/>
        <w:rPr>
          <w:rFonts w:ascii="Liberation Serif" w:hAnsi="Liberation Serif" w:cs="Liberation Serif"/>
        </w:rPr>
      </w:pPr>
      <w:r>
        <w:rPr>
          <w:rFonts w:ascii="Liberation Serif" w:hAnsi="Liberation Serif" w:cs="Liberation Serif"/>
          <w:position w:val="-12"/>
        </w:rPr>
        <w:pict>
          <v:shape id="_x0000_s1235" type="#_x0000_t75" style="position:absolute;left:0;text-align:left;margin-left:0;margin-top:0;width:50pt;height:50pt;z-index:251663872;visibility:hidden"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136" type="#_x0000_t75" style="width:21.6pt;height:22.05pt;mso-wrap-distance-left:0;mso-wrap-distance-top:0;mso-wrap-distance-right:0;mso-wrap-distance-bottom:0">
            <v:imagedata r:id="rId90" o:title=""/>
            <v:path textboxrect="0,0,0,0"/>
          </v:shape>
        </w:pict>
      </w:r>
      <w:r>
        <w:rPr>
          <w:rFonts w:ascii="Liberation Serif" w:hAnsi="Liberation Serif" w:cs="Liberation Serif"/>
        </w:rPr>
        <w:t xml:space="preserve"> - маржинальные потери от снижения продаж электроэнергии на РСВ в час </w:t>
      </w:r>
      <w:r>
        <w:rPr>
          <w:rFonts w:ascii="Liberation Serif" w:hAnsi="Liberation Serif" w:cs="Liberation Serif"/>
          <w:position w:val="-6"/>
        </w:rPr>
        <w:pict>
          <v:shape id="_x0000_s1233" type="#_x0000_t75" style="position:absolute;left:0;text-align:left;margin-left:0;margin-top:0;width:50pt;height:50pt;z-index:251664896;visibility:hidden;mso-position-horizontal-relative:text;mso-position-vertical-relative:text" filled="t" stroked="t">
            <v:stroke joinstyle="round"/>
            <v:path o:extrusionok="t" gradientshapeok="f" o:connecttype="segments"/>
            <o:lock v:ext="edit" aspectratio="f" selection="t"/>
          </v:shape>
        </w:pict>
      </w:r>
      <w:r>
        <w:rPr>
          <w:rFonts w:ascii="Liberation Serif" w:hAnsi="Liberation Serif" w:cs="Liberation Serif"/>
          <w:position w:val="-6"/>
        </w:rPr>
        <w:pict>
          <v:shape id="_x0000_i1137" type="#_x0000_t75" style="width:7.5pt;height:15pt;mso-wrap-distance-left:0;mso-wrap-distance-top:0;mso-wrap-distance-right:0;mso-wrap-distance-bottom:0">
            <v:imagedata r:id="rId69" o:title=""/>
            <v:path textboxrect="0,0,0,0"/>
          </v:shape>
        </w:pict>
      </w:r>
      <w:r>
        <w:rPr>
          <w:rFonts w:ascii="Liberation Serif" w:hAnsi="Liberation Serif" w:cs="Liberation Serif"/>
        </w:rPr>
        <w:t>, руб;</w:t>
      </w:r>
    </w:p>
    <w:p w:rsidR="00A658E1" w:rsidRDefault="00F23362">
      <w:pPr>
        <w:ind w:left="1080"/>
        <w:jc w:val="center"/>
        <w:rPr>
          <w:rFonts w:ascii="Liberation Serif" w:hAnsi="Liberation Serif" w:cs="Liberation Serif"/>
        </w:rPr>
      </w:pPr>
      <w:r>
        <w:rPr>
          <w:rFonts w:ascii="Liberation Serif" w:hAnsi="Liberation Serif" w:cs="Liberation Serif"/>
          <w:position w:val="-12"/>
        </w:rPr>
        <w:pict>
          <v:shape id="_x0000_s1231" type="#_x0000_t75" style="position:absolute;left:0;text-align:left;margin-left:0;margin-top:0;width:50pt;height:50pt;z-index:251665920;visibility:hidden"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138" type="#_x0000_t75" style="width:144.35pt;height:21.7pt;mso-wrap-distance-left:0;mso-wrap-distance-top:0;mso-wrap-distance-right:0;mso-wrap-distance-bottom:0">
            <v:imagedata r:id="rId91" o:title=""/>
            <v:path textboxrect="0,0,0,0"/>
          </v:shape>
        </w:pict>
      </w:r>
    </w:p>
    <w:p w:rsidR="00A658E1" w:rsidRDefault="00A658E1">
      <w:pPr>
        <w:ind w:left="720"/>
        <w:jc w:val="center"/>
        <w:rPr>
          <w:rFonts w:ascii="Liberation Serif" w:hAnsi="Liberation Serif" w:cs="Liberation Serif"/>
        </w:rPr>
      </w:pPr>
    </w:p>
    <w:p w:rsidR="00A658E1" w:rsidRDefault="00F23362" w:rsidP="00F23362">
      <w:pPr>
        <w:numPr>
          <w:ilvl w:val="0"/>
          <w:numId w:val="59"/>
        </w:numPr>
        <w:tabs>
          <w:tab w:val="clear" w:pos="1720"/>
          <w:tab w:val="num" w:pos="1134"/>
        </w:tabs>
        <w:ind w:hanging="1011"/>
        <w:jc w:val="both"/>
        <w:rPr>
          <w:rFonts w:ascii="Liberation Serif" w:hAnsi="Liberation Serif" w:cs="Liberation Serif"/>
        </w:rPr>
      </w:pPr>
      <w:r>
        <w:rPr>
          <w:rFonts w:ascii="Liberation Serif" w:hAnsi="Liberation Serif" w:cs="Liberation Serif"/>
          <w:position w:val="-12"/>
        </w:rPr>
        <w:pict>
          <v:shape id="_x0000_s1229" type="#_x0000_t75" style="position:absolute;left:0;text-align:left;margin-left:0;margin-top:0;width:50pt;height:50pt;z-index:251666944;visibility:hidden"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139" type="#_x0000_t75" style="width:27.9pt;height:21.9pt;mso-wrap-distance-left:0;mso-wrap-distance-top:0;mso-wrap-distance-right:0;mso-wrap-distance-bottom:0">
            <v:imagedata r:id="rId92" o:title=""/>
            <v:path textboxrect="0,0,0,0"/>
          </v:shape>
        </w:pict>
      </w:r>
      <w:r>
        <w:rPr>
          <w:rFonts w:ascii="Liberation Serif" w:hAnsi="Liberation Serif" w:cs="Liberation Serif"/>
        </w:rPr>
        <w:t xml:space="preserve"> - снижение объемов электроэнергии из-за ограничений мощнос</w:t>
      </w:r>
      <w:r>
        <w:rPr>
          <w:rFonts w:ascii="Liberation Serif" w:hAnsi="Liberation Serif" w:cs="Liberation Serif"/>
        </w:rPr>
        <w:t xml:space="preserve">ти в </w:t>
      </w:r>
      <w:r>
        <w:rPr>
          <w:rFonts w:ascii="Liberation Serif" w:hAnsi="Liberation Serif" w:cs="Liberation Serif"/>
          <w:position w:val="-6"/>
        </w:rPr>
        <w:pict>
          <v:shape id="_x0000_s1227" type="#_x0000_t75" style="position:absolute;left:0;text-align:left;margin-left:0;margin-top:0;width:50pt;height:50pt;z-index:251667968;visibility:hidden;mso-position-horizontal-relative:text;mso-position-vertical-relative:text" filled="t" stroked="t">
            <v:stroke joinstyle="round"/>
            <v:path o:extrusionok="t" gradientshapeok="f" o:connecttype="segments"/>
            <o:lock v:ext="edit" aspectratio="f" selection="t"/>
          </v:shape>
        </w:pict>
      </w:r>
      <w:r>
        <w:rPr>
          <w:rFonts w:ascii="Liberation Serif" w:hAnsi="Liberation Serif" w:cs="Liberation Serif"/>
          <w:position w:val="-6"/>
        </w:rPr>
        <w:pict>
          <v:shape id="_x0000_i1140" type="#_x0000_t75" style="width:7.5pt;height:15pt;mso-wrap-distance-left:0;mso-wrap-distance-top:0;mso-wrap-distance-right:0;mso-wrap-distance-bottom:0">
            <v:imagedata r:id="rId69" o:title=""/>
            <v:path textboxrect="0,0,0,0"/>
          </v:shape>
        </w:pict>
      </w:r>
      <w:r>
        <w:rPr>
          <w:rFonts w:ascii="Liberation Serif" w:hAnsi="Liberation Serif" w:cs="Liberation Serif"/>
        </w:rPr>
        <w:t>-час, приведшее к покупке электроэнергии на РСВ в обеспечение РД, (МВт);</w:t>
      </w:r>
    </w:p>
    <w:p w:rsidR="00A658E1" w:rsidRDefault="00F23362" w:rsidP="00F23362">
      <w:pPr>
        <w:numPr>
          <w:ilvl w:val="0"/>
          <w:numId w:val="59"/>
        </w:numPr>
        <w:tabs>
          <w:tab w:val="clear" w:pos="1720"/>
          <w:tab w:val="num" w:pos="1134"/>
        </w:tabs>
        <w:ind w:hanging="1011"/>
        <w:jc w:val="both"/>
        <w:rPr>
          <w:rFonts w:ascii="Liberation Serif" w:hAnsi="Liberation Serif" w:cs="Liberation Serif"/>
        </w:rPr>
      </w:pPr>
      <w:r>
        <w:rPr>
          <w:rFonts w:ascii="Liberation Serif" w:hAnsi="Liberation Serif" w:cs="Liberation Serif"/>
          <w:position w:val="-12"/>
        </w:rPr>
        <w:pict>
          <v:shape id="_x0000_s1225" type="#_x0000_t75" style="position:absolute;left:0;text-align:left;margin-left:0;margin-top:0;width:50pt;height:50pt;z-index:251668992;visibility:hidden"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141" type="#_x0000_t75" style="width:27.9pt;height:21.9pt;mso-wrap-distance-left:0;mso-wrap-distance-top:0;mso-wrap-distance-right:0;mso-wrap-distance-bottom:0">
            <v:imagedata r:id="rId93" o:title=""/>
            <v:path textboxrect="0,0,0,0"/>
          </v:shape>
        </w:pict>
      </w:r>
      <w:r>
        <w:rPr>
          <w:rFonts w:ascii="Liberation Serif" w:hAnsi="Liberation Serif" w:cs="Liberation Serif"/>
        </w:rPr>
        <w:t xml:space="preserve"> - снижение объемов электроэнергии из-за ограничений мощности в </w:t>
      </w:r>
      <w:r>
        <w:rPr>
          <w:rFonts w:ascii="Liberation Serif" w:hAnsi="Liberation Serif" w:cs="Liberation Serif"/>
          <w:position w:val="-6"/>
        </w:rPr>
        <w:pict>
          <v:shape id="_x0000_s1223" type="#_x0000_t75" style="position:absolute;left:0;text-align:left;margin-left:0;margin-top:0;width:50pt;height:50pt;z-index:251670016;visibility:hidden;mso-position-horizontal-relative:text;mso-position-vertical-relative:text" filled="t" stroked="t">
            <v:stroke joinstyle="round"/>
            <v:path o:extrusionok="t" gradientshapeok="f" o:connecttype="segments"/>
            <o:lock v:ext="edit" aspectratio="f" selection="t"/>
          </v:shape>
        </w:pict>
      </w:r>
      <w:r>
        <w:rPr>
          <w:rFonts w:ascii="Liberation Serif" w:hAnsi="Liberation Serif" w:cs="Liberation Serif"/>
          <w:position w:val="-6"/>
        </w:rPr>
        <w:pict>
          <v:shape id="_x0000_i1142" type="#_x0000_t75" style="width:7.5pt;height:15pt;mso-wrap-distance-left:0;mso-wrap-distance-top:0;mso-wrap-distance-right:0;mso-wrap-distance-bottom:0">
            <v:imagedata r:id="rId69" o:title=""/>
            <v:path textboxrect="0,0,0,0"/>
          </v:shape>
        </w:pict>
      </w:r>
      <w:r>
        <w:rPr>
          <w:rFonts w:ascii="Liberation Serif" w:hAnsi="Liberation Serif" w:cs="Liberation Serif"/>
        </w:rPr>
        <w:t xml:space="preserve"> - час, приведшее к снижению продаж электроэнергии на РСВ, (МВт);</w:t>
      </w:r>
    </w:p>
    <w:p w:rsidR="00A658E1" w:rsidRDefault="00F23362" w:rsidP="00F23362">
      <w:pPr>
        <w:numPr>
          <w:ilvl w:val="0"/>
          <w:numId w:val="59"/>
        </w:numPr>
        <w:tabs>
          <w:tab w:val="clear" w:pos="1720"/>
          <w:tab w:val="num" w:pos="1134"/>
        </w:tabs>
        <w:ind w:hanging="1011"/>
        <w:jc w:val="both"/>
        <w:rPr>
          <w:rFonts w:ascii="Liberation Serif" w:hAnsi="Liberation Serif" w:cs="Liberation Serif"/>
        </w:rPr>
      </w:pPr>
      <w:r>
        <w:rPr>
          <w:rFonts w:ascii="Liberation Serif" w:hAnsi="Liberation Serif" w:cs="Liberation Serif"/>
          <w:position w:val="-12"/>
        </w:rPr>
        <w:pict>
          <v:shape id="_x0000_s1221" type="#_x0000_t75" style="position:absolute;left:0;text-align:left;margin-left:0;margin-top:0;width:50pt;height:50pt;z-index:251671040;visibility:hidden"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143" type="#_x0000_t75" style="width:22.15pt;height:22.05pt;mso-wrap-distance-left:0;mso-wrap-distance-top:0;mso-wrap-distance-right:0;mso-wrap-distance-bottom:0">
            <v:imagedata r:id="rId94" o:title=""/>
            <v:path textboxrect="0,0,0,0"/>
          </v:shape>
        </w:pict>
      </w:r>
      <w:r>
        <w:rPr>
          <w:rFonts w:ascii="Liberation Serif" w:hAnsi="Liberation Serif" w:cs="Liberation Serif"/>
        </w:rPr>
        <w:t xml:space="preserve"> - тариф на электроэнергию в РД, (руб/МВ</w:t>
      </w:r>
      <w:r>
        <w:rPr>
          <w:rFonts w:ascii="Liberation Serif" w:hAnsi="Liberation Serif" w:cs="Liberation Serif"/>
        </w:rPr>
        <w:t>т•час);</w:t>
      </w:r>
    </w:p>
    <w:p w:rsidR="00A658E1" w:rsidRDefault="00F23362" w:rsidP="00F23362">
      <w:pPr>
        <w:numPr>
          <w:ilvl w:val="0"/>
          <w:numId w:val="59"/>
        </w:numPr>
        <w:tabs>
          <w:tab w:val="clear" w:pos="1720"/>
          <w:tab w:val="num" w:pos="1134"/>
        </w:tabs>
        <w:ind w:hanging="1011"/>
        <w:jc w:val="both"/>
        <w:rPr>
          <w:rFonts w:ascii="Liberation Serif" w:hAnsi="Liberation Serif" w:cs="Liberation Serif"/>
        </w:rPr>
      </w:pPr>
      <w:r>
        <w:rPr>
          <w:rFonts w:ascii="Liberation Serif" w:hAnsi="Liberation Serif" w:cs="Liberation Serif"/>
          <w:position w:val="-12"/>
        </w:rPr>
        <w:pict>
          <v:shape id="_x0000_s1219" type="#_x0000_t75" style="position:absolute;left:0;text-align:left;margin-left:0;margin-top:0;width:50pt;height:50pt;z-index:251672064;visibility:hidden"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144" type="#_x0000_t75" style="width:21.5pt;height:22.05pt;mso-wrap-distance-left:0;mso-wrap-distance-top:0;mso-wrap-distance-right:0;mso-wrap-distance-bottom:0">
            <v:imagedata r:id="rId95" o:title=""/>
            <v:path textboxrect="0,0,0,0"/>
          </v:shape>
        </w:pict>
      </w:r>
      <w:r>
        <w:rPr>
          <w:rFonts w:ascii="Liberation Serif" w:hAnsi="Liberation Serif" w:cs="Liberation Serif"/>
        </w:rPr>
        <w:t xml:space="preserve"> - фактическая топливная составляющая, рассчитываемая на каждый час суток отчетного месяца, (руб/МВт•час);</w:t>
      </w:r>
    </w:p>
    <w:p w:rsidR="00A658E1" w:rsidRDefault="00F23362" w:rsidP="00F23362">
      <w:pPr>
        <w:numPr>
          <w:ilvl w:val="0"/>
          <w:numId w:val="59"/>
        </w:numPr>
        <w:tabs>
          <w:tab w:val="clear" w:pos="1720"/>
          <w:tab w:val="num" w:pos="1134"/>
        </w:tabs>
        <w:ind w:hanging="1011"/>
        <w:jc w:val="both"/>
        <w:rPr>
          <w:rFonts w:ascii="Liberation Serif" w:hAnsi="Liberation Serif" w:cs="Liberation Serif"/>
        </w:rPr>
      </w:pPr>
      <w:r>
        <w:rPr>
          <w:rFonts w:ascii="Liberation Serif" w:hAnsi="Liberation Serif" w:cs="Liberation Serif"/>
          <w:position w:val="-12"/>
        </w:rPr>
        <w:pict>
          <v:shape id="_x0000_s1217" type="#_x0000_t75" style="position:absolute;left:0;text-align:left;margin-left:0;margin-top:0;width:50pt;height:50pt;z-index:251673088;visibility:hidden"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145" type="#_x0000_t75" style="width:28.1pt;height:21.9pt;mso-wrap-distance-left:0;mso-wrap-distance-top:0;mso-wrap-distance-right:0;mso-wrap-distance-bottom:0">
            <v:imagedata r:id="rId96" o:title=""/>
            <v:path textboxrect="0,0,0,0"/>
          </v:shape>
        </w:pict>
      </w:r>
      <w:r>
        <w:rPr>
          <w:rFonts w:ascii="Liberation Serif" w:hAnsi="Liberation Serif" w:cs="Liberation Serif"/>
        </w:rPr>
        <w:t>,</w:t>
      </w:r>
      <w:r>
        <w:rPr>
          <w:rFonts w:ascii="Liberation Serif" w:hAnsi="Liberation Serif" w:cs="Liberation Serif"/>
          <w:position w:val="-12"/>
        </w:rPr>
        <w:pict>
          <v:shape id="_x0000_s1215" type="#_x0000_t75" style="position:absolute;left:0;text-align:left;margin-left:0;margin-top:0;width:50pt;height:50pt;z-index:251674112;visibility:hidden;mso-position-horizontal-relative:text;mso-position-vertical-relative:text"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146" type="#_x0000_t75" style="width:28.2pt;height:21.9pt;mso-wrap-distance-left:0;mso-wrap-distance-top:0;mso-wrap-distance-right:0;mso-wrap-distance-bottom:0">
            <v:imagedata r:id="rId97" o:title=""/>
            <v:path textboxrect="0,0,0,0"/>
          </v:shape>
        </w:pict>
      </w:r>
      <w:r>
        <w:rPr>
          <w:rFonts w:ascii="Liberation Serif" w:hAnsi="Liberation Serif" w:cs="Liberation Serif"/>
        </w:rPr>
        <w:t xml:space="preserve"> - цена покупки и продажи в ГТП на РСВ в час </w:t>
      </w:r>
      <w:r>
        <w:rPr>
          <w:rFonts w:ascii="Liberation Serif" w:hAnsi="Liberation Serif" w:cs="Liberation Serif"/>
          <w:position w:val="-6"/>
        </w:rPr>
        <w:pict>
          <v:shape id="_x0000_s1213" type="#_x0000_t75" style="position:absolute;left:0;text-align:left;margin-left:0;margin-top:0;width:50pt;height:50pt;z-index:251675136;visibility:hidden;mso-position-horizontal-relative:text;mso-position-vertical-relative:text" filled="t" stroked="t">
            <v:stroke joinstyle="round"/>
            <v:path o:extrusionok="t" gradientshapeok="f" o:connecttype="segments"/>
            <o:lock v:ext="edit" aspectratio="f" selection="t"/>
          </v:shape>
        </w:pict>
      </w:r>
      <w:r>
        <w:rPr>
          <w:rFonts w:ascii="Liberation Serif" w:hAnsi="Liberation Serif" w:cs="Liberation Serif"/>
          <w:position w:val="-6"/>
        </w:rPr>
        <w:pict>
          <v:shape id="_x0000_i1147" type="#_x0000_t75" style="width:7.55pt;height:14.95pt;mso-wrap-distance-left:0;mso-wrap-distance-top:0;mso-wrap-distance-right:0;mso-wrap-distance-bottom:0">
            <v:imagedata r:id="rId68" o:title=""/>
            <v:path textboxrect="0,0,0,0"/>
          </v:shape>
        </w:pict>
      </w:r>
      <w:r>
        <w:rPr>
          <w:rFonts w:ascii="Liberation Serif" w:hAnsi="Liberation Serif" w:cs="Liberation Serif"/>
        </w:rPr>
        <w:t>, (руб/МВт•час);</w:t>
      </w:r>
    </w:p>
    <w:p w:rsidR="00A658E1" w:rsidRDefault="00A658E1">
      <w:pPr>
        <w:tabs>
          <w:tab w:val="num" w:pos="1134"/>
        </w:tabs>
        <w:ind w:hanging="1011"/>
        <w:rPr>
          <w:rFonts w:ascii="Liberation Serif" w:hAnsi="Liberation Serif" w:cs="Liberation Serif"/>
        </w:rPr>
      </w:pPr>
    </w:p>
    <w:p w:rsidR="00A658E1" w:rsidRDefault="00F23362" w:rsidP="00F23362">
      <w:pPr>
        <w:pStyle w:val="1"/>
        <w:numPr>
          <w:ilvl w:val="2"/>
          <w:numId w:val="61"/>
        </w:numPr>
        <w:tabs>
          <w:tab w:val="clear" w:pos="720"/>
          <w:tab w:val="num" w:pos="567"/>
          <w:tab w:val="left" w:pos="1134"/>
        </w:tabs>
        <w:ind w:left="284" w:firstLine="0"/>
        <w:rPr>
          <w:rFonts w:ascii="Liberation Serif" w:hAnsi="Liberation Serif" w:cs="Liberation Serif"/>
          <w:bCs w:val="0"/>
        </w:rPr>
      </w:pPr>
      <w:r>
        <w:rPr>
          <w:rFonts w:ascii="Liberation Serif" w:hAnsi="Liberation Serif" w:cs="Liberation Serif"/>
          <w:bCs w:val="0"/>
        </w:rPr>
        <w:t xml:space="preserve">Упущенная выгода от недовыработки тепловой энергии </w:t>
      </w:r>
      <w:r>
        <w:rPr>
          <w:rFonts w:ascii="Liberation Serif" w:hAnsi="Liberation Serif" w:cs="Liberation Serif"/>
          <w:bCs w:val="0"/>
          <w:i/>
        </w:rPr>
        <w:t>(</w:t>
      </w:r>
      <w:r>
        <w:rPr>
          <w:rFonts w:ascii="Liberation Serif" w:hAnsi="Liberation Serif" w:cs="Liberation Serif"/>
          <w:bCs w:val="0"/>
          <w:i/>
        </w:rPr>
        <w:pict>
          <v:shape id="_x0000_s1211" type="#_x0000_t75" style="position:absolute;left:0;text-align:left;margin-left:0;margin-top:0;width:50pt;height:50pt;z-index:251676160;visibility:hidden;mso-position-horizontal-relative:text;mso-position-vertical-relative:text" filled="t" stroked="t">
            <v:stroke joinstyle="round"/>
            <v:path o:extrusionok="t" gradientshapeok="f" o:connecttype="segments"/>
            <o:lock v:ext="edit" aspectratio="f" selection="t"/>
          </v:shape>
        </w:pict>
      </w:r>
      <w:r>
        <w:rPr>
          <w:rFonts w:ascii="Liberation Serif" w:hAnsi="Liberation Serif" w:cs="Liberation Serif"/>
          <w:bCs w:val="0"/>
          <w:i/>
        </w:rPr>
        <w:pict>
          <v:shape id="_x0000_i1148" type="#_x0000_t75" style="width:21.55pt;height:15.3pt;mso-wrap-distance-left:0;mso-wrap-distance-top:0;mso-wrap-distance-right:0;mso-wrap-distance-bottom:0">
            <v:imagedata r:id="rId25" o:title=""/>
            <v:path textboxrect="0,0,0,0"/>
          </v:shape>
        </w:pict>
      </w:r>
      <w:r>
        <w:rPr>
          <w:rFonts w:ascii="Liberation Serif" w:hAnsi="Liberation Serif" w:cs="Liberation Serif"/>
          <w:bCs w:val="0"/>
          <w:i/>
        </w:rPr>
        <w:t>)</w:t>
      </w:r>
      <w:r>
        <w:rPr>
          <w:rFonts w:ascii="Liberation Serif" w:hAnsi="Liberation Serif" w:cs="Liberation Serif"/>
          <w:bCs w:val="0"/>
        </w:rPr>
        <w:t>.</w:t>
      </w:r>
    </w:p>
    <w:p w:rsidR="00A658E1" w:rsidRDefault="00F23362">
      <w:pPr>
        <w:tabs>
          <w:tab w:val="num" w:pos="567"/>
          <w:tab w:val="left" w:pos="1134"/>
        </w:tabs>
        <w:ind w:left="284"/>
        <w:rPr>
          <w:rFonts w:ascii="Liberation Serif" w:hAnsi="Liberation Serif" w:cs="Liberation Serif"/>
        </w:rPr>
      </w:pPr>
      <w:r>
        <w:rPr>
          <w:rFonts w:ascii="Liberation Serif" w:hAnsi="Liberation Serif" w:cs="Liberation Serif"/>
        </w:rPr>
        <w:t>Возникает при недоотпуске тепловой энергии при отсутствии или недостаточности резерва по тепловой мощности:</w:t>
      </w:r>
    </w:p>
    <w:p w:rsidR="00A658E1" w:rsidRDefault="00F23362">
      <w:pPr>
        <w:ind w:left="720"/>
        <w:jc w:val="center"/>
        <w:rPr>
          <w:rFonts w:ascii="Liberation Serif" w:hAnsi="Liberation Serif" w:cs="Liberation Serif"/>
        </w:rPr>
      </w:pPr>
      <w:r>
        <w:rPr>
          <w:rFonts w:ascii="Liberation Serif" w:hAnsi="Liberation Serif" w:cs="Liberation Serif"/>
          <w:position w:val="-12"/>
        </w:rPr>
        <w:pict>
          <v:shape id="_x0000_s1209" type="#_x0000_t75" style="position:absolute;left:0;text-align:left;margin-left:0;margin-top:0;width:50pt;height:50pt;z-index:251677184;visibility:hidden"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149" type="#_x0000_t75" style="width:144.35pt;height:21.75pt;mso-wrap-distance-left:0;mso-wrap-distance-top:0;mso-wrap-distance-right:0;mso-wrap-distance-bottom:0">
            <v:imagedata r:id="rId98" o:title=""/>
            <v:path textboxrect="0,0,0,0"/>
          </v:shape>
        </w:pict>
      </w:r>
      <w:r>
        <w:rPr>
          <w:rFonts w:ascii="Liberation Serif" w:hAnsi="Liberation Serif" w:cs="Liberation Serif"/>
        </w:rPr>
        <w:t>, (руб), где:</w:t>
      </w:r>
    </w:p>
    <w:p w:rsidR="00A658E1" w:rsidRDefault="00F23362" w:rsidP="00F23362">
      <w:pPr>
        <w:numPr>
          <w:ilvl w:val="0"/>
          <w:numId w:val="58"/>
        </w:numPr>
        <w:tabs>
          <w:tab w:val="clear" w:pos="1260"/>
          <w:tab w:val="num" w:pos="1134"/>
          <w:tab w:val="num" w:pos="1800"/>
        </w:tabs>
        <w:ind w:left="1800" w:hanging="1091"/>
        <w:rPr>
          <w:rFonts w:ascii="Liberation Serif" w:hAnsi="Liberation Serif" w:cs="Liberation Serif"/>
        </w:rPr>
      </w:pPr>
      <w:r>
        <w:rPr>
          <w:rFonts w:ascii="Liberation Serif" w:hAnsi="Liberation Serif" w:cs="Liberation Serif"/>
          <w:position w:val="-12"/>
        </w:rPr>
        <w:pict>
          <v:shape id="_x0000_s1207" type="#_x0000_t75" style="position:absolute;left:0;text-align:left;margin-left:0;margin-top:0;width:50pt;height:50pt;z-index:251678208;visibility:hidden"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150" type="#_x0000_t75" style="width:36.7pt;height:22.05pt;mso-wrap-distance-left:0;mso-wrap-distance-top:0;mso-wrap-distance-right:0;mso-wrap-distance-bottom:0">
            <v:imagedata r:id="rId99" o:title=""/>
            <v:path textboxrect="0,0,0,0"/>
          </v:shape>
        </w:pict>
      </w:r>
      <w:r>
        <w:rPr>
          <w:rFonts w:ascii="Liberation Serif" w:hAnsi="Liberation Serif" w:cs="Liberation Serif"/>
        </w:rPr>
        <w:t xml:space="preserve"> - снижение объемов отпущенной теплоэнергии из-за ограничений мощности, (Гкал);</w:t>
      </w:r>
    </w:p>
    <w:p w:rsidR="00A658E1" w:rsidRDefault="00F23362" w:rsidP="00F23362">
      <w:pPr>
        <w:numPr>
          <w:ilvl w:val="0"/>
          <w:numId w:val="58"/>
        </w:numPr>
        <w:tabs>
          <w:tab w:val="clear" w:pos="1260"/>
          <w:tab w:val="num" w:pos="1134"/>
          <w:tab w:val="num" w:pos="1800"/>
        </w:tabs>
        <w:ind w:left="1800" w:hanging="1091"/>
        <w:rPr>
          <w:rFonts w:ascii="Liberation Serif" w:hAnsi="Liberation Serif" w:cs="Liberation Serif"/>
        </w:rPr>
      </w:pPr>
      <w:r>
        <w:rPr>
          <w:rFonts w:ascii="Liberation Serif" w:hAnsi="Liberation Serif" w:cs="Liberation Serif"/>
          <w:position w:val="-12"/>
        </w:rPr>
        <w:pict>
          <v:shape id="_x0000_s1205" type="#_x0000_t75" style="position:absolute;left:0;text-align:left;margin-left:0;margin-top:0;width:50pt;height:50pt;z-index:251679232;visibility:hidden"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151" type="#_x0000_t75" style="width:21.6pt;height:22.05pt;mso-wrap-distance-left:0;mso-wrap-distance-top:0;mso-wrap-distance-right:0;mso-wrap-distance-bottom:0">
            <v:imagedata r:id="rId100" o:title=""/>
            <v:path textboxrect="0,0,0,0"/>
          </v:shape>
        </w:pict>
      </w:r>
      <w:r>
        <w:rPr>
          <w:rFonts w:ascii="Liberation Serif" w:hAnsi="Liberation Serif" w:cs="Liberation Serif"/>
        </w:rPr>
        <w:t xml:space="preserve"> - тариф на тепловую энергию, (руб/Гкал);</w:t>
      </w:r>
    </w:p>
    <w:p w:rsidR="00A658E1" w:rsidRDefault="00F23362" w:rsidP="00F23362">
      <w:pPr>
        <w:numPr>
          <w:ilvl w:val="0"/>
          <w:numId w:val="58"/>
        </w:numPr>
        <w:tabs>
          <w:tab w:val="clear" w:pos="1260"/>
          <w:tab w:val="num" w:pos="1134"/>
          <w:tab w:val="num" w:pos="1800"/>
        </w:tabs>
        <w:ind w:left="1800" w:hanging="1091"/>
        <w:rPr>
          <w:rFonts w:ascii="Liberation Serif" w:hAnsi="Liberation Serif" w:cs="Liberation Serif"/>
        </w:rPr>
      </w:pPr>
      <w:r>
        <w:rPr>
          <w:rFonts w:ascii="Liberation Serif" w:hAnsi="Liberation Serif" w:cs="Liberation Serif"/>
          <w:position w:val="-12"/>
        </w:rPr>
        <w:pict>
          <v:shape id="_x0000_s1203" type="#_x0000_t75" style="position:absolute;left:0;text-align:left;margin-left:0;margin-top:0;width:50pt;height:50pt;z-index:251680256;visibility:hidden"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152" type="#_x0000_t75" style="width:21.5pt;height:22.05pt;mso-wrap-distance-left:0;mso-wrap-distance-top:0;mso-wrap-distance-right:0;mso-wrap-distance-bottom:0">
            <v:imagedata r:id="rId95" o:title=""/>
            <v:path textboxrect="0,0,0,0"/>
          </v:shape>
        </w:pict>
      </w:r>
      <w:r>
        <w:rPr>
          <w:rFonts w:ascii="Liberation Serif" w:hAnsi="Liberation Serif" w:cs="Liberation Serif"/>
        </w:rPr>
        <w:t xml:space="preserve"> - ф</w:t>
      </w:r>
      <w:r>
        <w:rPr>
          <w:rFonts w:ascii="Liberation Serif" w:hAnsi="Liberation Serif" w:cs="Liberation Serif"/>
        </w:rPr>
        <w:t>актическая топливная составляющая, (руб/Гкал);</w:t>
      </w:r>
    </w:p>
    <w:p w:rsidR="00A658E1" w:rsidRDefault="00A658E1">
      <w:pPr>
        <w:tabs>
          <w:tab w:val="num" w:pos="1134"/>
        </w:tabs>
        <w:ind w:hanging="1091"/>
        <w:rPr>
          <w:rFonts w:ascii="Liberation Serif" w:hAnsi="Liberation Serif" w:cs="Liberation Serif"/>
        </w:rPr>
      </w:pPr>
    </w:p>
    <w:p w:rsidR="00A658E1" w:rsidRDefault="00F23362" w:rsidP="00F23362">
      <w:pPr>
        <w:pStyle w:val="1"/>
        <w:numPr>
          <w:ilvl w:val="2"/>
          <w:numId w:val="61"/>
        </w:numPr>
        <w:tabs>
          <w:tab w:val="clear" w:pos="720"/>
          <w:tab w:val="num" w:pos="567"/>
          <w:tab w:val="left" w:pos="1134"/>
        </w:tabs>
        <w:ind w:left="0" w:firstLine="709"/>
        <w:jc w:val="both"/>
        <w:rPr>
          <w:rFonts w:ascii="Liberation Serif" w:hAnsi="Liberation Serif" w:cs="Liberation Serif"/>
          <w:b w:val="0"/>
          <w:bCs w:val="0"/>
        </w:rPr>
      </w:pPr>
      <w:r>
        <w:rPr>
          <w:rFonts w:ascii="Liberation Serif" w:hAnsi="Liberation Serif" w:cs="Liberation Serif"/>
          <w:bCs w:val="0"/>
        </w:rPr>
        <w:t xml:space="preserve">Упущенная выгода при отключениях для устранения </w:t>
      </w:r>
      <w:r>
        <w:rPr>
          <w:rFonts w:ascii="Liberation Serif" w:hAnsi="Liberation Serif" w:cs="Liberation Serif"/>
          <w:bCs w:val="0"/>
        </w:rPr>
        <w:lastRenderedPageBreak/>
        <w:t>повреждений на тепловых сетях</w:t>
      </w:r>
      <w:r>
        <w:rPr>
          <w:rFonts w:ascii="Liberation Serif" w:hAnsi="Liberation Serif" w:cs="Liberation Serif"/>
          <w:b w:val="0"/>
          <w:bCs w:val="0"/>
        </w:rPr>
        <w:t xml:space="preserve"> (</w:t>
      </w:r>
      <w:r>
        <w:rPr>
          <w:rFonts w:ascii="Liberation Serif" w:hAnsi="Liberation Serif" w:cs="Liberation Serif"/>
          <w:b w:val="0"/>
          <w:bCs w:val="0"/>
        </w:rPr>
        <w:pict>
          <v:shape id="_x0000_s1201" type="#_x0000_t75" style="position:absolute;left:0;text-align:left;margin-left:0;margin-top:0;width:50pt;height:50pt;z-index:251681280;visibility:hidden;mso-position-horizontal-relative:text;mso-position-vertical-relative:text" filled="t" stroked="t">
            <v:stroke joinstyle="round"/>
            <v:path o:extrusionok="t" gradientshapeok="f" o:connecttype="segments"/>
            <o:lock v:ext="edit" aspectratio="f" selection="t"/>
          </v:shape>
        </w:pict>
      </w:r>
      <w:r>
        <w:rPr>
          <w:rFonts w:ascii="Liberation Serif" w:hAnsi="Liberation Serif" w:cs="Liberation Serif"/>
          <w:b w:val="0"/>
          <w:bCs w:val="0"/>
        </w:rPr>
        <w:pict>
          <v:shape id="_x0000_i1153" type="#_x0000_t75" style="width:21.15pt;height:22.05pt;mso-wrap-distance-left:0;mso-wrap-distance-top:0;mso-wrap-distance-right:0;mso-wrap-distance-bottom:0">
            <v:imagedata r:id="rId26" o:title=""/>
            <v:path textboxrect="0,0,0,0"/>
          </v:shape>
        </w:pict>
      </w:r>
      <w:r>
        <w:rPr>
          <w:rFonts w:ascii="Liberation Serif" w:hAnsi="Liberation Serif" w:cs="Liberation Serif"/>
          <w:b w:val="0"/>
          <w:bCs w:val="0"/>
        </w:rPr>
        <w:t>) .</w:t>
      </w:r>
    </w:p>
    <w:p w:rsidR="00A658E1" w:rsidRDefault="00F23362">
      <w:pPr>
        <w:pStyle w:val="BodyTextIndent21"/>
        <w:spacing w:line="240" w:lineRule="auto"/>
        <w:jc w:val="center"/>
        <w:rPr>
          <w:rFonts w:ascii="Liberation Serif" w:hAnsi="Liberation Serif" w:cs="Liberation Serif"/>
          <w:sz w:val="24"/>
          <w:szCs w:val="24"/>
        </w:rPr>
      </w:pPr>
      <w:r>
        <w:rPr>
          <w:rFonts w:ascii="Liberation Serif" w:hAnsi="Liberation Serif" w:cs="Liberation Serif"/>
          <w:position w:val="-12"/>
          <w:sz w:val="24"/>
          <w:szCs w:val="24"/>
        </w:rPr>
        <w:pict>
          <v:shape id="_x0000_s1199" type="#_x0000_t75" style="position:absolute;left:0;text-align:left;margin-left:0;margin-top:0;width:50pt;height:50pt;z-index:251682304;visibility:hidden" filled="t" stroked="t">
            <v:stroke joinstyle="round"/>
            <v:path o:extrusionok="t" gradientshapeok="f" o:connecttype="segments"/>
            <o:lock v:ext="edit" aspectratio="f" selection="t"/>
          </v:shape>
        </w:pict>
      </w:r>
      <w:r>
        <w:rPr>
          <w:rFonts w:ascii="Liberation Serif" w:hAnsi="Liberation Serif" w:cs="Liberation Serif"/>
          <w:position w:val="-12"/>
          <w:sz w:val="24"/>
          <w:szCs w:val="24"/>
        </w:rPr>
        <w:pict>
          <v:shape id="_x0000_i1154" type="#_x0000_t75" style="width:116.7pt;height:21.7pt;mso-wrap-distance-left:0;mso-wrap-distance-top:0;mso-wrap-distance-right:0;mso-wrap-distance-bottom:0">
            <v:imagedata r:id="rId101" o:title=""/>
            <v:path textboxrect="0,0,0,0"/>
          </v:shape>
        </w:pict>
      </w:r>
      <w:r>
        <w:rPr>
          <w:rFonts w:ascii="Liberation Serif" w:hAnsi="Liberation Serif" w:cs="Liberation Serif"/>
          <w:sz w:val="24"/>
          <w:szCs w:val="24"/>
        </w:rPr>
        <w:t>, (руб), где:</w:t>
      </w:r>
    </w:p>
    <w:p w:rsidR="00A658E1" w:rsidRDefault="00F23362" w:rsidP="00F23362">
      <w:pPr>
        <w:numPr>
          <w:ilvl w:val="0"/>
          <w:numId w:val="58"/>
        </w:numPr>
        <w:tabs>
          <w:tab w:val="clear" w:pos="1260"/>
          <w:tab w:val="num" w:pos="1134"/>
        </w:tabs>
        <w:ind w:left="1800" w:hanging="1091"/>
        <w:rPr>
          <w:rFonts w:ascii="Liberation Serif" w:hAnsi="Liberation Serif" w:cs="Liberation Serif"/>
        </w:rPr>
      </w:pPr>
      <w:r>
        <w:rPr>
          <w:rFonts w:ascii="Liberation Serif" w:hAnsi="Liberation Serif" w:cs="Liberation Serif"/>
          <w:position w:val="-12"/>
        </w:rPr>
        <w:pict>
          <v:shape id="_x0000_s1197" type="#_x0000_t75" style="position:absolute;left:0;text-align:left;margin-left:0;margin-top:0;width:50pt;height:50pt;z-index:251683328;visibility:hidden"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155" type="#_x0000_t75" style="width:21.5pt;height:22.05pt;mso-wrap-distance-left:0;mso-wrap-distance-top:0;mso-wrap-distance-right:0;mso-wrap-distance-bottom:0">
            <v:imagedata r:id="rId102" o:title=""/>
            <v:path textboxrect="0,0,0,0"/>
          </v:shape>
        </w:pict>
      </w:r>
      <w:r>
        <w:rPr>
          <w:rFonts w:ascii="Liberation Serif" w:hAnsi="Liberation Serif" w:cs="Liberation Serif"/>
        </w:rPr>
        <w:t xml:space="preserve"> - </w:t>
      </w:r>
      <w:r>
        <w:rPr>
          <w:rFonts w:ascii="Liberation Serif" w:hAnsi="Liberation Serif" w:cs="Liberation Serif"/>
          <w:bCs/>
        </w:rPr>
        <w:t>недоотпуск тепловой энергии и теплоносителя при отключениях для устранения повреждений на тепловых сет</w:t>
      </w:r>
      <w:r>
        <w:rPr>
          <w:rFonts w:ascii="Liberation Serif" w:hAnsi="Liberation Serif" w:cs="Liberation Serif"/>
          <w:bCs/>
        </w:rPr>
        <w:t>ях</w:t>
      </w:r>
      <w:r>
        <w:rPr>
          <w:rFonts w:ascii="Liberation Serif" w:hAnsi="Liberation Serif" w:cs="Liberation Serif"/>
        </w:rPr>
        <w:t>, (Гкал);</w:t>
      </w:r>
    </w:p>
    <w:p w:rsidR="00A658E1" w:rsidRDefault="00F23362" w:rsidP="00F23362">
      <w:pPr>
        <w:numPr>
          <w:ilvl w:val="0"/>
          <w:numId w:val="58"/>
        </w:numPr>
        <w:tabs>
          <w:tab w:val="clear" w:pos="1260"/>
          <w:tab w:val="num" w:pos="1134"/>
        </w:tabs>
        <w:ind w:left="1800" w:hanging="1091"/>
        <w:rPr>
          <w:rFonts w:ascii="Liberation Serif" w:hAnsi="Liberation Serif" w:cs="Liberation Serif"/>
        </w:rPr>
      </w:pPr>
      <w:r>
        <w:rPr>
          <w:rFonts w:ascii="Liberation Serif" w:hAnsi="Liberation Serif" w:cs="Liberation Serif"/>
          <w:position w:val="-12"/>
        </w:rPr>
        <w:pict>
          <v:shape id="_x0000_s1195" type="#_x0000_t75" style="position:absolute;left:0;text-align:left;margin-left:0;margin-top:0;width:50pt;height:50pt;z-index:251684352;visibility:hidden"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156" type="#_x0000_t75" style="width:21.6pt;height:22.05pt;mso-wrap-distance-left:0;mso-wrap-distance-top:0;mso-wrap-distance-right:0;mso-wrap-distance-bottom:0">
            <v:imagedata r:id="rId100" o:title=""/>
            <v:path textboxrect="0,0,0,0"/>
          </v:shape>
        </w:pict>
      </w:r>
      <w:r>
        <w:rPr>
          <w:rFonts w:ascii="Liberation Serif" w:hAnsi="Liberation Serif" w:cs="Liberation Serif"/>
        </w:rPr>
        <w:t xml:space="preserve"> - тариф на тепловую энергию, (руб/Гкал);</w:t>
      </w:r>
    </w:p>
    <w:p w:rsidR="00A658E1" w:rsidRDefault="00F23362" w:rsidP="00F23362">
      <w:pPr>
        <w:numPr>
          <w:ilvl w:val="0"/>
          <w:numId w:val="58"/>
        </w:numPr>
        <w:tabs>
          <w:tab w:val="clear" w:pos="1260"/>
          <w:tab w:val="num" w:pos="1134"/>
        </w:tabs>
        <w:ind w:left="1800" w:hanging="1091"/>
        <w:rPr>
          <w:rFonts w:ascii="Liberation Serif" w:hAnsi="Liberation Serif" w:cs="Liberation Serif"/>
        </w:rPr>
      </w:pPr>
      <w:r>
        <w:rPr>
          <w:rFonts w:ascii="Liberation Serif" w:hAnsi="Liberation Serif" w:cs="Liberation Serif"/>
          <w:position w:val="-12"/>
        </w:rPr>
        <w:pict>
          <v:shape id="_x0000_s1193" type="#_x0000_t75" style="position:absolute;left:0;text-align:left;margin-left:0;margin-top:0;width:50pt;height:50pt;z-index:251685376;visibility:hidden"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157" type="#_x0000_t75" style="width:21.6pt;height:22.05pt;mso-wrap-distance-left:0;mso-wrap-distance-top:0;mso-wrap-distance-right:0;mso-wrap-distance-bottom:0">
            <v:imagedata r:id="rId103" o:title=""/>
            <v:path textboxrect="0,0,0,0"/>
          </v:shape>
        </w:pict>
      </w:r>
      <w:r>
        <w:rPr>
          <w:rFonts w:ascii="Liberation Serif" w:hAnsi="Liberation Serif" w:cs="Liberation Serif"/>
        </w:rPr>
        <w:t xml:space="preserve"> - стоимость потерь сетевой воды, (руб);</w:t>
      </w:r>
    </w:p>
    <w:p w:rsidR="00A658E1" w:rsidRDefault="00F23362">
      <w:pPr>
        <w:jc w:val="center"/>
        <w:rPr>
          <w:rFonts w:ascii="Liberation Serif" w:hAnsi="Liberation Serif" w:cs="Liberation Serif"/>
        </w:rPr>
      </w:pPr>
      <w:r>
        <w:rPr>
          <w:rFonts w:ascii="Liberation Serif" w:hAnsi="Liberation Serif" w:cs="Liberation Serif"/>
          <w:position w:val="-14"/>
        </w:rPr>
        <w:pict>
          <v:shape id="_x0000_s1191" type="#_x0000_t75" style="position:absolute;left:0;text-align:left;margin-left:0;margin-top:0;width:50pt;height:50pt;z-index:251686400;visibility:hidden" filled="t" stroked="t">
            <v:stroke joinstyle="round"/>
            <v:path o:extrusionok="t" gradientshapeok="f" o:connecttype="segments"/>
            <o:lock v:ext="edit" aspectratio="f" selection="t"/>
          </v:shape>
        </w:pict>
      </w:r>
      <w:r>
        <w:rPr>
          <w:rFonts w:ascii="Liberation Serif" w:hAnsi="Liberation Serif" w:cs="Liberation Serif"/>
          <w:position w:val="-14"/>
        </w:rPr>
        <w:pict>
          <v:shape id="_x0000_i1158" type="#_x0000_t75" style="width:158.2pt;height:21.8pt;mso-wrap-distance-left:0;mso-wrap-distance-top:0;mso-wrap-distance-right:0;mso-wrap-distance-bottom:0">
            <v:imagedata r:id="rId104" o:title=""/>
            <v:path textboxrect="0,0,0,0"/>
          </v:shape>
        </w:pict>
      </w:r>
      <w:r>
        <w:rPr>
          <w:rFonts w:ascii="Liberation Serif" w:hAnsi="Liberation Serif" w:cs="Liberation Serif"/>
        </w:rPr>
        <w:t>, где:</w:t>
      </w:r>
    </w:p>
    <w:p w:rsidR="00A658E1" w:rsidRDefault="00A658E1">
      <w:pPr>
        <w:jc w:val="center"/>
        <w:rPr>
          <w:rFonts w:ascii="Liberation Serif" w:hAnsi="Liberation Serif" w:cs="Liberation Serif"/>
        </w:rPr>
      </w:pPr>
    </w:p>
    <w:p w:rsidR="00A658E1" w:rsidRDefault="00F23362" w:rsidP="00F23362">
      <w:pPr>
        <w:numPr>
          <w:ilvl w:val="0"/>
          <w:numId w:val="58"/>
        </w:numPr>
        <w:tabs>
          <w:tab w:val="clear" w:pos="1260"/>
          <w:tab w:val="num" w:pos="1134"/>
        </w:tabs>
        <w:ind w:left="1134" w:hanging="567"/>
        <w:rPr>
          <w:rFonts w:ascii="Liberation Serif" w:hAnsi="Liberation Serif" w:cs="Liberation Serif"/>
        </w:rPr>
      </w:pPr>
      <w:r>
        <w:rPr>
          <w:rFonts w:ascii="Liberation Serif" w:hAnsi="Liberation Serif" w:cs="Liberation Serif"/>
          <w:position w:val="-12"/>
        </w:rPr>
        <w:pict>
          <v:shape id="_x0000_s1189" type="#_x0000_t75" style="position:absolute;left:0;text-align:left;margin-left:0;margin-top:0;width:50pt;height:50pt;z-index:251687424;visibility:hidden"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159" type="#_x0000_t75" style="width:21.55pt;height:22.05pt;mso-wrap-distance-left:0;mso-wrap-distance-top:0;mso-wrap-distance-right:0;mso-wrap-distance-bottom:0">
            <v:imagedata r:id="rId105" o:title=""/>
            <v:path textboxrect="0,0,0,0"/>
          </v:shape>
        </w:pict>
      </w:r>
      <w:r>
        <w:rPr>
          <w:rFonts w:ascii="Liberation Serif" w:hAnsi="Liberation Serif" w:cs="Liberation Serif"/>
        </w:rPr>
        <w:t xml:space="preserve"> - недоотпуск при отключении или ограничении теплоснабжения от отопительной нагрузки суммарно на отключенном участке, (Гкал);</w:t>
      </w:r>
    </w:p>
    <w:p w:rsidR="00A658E1" w:rsidRDefault="00F23362">
      <w:pPr>
        <w:ind w:left="720"/>
        <w:jc w:val="center"/>
        <w:rPr>
          <w:rFonts w:ascii="Liberation Serif" w:hAnsi="Liberation Serif" w:cs="Liberation Serif"/>
        </w:rPr>
      </w:pPr>
      <w:r>
        <w:rPr>
          <w:rFonts w:ascii="Liberation Serif" w:hAnsi="Liberation Serif" w:cs="Liberation Serif"/>
          <w:position w:val="-32"/>
        </w:rPr>
        <w:pict>
          <v:shape id="_x0000_s1187" type="#_x0000_t75" style="position:absolute;left:0;text-align:left;margin-left:0;margin-top:0;width:50pt;height:50pt;z-index:251688448;visibility:hidden" filled="t" stroked="t">
            <v:stroke joinstyle="round"/>
            <v:path o:extrusionok="t" gradientshapeok="f" o:connecttype="segments"/>
            <o:lock v:ext="edit" aspectratio="f" selection="t"/>
          </v:shape>
        </w:pict>
      </w:r>
      <w:r>
        <w:rPr>
          <w:rFonts w:ascii="Liberation Serif" w:hAnsi="Liberation Serif" w:cs="Liberation Serif"/>
          <w:position w:val="-32"/>
        </w:rPr>
        <w:pict>
          <v:shape id="_x0000_i1160" type="#_x0000_t75" style="width:165.85pt;height:36.9pt;mso-wrap-distance-left:0;mso-wrap-distance-top:0;mso-wrap-distance-right:0;mso-wrap-distance-bottom:0">
            <v:imagedata r:id="rId106" o:title=""/>
            <v:path textboxrect="0,0,0,0"/>
          </v:shape>
        </w:pict>
      </w:r>
      <w:r>
        <w:rPr>
          <w:rFonts w:ascii="Liberation Serif" w:hAnsi="Liberation Serif" w:cs="Liberation Serif"/>
        </w:rPr>
        <w:t>, где:</w:t>
      </w:r>
    </w:p>
    <w:p w:rsidR="00A658E1" w:rsidRDefault="00F23362" w:rsidP="00F23362">
      <w:pPr>
        <w:numPr>
          <w:ilvl w:val="0"/>
          <w:numId w:val="58"/>
        </w:numPr>
        <w:tabs>
          <w:tab w:val="clear" w:pos="1260"/>
          <w:tab w:val="num" w:pos="1134"/>
        </w:tabs>
        <w:ind w:left="1134" w:hanging="425"/>
        <w:rPr>
          <w:rFonts w:ascii="Liberation Serif" w:hAnsi="Liberation Serif" w:cs="Liberation Serif"/>
        </w:rPr>
      </w:pPr>
      <w:r>
        <w:rPr>
          <w:rFonts w:ascii="Liberation Serif" w:hAnsi="Liberation Serif" w:cs="Liberation Serif"/>
          <w:position w:val="-12"/>
        </w:rPr>
        <w:pict>
          <v:shape id="_x0000_s1185" type="#_x0000_t75" style="position:absolute;left:0;text-align:left;margin-left:0;margin-top:0;width:50pt;height:50pt;z-index:251689472;visibility:hidden"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161" type="#_x0000_t75" style="width:22.15pt;height:22.05pt;mso-wrap-distance-left:0;mso-wrap-distance-top:0;mso-wrap-distance-right:0;mso-wrap-distance-bottom:0">
            <v:imagedata r:id="rId107" o:title=""/>
            <v:path textboxrect="0,0,0,0"/>
          </v:shape>
        </w:pict>
      </w:r>
      <w:r>
        <w:rPr>
          <w:rFonts w:ascii="Liberation Serif" w:hAnsi="Liberation Serif" w:cs="Liberation Serif"/>
        </w:rPr>
        <w:t xml:space="preserve"> - объем отключаемой или снижаемой отопительной нагрузки (Гкал/час). Принимается равной договорным значениям;</w:t>
      </w:r>
    </w:p>
    <w:p w:rsidR="00A658E1" w:rsidRDefault="00F23362" w:rsidP="00F23362">
      <w:pPr>
        <w:numPr>
          <w:ilvl w:val="0"/>
          <w:numId w:val="58"/>
        </w:numPr>
        <w:tabs>
          <w:tab w:val="clear" w:pos="1260"/>
          <w:tab w:val="num" w:pos="1134"/>
        </w:tabs>
        <w:ind w:left="1134" w:hanging="425"/>
        <w:rPr>
          <w:rFonts w:ascii="Liberation Serif" w:hAnsi="Liberation Serif" w:cs="Liberation Serif"/>
        </w:rPr>
      </w:pPr>
      <w:r>
        <w:rPr>
          <w:rFonts w:ascii="Liberation Serif" w:hAnsi="Liberation Serif" w:cs="Liberation Serif"/>
          <w:position w:val="-14"/>
        </w:rPr>
        <w:pict>
          <v:shape id="_x0000_s1183" type="#_x0000_t75" style="position:absolute;left:0;text-align:left;margin-left:0;margin-top:0;width:50pt;height:50pt;z-index:251690496;visibility:hidden" filled="t" stroked="t">
            <v:stroke joinstyle="round"/>
            <v:path o:extrusionok="t" gradientshapeok="f" o:connecttype="segments"/>
            <o:lock v:ext="edit" aspectratio="f" selection="t"/>
          </v:shape>
        </w:pict>
      </w:r>
      <w:r>
        <w:rPr>
          <w:rFonts w:ascii="Liberation Serif" w:hAnsi="Liberation Serif" w:cs="Liberation Serif"/>
          <w:position w:val="-14"/>
        </w:rPr>
        <w:pict>
          <v:shape id="_x0000_i1162" type="#_x0000_t75" style="width:37.45pt;height:21.9pt;mso-wrap-distance-left:0;mso-wrap-distance-top:0;mso-wrap-distance-right:0;mso-wrap-distance-bottom:0">
            <v:imagedata r:id="rId108" o:title=""/>
            <v:path textboxrect="0,0,0,0"/>
          </v:shape>
        </w:pict>
      </w:r>
      <w:r>
        <w:rPr>
          <w:rFonts w:ascii="Liberation Serif" w:hAnsi="Liberation Serif" w:cs="Liberation Serif"/>
        </w:rPr>
        <w:t xml:space="preserve"> - продолжительность отключения отопительной нагрузки, (час);</w:t>
      </w:r>
    </w:p>
    <w:p w:rsidR="00A658E1" w:rsidRDefault="00F23362" w:rsidP="00F23362">
      <w:pPr>
        <w:numPr>
          <w:ilvl w:val="0"/>
          <w:numId w:val="58"/>
        </w:numPr>
        <w:tabs>
          <w:tab w:val="clear" w:pos="1260"/>
          <w:tab w:val="num" w:pos="1134"/>
        </w:tabs>
        <w:ind w:left="1134" w:hanging="425"/>
        <w:rPr>
          <w:rFonts w:ascii="Liberation Serif" w:hAnsi="Liberation Serif" w:cs="Liberation Serif"/>
        </w:rPr>
      </w:pPr>
      <w:r>
        <w:rPr>
          <w:rFonts w:ascii="Liberation Serif" w:hAnsi="Liberation Serif" w:cs="Liberation Serif"/>
          <w:position w:val="-14"/>
        </w:rPr>
        <w:pict>
          <v:shape id="_x0000_s1181" type="#_x0000_t75" style="position:absolute;left:0;text-align:left;margin-left:0;margin-top:0;width:50pt;height:50pt;z-index:251691520;visibility:hidden" filled="t" stroked="t">
            <v:stroke joinstyle="round"/>
            <v:path o:extrusionok="t" gradientshapeok="f" o:connecttype="segments"/>
            <o:lock v:ext="edit" aspectratio="f" selection="t"/>
          </v:shape>
        </w:pict>
      </w:r>
      <w:r>
        <w:rPr>
          <w:rFonts w:ascii="Liberation Serif" w:hAnsi="Liberation Serif" w:cs="Liberation Serif"/>
          <w:position w:val="-14"/>
        </w:rPr>
        <w:pict>
          <v:shape id="_x0000_i1163" type="#_x0000_t75" style="width:22.15pt;height:21.9pt;mso-wrap-distance-left:0;mso-wrap-distance-top:0;mso-wrap-distance-right:0;mso-wrap-distance-bottom:0">
            <v:imagedata r:id="rId109" o:title=""/>
            <v:path textboxrect="0,0,0,0"/>
          </v:shape>
        </w:pict>
      </w:r>
      <w:r>
        <w:rPr>
          <w:rFonts w:ascii="Liberation Serif" w:hAnsi="Liberation Serif" w:cs="Liberation Serif"/>
        </w:rPr>
        <w:t xml:space="preserve"> - расчетная температура внутри помещения для отопительной нагрузки (принимается</w:t>
      </w:r>
      <w:r>
        <w:rPr>
          <w:rFonts w:ascii="Liberation Serif" w:hAnsi="Liberation Serif" w:cs="Liberation Serif"/>
        </w:rPr>
        <w:t xml:space="preserve"> в соответствии с ГОСТ 30494-2011 «Здания жилые и общественные. Параметры микроклимата в помещениях»);</w:t>
      </w:r>
    </w:p>
    <w:p w:rsidR="00A658E1" w:rsidRDefault="00F23362" w:rsidP="00F23362">
      <w:pPr>
        <w:numPr>
          <w:ilvl w:val="0"/>
          <w:numId w:val="58"/>
        </w:numPr>
        <w:tabs>
          <w:tab w:val="clear" w:pos="1260"/>
          <w:tab w:val="num" w:pos="1134"/>
        </w:tabs>
        <w:ind w:left="1134" w:hanging="425"/>
        <w:rPr>
          <w:rFonts w:ascii="Liberation Serif" w:hAnsi="Liberation Serif" w:cs="Liberation Serif"/>
        </w:rPr>
      </w:pPr>
      <w:r>
        <w:rPr>
          <w:rFonts w:ascii="Liberation Serif" w:hAnsi="Liberation Serif" w:cs="Liberation Serif"/>
          <w:position w:val="-14"/>
        </w:rPr>
        <w:pict>
          <v:shape id="_x0000_s1179" type="#_x0000_t75" style="position:absolute;left:0;text-align:left;margin-left:0;margin-top:0;width:50pt;height:50pt;z-index:251692544;visibility:hidden" filled="t" stroked="t">
            <v:stroke joinstyle="round"/>
            <v:path o:extrusionok="t" gradientshapeok="f" o:connecttype="segments"/>
            <o:lock v:ext="edit" aspectratio="f" selection="t"/>
          </v:shape>
        </w:pict>
      </w:r>
      <w:r>
        <w:rPr>
          <w:rFonts w:ascii="Liberation Serif" w:hAnsi="Liberation Serif" w:cs="Liberation Serif"/>
          <w:position w:val="-14"/>
        </w:rPr>
        <w:pict>
          <v:shape id="_x0000_i1164" type="#_x0000_t75" style="width:21.6pt;height:21.9pt;mso-wrap-distance-left:0;mso-wrap-distance-top:0;mso-wrap-distance-right:0;mso-wrap-distance-bottom:0">
            <v:imagedata r:id="rId110" o:title=""/>
            <v:path textboxrect="0,0,0,0"/>
          </v:shape>
        </w:pict>
      </w:r>
      <w:r>
        <w:rPr>
          <w:rFonts w:ascii="Liberation Serif" w:hAnsi="Liberation Serif" w:cs="Liberation Serif"/>
        </w:rPr>
        <w:t xml:space="preserve"> - фактическая температура наружного воздуха в период отключения, (°С);</w:t>
      </w:r>
    </w:p>
    <w:p w:rsidR="00A658E1" w:rsidRDefault="00F23362" w:rsidP="00F23362">
      <w:pPr>
        <w:numPr>
          <w:ilvl w:val="0"/>
          <w:numId w:val="58"/>
        </w:numPr>
        <w:tabs>
          <w:tab w:val="clear" w:pos="1260"/>
          <w:tab w:val="num" w:pos="1134"/>
        </w:tabs>
        <w:ind w:left="1134" w:hanging="425"/>
        <w:rPr>
          <w:rFonts w:ascii="Liberation Serif" w:hAnsi="Liberation Serif" w:cs="Liberation Serif"/>
        </w:rPr>
      </w:pPr>
      <w:r>
        <w:rPr>
          <w:rFonts w:ascii="Liberation Serif" w:hAnsi="Liberation Serif" w:cs="Liberation Serif"/>
          <w:position w:val="-14"/>
        </w:rPr>
        <w:pict>
          <v:shape id="_x0000_s1177" type="#_x0000_t75" style="position:absolute;left:0;text-align:left;margin-left:0;margin-top:0;width:50pt;height:50pt;z-index:251693568;visibility:hidden" filled="t" stroked="t">
            <v:stroke joinstyle="round"/>
            <v:path o:extrusionok="t" gradientshapeok="f" o:connecttype="segments"/>
            <o:lock v:ext="edit" aspectratio="f" selection="t"/>
          </v:shape>
        </w:pict>
      </w:r>
      <w:r>
        <w:rPr>
          <w:rFonts w:ascii="Liberation Serif" w:hAnsi="Liberation Serif" w:cs="Liberation Serif"/>
          <w:position w:val="-14"/>
        </w:rPr>
        <w:pict>
          <v:shape id="_x0000_i1165" type="#_x0000_t75" style="width:21.6pt;height:21.9pt;mso-wrap-distance-left:0;mso-wrap-distance-top:0;mso-wrap-distance-right:0;mso-wrap-distance-bottom:0">
            <v:imagedata r:id="rId111" o:title=""/>
            <v:path textboxrect="0,0,0,0"/>
          </v:shape>
        </w:pict>
      </w:r>
      <w:r>
        <w:rPr>
          <w:rFonts w:ascii="Liberation Serif" w:hAnsi="Liberation Serif" w:cs="Liberation Serif"/>
        </w:rPr>
        <w:t xml:space="preserve"> - расчетная температура наружного воздуха для отопительной нагрузки (принима</w:t>
      </w:r>
      <w:r>
        <w:rPr>
          <w:rFonts w:ascii="Liberation Serif" w:hAnsi="Liberation Serif" w:cs="Liberation Serif"/>
        </w:rPr>
        <w:t>ется согласно СП 131.13330.2025 «Свод Правил. Строительная климатология»), (°С).</w:t>
      </w:r>
    </w:p>
    <w:p w:rsidR="00A658E1" w:rsidRDefault="00A658E1">
      <w:pPr>
        <w:tabs>
          <w:tab w:val="num" w:pos="1134"/>
        </w:tabs>
        <w:ind w:left="1134" w:hanging="425"/>
        <w:rPr>
          <w:rFonts w:ascii="Liberation Serif" w:hAnsi="Liberation Serif" w:cs="Liberation Serif"/>
        </w:rPr>
      </w:pPr>
    </w:p>
    <w:p w:rsidR="00A658E1" w:rsidRDefault="00F23362" w:rsidP="00F23362">
      <w:pPr>
        <w:numPr>
          <w:ilvl w:val="0"/>
          <w:numId w:val="58"/>
        </w:numPr>
        <w:tabs>
          <w:tab w:val="clear" w:pos="1260"/>
          <w:tab w:val="num" w:pos="1134"/>
        </w:tabs>
        <w:ind w:left="1134" w:hanging="425"/>
        <w:rPr>
          <w:rFonts w:ascii="Liberation Serif" w:hAnsi="Liberation Serif" w:cs="Liberation Serif"/>
        </w:rPr>
      </w:pPr>
      <w:r>
        <w:rPr>
          <w:rFonts w:ascii="Liberation Serif" w:hAnsi="Liberation Serif" w:cs="Liberation Serif"/>
          <w:position w:val="-12"/>
        </w:rPr>
        <w:pict>
          <v:shape id="_x0000_s1175" type="#_x0000_t75" style="position:absolute;left:0;text-align:left;margin-left:0;margin-top:0;width:50pt;height:50pt;z-index:251694592;visibility:hidden"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166" type="#_x0000_t75" style="width:28.2pt;height:22.05pt;mso-wrap-distance-left:0;mso-wrap-distance-top:0;mso-wrap-distance-right:0;mso-wrap-distance-bottom:0">
            <v:imagedata r:id="rId112" o:title=""/>
            <v:path textboxrect="0,0,0,0"/>
          </v:shape>
        </w:pict>
      </w:r>
      <w:r>
        <w:rPr>
          <w:rFonts w:ascii="Liberation Serif" w:hAnsi="Liberation Serif" w:cs="Liberation Serif"/>
        </w:rPr>
        <w:t xml:space="preserve"> - недоотпуск при отключении или ограничении теплоснабжения от вентиляционной нагрузки суммарно на отключенном участке, (Гкал);</w:t>
      </w:r>
    </w:p>
    <w:p w:rsidR="00A658E1" w:rsidRDefault="00A658E1">
      <w:pPr>
        <w:ind w:left="1080"/>
        <w:rPr>
          <w:rFonts w:ascii="Liberation Serif" w:hAnsi="Liberation Serif" w:cs="Liberation Serif"/>
        </w:rPr>
      </w:pPr>
    </w:p>
    <w:p w:rsidR="00A658E1" w:rsidRDefault="00F23362">
      <w:pPr>
        <w:ind w:left="720"/>
        <w:jc w:val="center"/>
        <w:rPr>
          <w:rFonts w:ascii="Liberation Serif" w:hAnsi="Liberation Serif" w:cs="Liberation Serif"/>
        </w:rPr>
      </w:pPr>
      <w:r>
        <w:rPr>
          <w:rFonts w:ascii="Liberation Serif" w:hAnsi="Liberation Serif" w:cs="Liberation Serif"/>
          <w:position w:val="-32"/>
        </w:rPr>
        <w:pict>
          <v:shape id="_x0000_s1173" type="#_x0000_t75" style="position:absolute;left:0;text-align:left;margin-left:0;margin-top:0;width:50pt;height:50pt;z-index:251695616;visibility:hidden" filled="t" stroked="t">
            <v:stroke joinstyle="round"/>
            <v:path o:extrusionok="t" gradientshapeok="f" o:connecttype="segments"/>
            <o:lock v:ext="edit" aspectratio="f" selection="t"/>
          </v:shape>
        </w:pict>
      </w:r>
      <w:r>
        <w:rPr>
          <w:rFonts w:ascii="Liberation Serif" w:hAnsi="Liberation Serif" w:cs="Liberation Serif"/>
          <w:position w:val="-32"/>
        </w:rPr>
        <w:pict>
          <v:shape id="_x0000_i1167" type="#_x0000_t75" style="width:185.85pt;height:36.7pt;mso-wrap-distance-left:0;mso-wrap-distance-top:0;mso-wrap-distance-right:0;mso-wrap-distance-bottom:0">
            <v:imagedata r:id="rId113" o:title=""/>
            <v:path textboxrect="0,0,0,0"/>
          </v:shape>
        </w:pict>
      </w:r>
      <w:r>
        <w:rPr>
          <w:rFonts w:ascii="Liberation Serif" w:hAnsi="Liberation Serif" w:cs="Liberation Serif"/>
        </w:rPr>
        <w:t>, где:</w:t>
      </w:r>
    </w:p>
    <w:p w:rsidR="00A658E1" w:rsidRDefault="00F23362" w:rsidP="00F23362">
      <w:pPr>
        <w:numPr>
          <w:ilvl w:val="0"/>
          <w:numId w:val="58"/>
        </w:numPr>
        <w:ind w:left="1134" w:hanging="425"/>
        <w:rPr>
          <w:rFonts w:ascii="Liberation Serif" w:hAnsi="Liberation Serif" w:cs="Liberation Serif"/>
        </w:rPr>
      </w:pPr>
      <w:r>
        <w:rPr>
          <w:rFonts w:ascii="Liberation Serif" w:hAnsi="Liberation Serif" w:cs="Liberation Serif"/>
          <w:position w:val="-12"/>
        </w:rPr>
        <w:pict>
          <v:shape id="_x0000_s1171" type="#_x0000_t75" style="position:absolute;left:0;text-align:left;margin-left:0;margin-top:0;width:50pt;height:50pt;z-index:251696640;visibility:hidden"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168" type="#_x0000_t75" style="width:21.5pt;height:22.05pt;mso-wrap-distance-left:0;mso-wrap-distance-top:0;mso-wrap-distance-right:0;mso-wrap-distance-bottom:0">
            <v:imagedata r:id="rId114" o:title=""/>
            <v:path textboxrect="0,0,0,0"/>
          </v:shape>
        </w:pict>
      </w:r>
      <w:r>
        <w:rPr>
          <w:rFonts w:ascii="Liberation Serif" w:hAnsi="Liberation Serif" w:cs="Liberation Serif"/>
        </w:rPr>
        <w:t xml:space="preserve"> - объем отключаемой или снижаем</w:t>
      </w:r>
      <w:r>
        <w:rPr>
          <w:rFonts w:ascii="Liberation Serif" w:hAnsi="Liberation Serif" w:cs="Liberation Serif"/>
        </w:rPr>
        <w:t>ой вентиляционной нагрузки, (Гкал/час). Принимается равной договорным значениям;</w:t>
      </w:r>
    </w:p>
    <w:p w:rsidR="00A658E1" w:rsidRDefault="00F23362" w:rsidP="00F23362">
      <w:pPr>
        <w:numPr>
          <w:ilvl w:val="0"/>
          <w:numId w:val="58"/>
        </w:numPr>
        <w:tabs>
          <w:tab w:val="left" w:pos="1701"/>
        </w:tabs>
        <w:ind w:left="1134" w:hanging="425"/>
        <w:rPr>
          <w:rFonts w:ascii="Liberation Serif" w:hAnsi="Liberation Serif" w:cs="Liberation Serif"/>
        </w:rPr>
      </w:pPr>
      <w:r>
        <w:rPr>
          <w:rFonts w:ascii="Liberation Serif" w:hAnsi="Liberation Serif" w:cs="Liberation Serif"/>
          <w:position w:val="-14"/>
        </w:rPr>
        <w:pict>
          <v:shape id="_x0000_s1169" type="#_x0000_t75" style="position:absolute;left:0;text-align:left;margin-left:0;margin-top:0;width:50pt;height:50pt;z-index:251697664;visibility:hidden" filled="t" stroked="t">
            <v:stroke joinstyle="round"/>
            <v:path o:extrusionok="t" gradientshapeok="f" o:connecttype="segments"/>
            <o:lock v:ext="edit" aspectratio="f" selection="t"/>
          </v:shape>
        </w:pict>
      </w:r>
      <w:r>
        <w:rPr>
          <w:rFonts w:ascii="Liberation Serif" w:hAnsi="Liberation Serif" w:cs="Liberation Serif"/>
          <w:position w:val="-14"/>
        </w:rPr>
        <w:pict>
          <v:shape id="_x0000_i1169" type="#_x0000_t75" style="width:37.45pt;height:21.9pt;mso-wrap-distance-left:0;mso-wrap-distance-top:0;mso-wrap-distance-right:0;mso-wrap-distance-bottom:0">
            <v:imagedata r:id="rId108" o:title=""/>
            <v:path textboxrect="0,0,0,0"/>
          </v:shape>
        </w:pict>
      </w:r>
      <w:r>
        <w:rPr>
          <w:rFonts w:ascii="Liberation Serif" w:hAnsi="Liberation Serif" w:cs="Liberation Serif"/>
        </w:rPr>
        <w:t xml:space="preserve"> - продолжительность отключения вентиляционной нагрузки, (час);</w:t>
      </w:r>
    </w:p>
    <w:p w:rsidR="00A658E1" w:rsidRDefault="00F23362" w:rsidP="00F23362">
      <w:pPr>
        <w:numPr>
          <w:ilvl w:val="0"/>
          <w:numId w:val="58"/>
        </w:numPr>
        <w:tabs>
          <w:tab w:val="clear" w:pos="1260"/>
          <w:tab w:val="num" w:pos="1418"/>
          <w:tab w:val="left" w:pos="1701"/>
        </w:tabs>
        <w:ind w:left="1134" w:hanging="425"/>
        <w:jc w:val="both"/>
        <w:rPr>
          <w:rFonts w:ascii="Liberation Serif" w:hAnsi="Liberation Serif" w:cs="Liberation Serif"/>
        </w:rPr>
      </w:pPr>
      <w:r>
        <w:rPr>
          <w:rFonts w:ascii="Liberation Serif" w:hAnsi="Liberation Serif" w:cs="Liberation Serif"/>
          <w:position w:val="-14"/>
        </w:rPr>
        <w:pict>
          <v:shape id="_x0000_s1167" type="#_x0000_t75" style="position:absolute;left:0;text-align:left;margin-left:0;margin-top:0;width:50pt;height:50pt;z-index:251698688;visibility:hidden" filled="t" stroked="t">
            <v:stroke joinstyle="round"/>
            <v:path o:extrusionok="t" gradientshapeok="f" o:connecttype="segments"/>
            <o:lock v:ext="edit" aspectratio="f" selection="t"/>
          </v:shape>
        </w:pict>
      </w:r>
      <w:r>
        <w:rPr>
          <w:rFonts w:ascii="Liberation Serif" w:hAnsi="Liberation Serif" w:cs="Liberation Serif"/>
          <w:position w:val="-14"/>
        </w:rPr>
        <w:pict>
          <v:shape id="_x0000_i1170" type="#_x0000_t75" style="width:22.15pt;height:21.9pt;mso-wrap-distance-left:0;mso-wrap-distance-top:0;mso-wrap-distance-right:0;mso-wrap-distance-bottom:0">
            <v:imagedata r:id="rId109" o:title=""/>
            <v:path textboxrect="0,0,0,0"/>
          </v:shape>
        </w:pict>
      </w:r>
      <w:r>
        <w:rPr>
          <w:rFonts w:ascii="Liberation Serif" w:hAnsi="Liberation Serif" w:cs="Liberation Serif"/>
        </w:rPr>
        <w:t xml:space="preserve"> - расчетная температура подаваемого приточного воздуха (принимается в соответствии с проектными данными. При отсутствии данных, принять равной в диапазоне от +16</w:t>
      </w:r>
      <w:r>
        <w:rPr>
          <w:rFonts w:ascii="Liberation Serif" w:hAnsi="Liberation Serif" w:cs="Liberation Serif"/>
          <w:vertAlign w:val="superscript"/>
        </w:rPr>
        <w:t xml:space="preserve"> о</w:t>
      </w:r>
      <w:r>
        <w:rPr>
          <w:rFonts w:ascii="Liberation Serif" w:hAnsi="Liberation Serif" w:cs="Liberation Serif"/>
        </w:rPr>
        <w:t>С до +18</w:t>
      </w:r>
      <w:r>
        <w:rPr>
          <w:rFonts w:ascii="Liberation Serif" w:hAnsi="Liberation Serif" w:cs="Liberation Serif"/>
          <w:vertAlign w:val="superscript"/>
        </w:rPr>
        <w:t>о</w:t>
      </w:r>
      <w:r>
        <w:rPr>
          <w:rFonts w:ascii="Liberation Serif" w:hAnsi="Liberation Serif" w:cs="Liberation Serif"/>
        </w:rPr>
        <w:t>С);</w:t>
      </w:r>
    </w:p>
    <w:p w:rsidR="00A658E1" w:rsidRDefault="00F23362" w:rsidP="00F23362">
      <w:pPr>
        <w:numPr>
          <w:ilvl w:val="0"/>
          <w:numId w:val="58"/>
        </w:numPr>
        <w:tabs>
          <w:tab w:val="clear" w:pos="1260"/>
          <w:tab w:val="num" w:pos="1418"/>
          <w:tab w:val="left" w:pos="1701"/>
        </w:tabs>
        <w:ind w:left="1134" w:hanging="425"/>
        <w:jc w:val="both"/>
        <w:rPr>
          <w:rFonts w:ascii="Liberation Serif" w:hAnsi="Liberation Serif" w:cs="Liberation Serif"/>
        </w:rPr>
      </w:pPr>
      <w:r>
        <w:rPr>
          <w:rFonts w:ascii="Liberation Serif" w:hAnsi="Liberation Serif" w:cs="Liberation Serif"/>
          <w:position w:val="-14"/>
        </w:rPr>
        <w:pict>
          <v:shape id="_x0000_s1165" type="#_x0000_t75" style="position:absolute;left:0;text-align:left;margin-left:0;margin-top:0;width:50pt;height:50pt;z-index:251699712;visibility:hidden" filled="t" stroked="t">
            <v:stroke joinstyle="round"/>
            <v:path o:extrusionok="t" gradientshapeok="f" o:connecttype="segments"/>
            <o:lock v:ext="edit" aspectratio="f" selection="t"/>
          </v:shape>
        </w:pict>
      </w:r>
      <w:r>
        <w:rPr>
          <w:rFonts w:ascii="Liberation Serif" w:hAnsi="Liberation Serif" w:cs="Liberation Serif"/>
          <w:position w:val="-14"/>
        </w:rPr>
        <w:pict>
          <v:shape id="_x0000_i1171" type="#_x0000_t75" style="width:21.6pt;height:21.9pt;mso-wrap-distance-left:0;mso-wrap-distance-top:0;mso-wrap-distance-right:0;mso-wrap-distance-bottom:0">
            <v:imagedata r:id="rId110" o:title=""/>
            <v:path textboxrect="0,0,0,0"/>
          </v:shape>
        </w:pict>
      </w:r>
      <w:r>
        <w:rPr>
          <w:rFonts w:ascii="Liberation Serif" w:hAnsi="Liberation Serif" w:cs="Liberation Serif"/>
        </w:rPr>
        <w:t xml:space="preserve"> - фактическая температура наружного воздуха в период отключения, (°С);</w:t>
      </w:r>
    </w:p>
    <w:p w:rsidR="00A658E1" w:rsidRDefault="00F23362" w:rsidP="00F23362">
      <w:pPr>
        <w:numPr>
          <w:ilvl w:val="0"/>
          <w:numId w:val="58"/>
        </w:numPr>
        <w:tabs>
          <w:tab w:val="clear" w:pos="1260"/>
          <w:tab w:val="num" w:pos="1418"/>
          <w:tab w:val="left" w:pos="1701"/>
        </w:tabs>
        <w:ind w:left="1134" w:hanging="425"/>
        <w:jc w:val="both"/>
        <w:rPr>
          <w:rFonts w:ascii="Liberation Serif" w:hAnsi="Liberation Serif" w:cs="Liberation Serif"/>
        </w:rPr>
      </w:pPr>
      <w:r>
        <w:rPr>
          <w:rFonts w:ascii="Liberation Serif" w:hAnsi="Liberation Serif" w:cs="Liberation Serif"/>
          <w:position w:val="-14"/>
        </w:rPr>
        <w:lastRenderedPageBreak/>
        <w:pict>
          <v:shape id="_x0000_s1163" type="#_x0000_t75" style="position:absolute;left:0;text-align:left;margin-left:0;margin-top:0;width:50pt;height:50pt;z-index:251700736;visibility:hidden" filled="t" stroked="t">
            <v:stroke joinstyle="round"/>
            <v:path o:extrusionok="t" gradientshapeok="f" o:connecttype="segments"/>
            <o:lock v:ext="edit" aspectratio="f" selection="t"/>
          </v:shape>
        </w:pict>
      </w:r>
      <w:r>
        <w:rPr>
          <w:rFonts w:ascii="Liberation Serif" w:hAnsi="Liberation Serif" w:cs="Liberation Serif"/>
          <w:position w:val="-14"/>
        </w:rPr>
        <w:pict>
          <v:shape id="_x0000_i1172" type="#_x0000_t75" style="width:21.6pt;height:21.9pt;mso-wrap-distance-left:0;mso-wrap-distance-top:0;mso-wrap-distance-right:0;mso-wrap-distance-bottom:0">
            <v:imagedata r:id="rId111" o:title=""/>
            <v:path textboxrect="0,0,0,0"/>
          </v:shape>
        </w:pict>
      </w:r>
      <w:r>
        <w:rPr>
          <w:rFonts w:ascii="Liberation Serif" w:hAnsi="Liberation Serif" w:cs="Liberation Serif"/>
        </w:rPr>
        <w:t xml:space="preserve"> - </w:t>
      </w:r>
      <w:r>
        <w:rPr>
          <w:rFonts w:ascii="Liberation Serif" w:hAnsi="Liberation Serif" w:cs="Liberation Serif"/>
        </w:rPr>
        <w:t>расчетная температура наружного воздуха для проектирования вентиляционной нагрузки (СП 131.13330.2025 «Свод Правил. Строительная климатология»), (°С).</w:t>
      </w:r>
    </w:p>
    <w:p w:rsidR="00A658E1" w:rsidRDefault="00F23362" w:rsidP="00F23362">
      <w:pPr>
        <w:numPr>
          <w:ilvl w:val="0"/>
          <w:numId w:val="58"/>
        </w:numPr>
        <w:tabs>
          <w:tab w:val="clear" w:pos="1260"/>
          <w:tab w:val="num" w:pos="1418"/>
          <w:tab w:val="left" w:pos="1701"/>
        </w:tabs>
        <w:ind w:left="1134" w:hanging="425"/>
        <w:jc w:val="both"/>
        <w:rPr>
          <w:rFonts w:ascii="Liberation Serif" w:hAnsi="Liberation Serif" w:cs="Liberation Serif"/>
        </w:rPr>
      </w:pPr>
      <w:r>
        <w:rPr>
          <w:rFonts w:ascii="Liberation Serif" w:hAnsi="Liberation Serif" w:cs="Liberation Serif"/>
          <w:position w:val="-12"/>
        </w:rPr>
        <w:pict>
          <v:shape id="_x0000_s1161" type="#_x0000_t75" style="position:absolute;left:0;text-align:left;margin-left:0;margin-top:0;width:50pt;height:50pt;z-index:251701760;visibility:hidden"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173" type="#_x0000_t75" style="width:28.2pt;height:22.05pt;mso-wrap-distance-left:0;mso-wrap-distance-top:0;mso-wrap-distance-right:0;mso-wrap-distance-bottom:0">
            <v:imagedata r:id="rId115" o:title=""/>
            <v:path textboxrect="0,0,0,0"/>
          </v:shape>
        </w:pict>
      </w:r>
      <w:r>
        <w:rPr>
          <w:rFonts w:ascii="Liberation Serif" w:hAnsi="Liberation Serif" w:cs="Liberation Serif"/>
        </w:rPr>
        <w:t xml:space="preserve"> - недоотпуск при отключении теплоснабжения от нагрузки на горячее водоснабжение суммарно на отключенно</w:t>
      </w:r>
      <w:r>
        <w:rPr>
          <w:rFonts w:ascii="Liberation Serif" w:hAnsi="Liberation Serif" w:cs="Liberation Serif"/>
        </w:rPr>
        <w:t>м участке, (Гкал);</w:t>
      </w:r>
    </w:p>
    <w:p w:rsidR="00A658E1" w:rsidRDefault="00A658E1">
      <w:pPr>
        <w:ind w:left="1080"/>
        <w:rPr>
          <w:rFonts w:ascii="Liberation Serif" w:hAnsi="Liberation Serif" w:cs="Liberation Serif"/>
        </w:rPr>
      </w:pPr>
    </w:p>
    <w:p w:rsidR="00A658E1" w:rsidRDefault="00F23362">
      <w:pPr>
        <w:jc w:val="center"/>
        <w:rPr>
          <w:rFonts w:ascii="Liberation Serif" w:hAnsi="Liberation Serif" w:cs="Liberation Serif"/>
        </w:rPr>
      </w:pPr>
      <w:r>
        <w:rPr>
          <w:rFonts w:ascii="Liberation Serif" w:hAnsi="Liberation Serif" w:cs="Liberation Serif"/>
          <w:position w:val="-14"/>
        </w:rPr>
        <w:pict>
          <v:shape id="_x0000_s1159" type="#_x0000_t75" style="position:absolute;left:0;text-align:left;margin-left:0;margin-top:0;width:50pt;height:50pt;z-index:251702784;visibility:hidden" filled="t" stroked="t">
            <v:stroke joinstyle="round"/>
            <v:path o:extrusionok="t" gradientshapeok="f" o:connecttype="segments"/>
            <o:lock v:ext="edit" aspectratio="f" selection="t"/>
          </v:shape>
        </w:pict>
      </w:r>
      <w:r>
        <w:rPr>
          <w:rFonts w:ascii="Liberation Serif" w:hAnsi="Liberation Serif" w:cs="Liberation Serif"/>
          <w:position w:val="-14"/>
        </w:rPr>
        <w:pict>
          <v:shape id="_x0000_i1174" type="#_x0000_t75" style="width:116.7pt;height:21.7pt;mso-wrap-distance-left:0;mso-wrap-distance-top:0;mso-wrap-distance-right:0;mso-wrap-distance-bottom:0">
            <v:imagedata r:id="rId116" o:title=""/>
            <v:path textboxrect="0,0,0,0"/>
          </v:shape>
        </w:pict>
      </w:r>
      <w:r>
        <w:rPr>
          <w:rFonts w:ascii="Liberation Serif" w:hAnsi="Liberation Serif" w:cs="Liberation Serif"/>
        </w:rPr>
        <w:t>, где:</w:t>
      </w:r>
    </w:p>
    <w:p w:rsidR="00A658E1" w:rsidRDefault="00F23362" w:rsidP="00F23362">
      <w:pPr>
        <w:numPr>
          <w:ilvl w:val="0"/>
          <w:numId w:val="58"/>
        </w:numPr>
        <w:tabs>
          <w:tab w:val="clear" w:pos="1260"/>
          <w:tab w:val="num" w:pos="1418"/>
        </w:tabs>
        <w:ind w:left="1134" w:hanging="425"/>
        <w:rPr>
          <w:rFonts w:ascii="Liberation Serif" w:hAnsi="Liberation Serif" w:cs="Liberation Serif"/>
        </w:rPr>
      </w:pPr>
      <w:r>
        <w:rPr>
          <w:rFonts w:ascii="Liberation Serif" w:hAnsi="Liberation Serif" w:cs="Liberation Serif"/>
          <w:position w:val="-12"/>
        </w:rPr>
        <w:pict>
          <v:shape id="_x0000_s1157" type="#_x0000_t75" style="position:absolute;left:0;text-align:left;margin-left:0;margin-top:0;width:50pt;height:50pt;z-index:251703808;visibility:hidden"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175" type="#_x0000_t75" style="width:21.6pt;height:22.05pt;mso-wrap-distance-left:0;mso-wrap-distance-top:0;mso-wrap-distance-right:0;mso-wrap-distance-bottom:0">
            <v:imagedata r:id="rId117" o:title=""/>
            <v:path textboxrect="0,0,0,0"/>
          </v:shape>
        </w:pict>
      </w:r>
      <w:r>
        <w:rPr>
          <w:rFonts w:ascii="Liberation Serif" w:hAnsi="Liberation Serif" w:cs="Liberation Serif"/>
        </w:rPr>
        <w:t xml:space="preserve"> - объем отключенной или снижаемой нагрузки горячего водоснабжения, (Гкал/час);</w:t>
      </w:r>
    </w:p>
    <w:p w:rsidR="00A658E1" w:rsidRDefault="00F23362" w:rsidP="00F23362">
      <w:pPr>
        <w:numPr>
          <w:ilvl w:val="0"/>
          <w:numId w:val="58"/>
        </w:numPr>
        <w:tabs>
          <w:tab w:val="clear" w:pos="1260"/>
          <w:tab w:val="num" w:pos="1418"/>
        </w:tabs>
        <w:ind w:left="1134" w:hanging="425"/>
        <w:rPr>
          <w:rFonts w:ascii="Liberation Serif" w:hAnsi="Liberation Serif" w:cs="Liberation Serif"/>
        </w:rPr>
      </w:pPr>
      <w:r>
        <w:rPr>
          <w:rFonts w:ascii="Liberation Serif" w:hAnsi="Liberation Serif" w:cs="Liberation Serif"/>
          <w:position w:val="-14"/>
        </w:rPr>
        <w:pict>
          <v:shape id="_x0000_s1155" type="#_x0000_t75" style="position:absolute;left:0;text-align:left;margin-left:0;margin-top:0;width:50pt;height:50pt;z-index:251704832;visibility:hidden" filled="t" stroked="t">
            <v:stroke joinstyle="round"/>
            <v:path o:extrusionok="t" gradientshapeok="f" o:connecttype="segments"/>
            <o:lock v:ext="edit" aspectratio="f" selection="t"/>
          </v:shape>
        </w:pict>
      </w:r>
      <w:r>
        <w:rPr>
          <w:rFonts w:ascii="Liberation Serif" w:hAnsi="Liberation Serif" w:cs="Liberation Serif"/>
          <w:position w:val="-14"/>
        </w:rPr>
        <w:pict>
          <v:shape id="_x0000_i1176" type="#_x0000_t75" style="width:37.45pt;height:21.9pt;mso-wrap-distance-left:0;mso-wrap-distance-top:0;mso-wrap-distance-right:0;mso-wrap-distance-bottom:0">
            <v:imagedata r:id="rId108" o:title=""/>
            <v:path textboxrect="0,0,0,0"/>
          </v:shape>
        </w:pict>
      </w:r>
      <w:r>
        <w:rPr>
          <w:rFonts w:ascii="Liberation Serif" w:hAnsi="Liberation Serif" w:cs="Liberation Serif"/>
        </w:rPr>
        <w:t xml:space="preserve"> - продолжительность отключения или снижения нагрузки горячего водоснабжения, (час).</w:t>
      </w:r>
    </w:p>
    <w:p w:rsidR="00A658E1" w:rsidRDefault="00A658E1">
      <w:pPr>
        <w:tabs>
          <w:tab w:val="num" w:pos="1418"/>
        </w:tabs>
        <w:ind w:left="1134" w:hanging="425"/>
        <w:rPr>
          <w:rFonts w:ascii="Liberation Serif" w:hAnsi="Liberation Serif" w:cs="Liberation Serif"/>
        </w:rPr>
      </w:pPr>
    </w:p>
    <w:p w:rsidR="00A658E1" w:rsidRDefault="00F23362" w:rsidP="00F23362">
      <w:pPr>
        <w:numPr>
          <w:ilvl w:val="0"/>
          <w:numId w:val="58"/>
        </w:numPr>
        <w:tabs>
          <w:tab w:val="clear" w:pos="1260"/>
          <w:tab w:val="num" w:pos="1418"/>
        </w:tabs>
        <w:ind w:left="1134" w:hanging="425"/>
        <w:rPr>
          <w:rFonts w:ascii="Liberation Serif" w:hAnsi="Liberation Serif" w:cs="Liberation Serif"/>
        </w:rPr>
      </w:pPr>
      <w:r>
        <w:rPr>
          <w:rFonts w:ascii="Liberation Serif" w:hAnsi="Liberation Serif" w:cs="Liberation Serif"/>
          <w:position w:val="-12"/>
        </w:rPr>
        <w:pict>
          <v:shape id="_x0000_s1153" type="#_x0000_t75" style="position:absolute;left:0;text-align:left;margin-left:0;margin-top:0;width:50pt;height:50pt;z-index:251705856;visibility:hidden"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177" type="#_x0000_t75" style="width:21.6pt;height:22.05pt;mso-wrap-distance-left:0;mso-wrap-distance-top:0;mso-wrap-distance-right:0;mso-wrap-distance-bottom:0">
            <v:imagedata r:id="rId103" o:title=""/>
            <v:path textboxrect="0,0,0,0"/>
          </v:shape>
        </w:pict>
      </w:r>
      <w:r>
        <w:rPr>
          <w:rFonts w:ascii="Liberation Serif" w:hAnsi="Liberation Serif" w:cs="Liberation Serif"/>
          <w:position w:val="-12"/>
        </w:rPr>
        <w:t xml:space="preserve"> </w:t>
      </w:r>
      <w:r>
        <w:rPr>
          <w:rStyle w:val="afd"/>
          <w:rFonts w:ascii="Liberation Serif" w:hAnsi="Liberation Serif" w:cs="Liberation Serif"/>
        </w:rPr>
        <w:footnoteReference w:id="16"/>
      </w:r>
      <w:r>
        <w:rPr>
          <w:rFonts w:ascii="Liberation Serif" w:hAnsi="Liberation Serif" w:cs="Liberation Serif"/>
        </w:rPr>
        <w:t>- стоимость потерь сетевой воды при повреждениях труб</w:t>
      </w:r>
      <w:r>
        <w:rPr>
          <w:rFonts w:ascii="Liberation Serif" w:hAnsi="Liberation Serif" w:cs="Liberation Serif"/>
        </w:rPr>
        <w:t>опроводов тепловых сетей, (руб):</w:t>
      </w:r>
    </w:p>
    <w:p w:rsidR="00A658E1" w:rsidRDefault="00F23362">
      <w:pPr>
        <w:jc w:val="center"/>
        <w:rPr>
          <w:rFonts w:ascii="Liberation Serif" w:hAnsi="Liberation Serif" w:cs="Liberation Serif"/>
        </w:rPr>
      </w:pPr>
      <w:r>
        <w:rPr>
          <w:rFonts w:ascii="Liberation Serif" w:hAnsi="Liberation Serif" w:cs="Liberation Serif"/>
          <w:position w:val="-14"/>
        </w:rPr>
        <w:pict>
          <v:shape id="_x0000_s1151" type="#_x0000_t75" style="position:absolute;left:0;text-align:left;margin-left:0;margin-top:0;width:50pt;height:50pt;z-index:251706880;visibility:hidden" filled="t" stroked="t">
            <v:stroke joinstyle="round"/>
            <v:path o:extrusionok="t" gradientshapeok="f" o:connecttype="segments"/>
            <o:lock v:ext="edit" aspectratio="f" selection="t"/>
          </v:shape>
        </w:pict>
      </w:r>
      <w:r>
        <w:rPr>
          <w:rFonts w:ascii="Liberation Serif" w:hAnsi="Liberation Serif" w:cs="Liberation Serif"/>
          <w:position w:val="-14"/>
        </w:rPr>
        <w:pict>
          <v:shape id="_x0000_i1178" type="#_x0000_t75" style="width:185.85pt;height:21.8pt;mso-wrap-distance-left:0;mso-wrap-distance-top:0;mso-wrap-distance-right:0;mso-wrap-distance-bottom:0">
            <v:imagedata r:id="rId118" o:title=""/>
            <v:path textboxrect="0,0,0,0"/>
          </v:shape>
        </w:pict>
      </w:r>
      <w:r>
        <w:rPr>
          <w:rFonts w:ascii="Liberation Serif" w:hAnsi="Liberation Serif" w:cs="Liberation Serif"/>
        </w:rPr>
        <w:t>, где:</w:t>
      </w:r>
    </w:p>
    <w:p w:rsidR="00A658E1" w:rsidRDefault="00F23362" w:rsidP="00F23362">
      <w:pPr>
        <w:numPr>
          <w:ilvl w:val="0"/>
          <w:numId w:val="58"/>
        </w:numPr>
        <w:tabs>
          <w:tab w:val="clear" w:pos="1260"/>
          <w:tab w:val="num" w:pos="1134"/>
        </w:tabs>
        <w:ind w:hanging="551"/>
        <w:rPr>
          <w:rFonts w:ascii="Liberation Serif" w:hAnsi="Liberation Serif" w:cs="Liberation Serif"/>
        </w:rPr>
      </w:pPr>
      <w:r>
        <w:rPr>
          <w:rFonts w:ascii="Liberation Serif" w:hAnsi="Liberation Serif" w:cs="Liberation Serif"/>
          <w:position w:val="-14"/>
        </w:rPr>
        <w:pict>
          <v:shape id="_x0000_s1149" type="#_x0000_t75" style="position:absolute;left:0;text-align:left;margin-left:0;margin-top:0;width:50pt;height:50pt;z-index:251707904;visibility:hidden" filled="t" stroked="t">
            <v:stroke joinstyle="round"/>
            <v:path o:extrusionok="t" gradientshapeok="f" o:connecttype="segments"/>
            <o:lock v:ext="edit" aspectratio="f" selection="t"/>
          </v:shape>
        </w:pict>
      </w:r>
      <w:r>
        <w:rPr>
          <w:rFonts w:ascii="Liberation Serif" w:hAnsi="Liberation Serif" w:cs="Liberation Serif"/>
          <w:position w:val="-14"/>
        </w:rPr>
        <w:pict>
          <v:shape id="_x0000_i1179" type="#_x0000_t75" style="width:21.9pt;height:21.9pt;mso-wrap-distance-left:0;mso-wrap-distance-top:0;mso-wrap-distance-right:0;mso-wrap-distance-bottom:0">
            <v:imagedata r:id="rId119" o:title=""/>
            <v:path textboxrect="0,0,0,0"/>
          </v:shape>
        </w:pict>
      </w:r>
      <w:r>
        <w:rPr>
          <w:rFonts w:ascii="Liberation Serif" w:hAnsi="Liberation Serif" w:cs="Liberation Serif"/>
        </w:rPr>
        <w:t>- объем потерянного с утечкой тепла, (Гкал);</w:t>
      </w:r>
    </w:p>
    <w:p w:rsidR="00A658E1" w:rsidRDefault="00F23362">
      <w:pPr>
        <w:ind w:left="1260"/>
        <w:jc w:val="center"/>
        <w:rPr>
          <w:rFonts w:ascii="Liberation Serif" w:hAnsi="Liberation Serif" w:cs="Liberation Serif"/>
        </w:rPr>
      </w:pPr>
      <w:r>
        <w:rPr>
          <w:rFonts w:ascii="Liberation Serif" w:hAnsi="Liberation Serif" w:cs="Liberation Serif"/>
          <w:position w:val="-14"/>
        </w:rPr>
        <w:pict>
          <v:shape id="_x0000_s1147" type="#_x0000_t75" style="position:absolute;left:0;text-align:left;margin-left:0;margin-top:0;width:50pt;height:50pt;z-index:251708928;visibility:hidden" filled="t" stroked="t">
            <v:stroke joinstyle="round"/>
            <v:path o:extrusionok="t" gradientshapeok="f" o:connecttype="segments"/>
            <o:lock v:ext="edit" aspectratio="f" selection="t"/>
          </v:shape>
        </w:pict>
      </w:r>
      <w:r>
        <w:rPr>
          <w:rFonts w:ascii="Liberation Serif" w:hAnsi="Liberation Serif" w:cs="Liberation Serif"/>
          <w:position w:val="-14"/>
        </w:rPr>
        <w:pict>
          <v:shape id="_x0000_i1180" type="#_x0000_t75" style="width:144.35pt;height:21.75pt;mso-wrap-distance-left:0;mso-wrap-distance-top:0;mso-wrap-distance-right:0;mso-wrap-distance-bottom:0">
            <v:imagedata r:id="rId120" o:title=""/>
            <v:path textboxrect="0,0,0,0"/>
          </v:shape>
        </w:pict>
      </w:r>
      <w:r>
        <w:rPr>
          <w:rFonts w:ascii="Liberation Serif" w:hAnsi="Liberation Serif" w:cs="Liberation Serif"/>
        </w:rPr>
        <w:t>, где:</w:t>
      </w:r>
    </w:p>
    <w:p w:rsidR="00A658E1" w:rsidRDefault="00F23362" w:rsidP="00F23362">
      <w:pPr>
        <w:numPr>
          <w:ilvl w:val="0"/>
          <w:numId w:val="58"/>
        </w:numPr>
        <w:tabs>
          <w:tab w:val="clear" w:pos="1260"/>
          <w:tab w:val="left" w:pos="1134"/>
        </w:tabs>
        <w:ind w:left="1134" w:hanging="425"/>
        <w:rPr>
          <w:rFonts w:ascii="Liberation Serif" w:hAnsi="Liberation Serif" w:cs="Liberation Serif"/>
        </w:rPr>
      </w:pPr>
      <w:r>
        <w:rPr>
          <w:rFonts w:ascii="Liberation Serif" w:hAnsi="Liberation Serif" w:cs="Liberation Serif"/>
          <w:position w:val="-14"/>
        </w:rPr>
        <w:pict>
          <v:shape id="_x0000_s1145" type="#_x0000_t75" style="position:absolute;left:0;text-align:left;margin-left:0;margin-top:0;width:50pt;height:50pt;z-index:251709952;visibility:hidden" filled="t" stroked="t">
            <v:stroke joinstyle="round"/>
            <v:path o:extrusionok="t" gradientshapeok="f" o:connecttype="segments"/>
            <o:lock v:ext="edit" aspectratio="f" selection="t"/>
          </v:shape>
        </w:pict>
      </w:r>
      <w:r>
        <w:rPr>
          <w:rFonts w:ascii="Liberation Serif" w:hAnsi="Liberation Serif" w:cs="Liberation Serif"/>
          <w:position w:val="-14"/>
        </w:rPr>
        <w:pict>
          <v:shape id="_x0000_i1181" type="#_x0000_t75" style="width:21.15pt;height:21.9pt;mso-wrap-distance-left:0;mso-wrap-distance-top:0;mso-wrap-distance-right:0;mso-wrap-distance-bottom:0">
            <v:imagedata r:id="rId121" o:title=""/>
            <v:path textboxrect="0,0,0,0"/>
          </v:shape>
        </w:pict>
      </w:r>
      <w:r>
        <w:rPr>
          <w:rFonts w:ascii="Liberation Serif" w:hAnsi="Liberation Serif" w:cs="Liberation Serif"/>
        </w:rPr>
        <w:t xml:space="preserve"> - утечка сетевой воды через свищ при повреждении или через сбросное устройство, (м</w:t>
      </w:r>
      <w:r>
        <w:rPr>
          <w:rFonts w:ascii="Liberation Serif" w:hAnsi="Liberation Serif" w:cs="Liberation Serif"/>
          <w:vertAlign w:val="superscript"/>
        </w:rPr>
        <w:t>3</w:t>
      </w:r>
      <w:r>
        <w:rPr>
          <w:rFonts w:ascii="Liberation Serif" w:hAnsi="Liberation Serif" w:cs="Liberation Serif"/>
        </w:rPr>
        <w:t>), в случае отсутствия данных приборов учета по объему утечки, рассчитывается по формуле:</w:t>
      </w:r>
    </w:p>
    <w:p w:rsidR="00A658E1" w:rsidRDefault="00F23362">
      <w:pPr>
        <w:ind w:left="2340"/>
        <w:jc w:val="center"/>
        <w:rPr>
          <w:rFonts w:ascii="Liberation Serif" w:hAnsi="Liberation Serif" w:cs="Liberation Serif"/>
        </w:rPr>
      </w:pPr>
      <w:r>
        <w:rPr>
          <w:rFonts w:ascii="Liberation Serif" w:hAnsi="Liberation Serif" w:cs="Liberation Serif"/>
          <w:position w:val="-14"/>
        </w:rPr>
        <w:pict>
          <v:shape id="_x0000_s1143" type="#_x0000_t75" style="position:absolute;left:0;text-align:left;margin-left:0;margin-top:0;width:50pt;height:50pt;z-index:251710976;visibility:hidden" filled="t" stroked="t">
            <v:stroke joinstyle="round"/>
            <v:path o:extrusionok="t" gradientshapeok="f" o:connecttype="segments"/>
            <o:lock v:ext="edit" aspectratio="f" selection="t"/>
          </v:shape>
        </w:pict>
      </w:r>
      <w:r>
        <w:rPr>
          <w:rFonts w:ascii="Liberation Serif" w:hAnsi="Liberation Serif" w:cs="Liberation Serif"/>
          <w:position w:val="-14"/>
        </w:rPr>
        <w:pict>
          <v:shape id="_x0000_i1182" type="#_x0000_t75" style="width:165.85pt;height:21.75pt;mso-wrap-distance-left:0;mso-wrap-distance-top:0;mso-wrap-distance-right:0;mso-wrap-distance-bottom:0">
            <v:imagedata r:id="rId122" o:title=""/>
            <v:path textboxrect="0,0,0,0"/>
          </v:shape>
        </w:pict>
      </w:r>
      <w:r>
        <w:rPr>
          <w:rFonts w:ascii="Liberation Serif" w:hAnsi="Liberation Serif" w:cs="Liberation Serif"/>
        </w:rPr>
        <w:t>, где:</w:t>
      </w:r>
    </w:p>
    <w:p w:rsidR="00A658E1" w:rsidRDefault="00F23362" w:rsidP="00F23362">
      <w:pPr>
        <w:numPr>
          <w:ilvl w:val="0"/>
          <w:numId w:val="58"/>
        </w:numPr>
        <w:tabs>
          <w:tab w:val="clear" w:pos="1260"/>
          <w:tab w:val="left" w:pos="1134"/>
        </w:tabs>
        <w:ind w:left="2520" w:hanging="1811"/>
        <w:rPr>
          <w:rFonts w:ascii="Liberation Serif" w:hAnsi="Liberation Serif" w:cs="Liberation Serif"/>
        </w:rPr>
      </w:pPr>
      <w:r>
        <w:rPr>
          <w:rFonts w:ascii="Liberation Serif" w:hAnsi="Liberation Serif" w:cs="Liberation Serif"/>
          <w:position w:val="-10"/>
        </w:rPr>
        <w:pict>
          <v:shape id="_x0000_s1141" type="#_x0000_t75" style="position:absolute;left:0;text-align:left;margin-left:0;margin-top:0;width:50pt;height:50pt;z-index:251712000;visibility:hidden" filled="t" stroked="t">
            <v:stroke joinstyle="round"/>
            <v:path o:extrusionok="t" gradientshapeok="f" o:connecttype="segments"/>
            <o:lock v:ext="edit" aspectratio="f" selection="t"/>
          </v:shape>
        </w:pict>
      </w:r>
      <w:r>
        <w:rPr>
          <w:rFonts w:ascii="Liberation Serif" w:hAnsi="Liberation Serif" w:cs="Liberation Serif"/>
          <w:position w:val="-10"/>
        </w:rPr>
        <w:pict>
          <v:shape id="_x0000_i1183" type="#_x0000_t75" style="width:14.7pt;height:14.95pt;mso-wrap-distance-left:0;mso-wrap-distance-top:0;mso-wrap-distance-right:0;mso-wrap-distance-bottom:0">
            <v:imagedata r:id="rId123" o:title=""/>
            <v:path textboxrect="0,0,0,0"/>
          </v:shape>
        </w:pict>
      </w:r>
      <w:r>
        <w:rPr>
          <w:rFonts w:ascii="Liberation Serif" w:hAnsi="Liberation Serif" w:cs="Liberation Serif"/>
        </w:rPr>
        <w:t xml:space="preserve"> - плотность сетевой воды, (кг/м</w:t>
      </w:r>
      <w:r>
        <w:rPr>
          <w:rFonts w:ascii="Liberation Serif" w:hAnsi="Liberation Serif" w:cs="Liberation Serif"/>
          <w:vertAlign w:val="superscript"/>
        </w:rPr>
        <w:t>3</w:t>
      </w:r>
      <w:r>
        <w:rPr>
          <w:rFonts w:ascii="Liberation Serif" w:hAnsi="Liberation Serif" w:cs="Liberation Serif"/>
        </w:rPr>
        <w:t>); определяется согласно таблице:</w:t>
      </w:r>
    </w:p>
    <w:p w:rsidR="00A658E1" w:rsidRDefault="00A658E1">
      <w:pPr>
        <w:ind w:left="2700"/>
        <w:jc w:val="right"/>
        <w:rPr>
          <w:rFonts w:ascii="Liberation Serif" w:hAnsi="Liberation Serif" w:cs="Liberation Serif"/>
        </w:rPr>
      </w:pPr>
    </w:p>
    <w:tbl>
      <w:tblPr>
        <w:tblW w:w="477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54"/>
        <w:gridCol w:w="1346"/>
        <w:gridCol w:w="1182"/>
        <w:gridCol w:w="1340"/>
        <w:gridCol w:w="1050"/>
        <w:gridCol w:w="1317"/>
        <w:gridCol w:w="1081"/>
        <w:gridCol w:w="1268"/>
      </w:tblGrid>
      <w:tr w:rsidR="00A658E1">
        <w:tc>
          <w:tcPr>
            <w:tcW w:w="1284" w:type="pct"/>
            <w:gridSpan w:val="2"/>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параметр</w:t>
            </w:r>
          </w:p>
        </w:tc>
        <w:tc>
          <w:tcPr>
            <w:tcW w:w="1295" w:type="pct"/>
            <w:gridSpan w:val="2"/>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параметр</w:t>
            </w:r>
          </w:p>
        </w:tc>
        <w:tc>
          <w:tcPr>
            <w:tcW w:w="1215" w:type="pct"/>
            <w:gridSpan w:val="2"/>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параметр</w:t>
            </w:r>
          </w:p>
        </w:tc>
        <w:tc>
          <w:tcPr>
            <w:tcW w:w="1206" w:type="pct"/>
            <w:gridSpan w:val="2"/>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параметр</w:t>
            </w:r>
          </w:p>
        </w:tc>
      </w:tr>
      <w:tr w:rsidR="00A658E1">
        <w:tc>
          <w:tcPr>
            <w:tcW w:w="593"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температура, °С</w:t>
            </w:r>
          </w:p>
        </w:tc>
        <w:tc>
          <w:tcPr>
            <w:tcW w:w="691" w:type="pct"/>
            <w:vAlign w:val="center"/>
          </w:tcPr>
          <w:p w:rsidR="00A658E1" w:rsidRDefault="00F23362">
            <w:pPr>
              <w:jc w:val="center"/>
              <w:rPr>
                <w:rFonts w:ascii="Liberation Serif" w:hAnsi="Liberation Serif" w:cs="Liberation Serif"/>
                <w:sz w:val="20"/>
                <w:szCs w:val="20"/>
                <w:vertAlign w:val="superscript"/>
              </w:rPr>
            </w:pPr>
            <w:r>
              <w:rPr>
                <w:rFonts w:ascii="Liberation Serif" w:hAnsi="Liberation Serif" w:cs="Liberation Serif"/>
                <w:sz w:val="20"/>
                <w:szCs w:val="20"/>
              </w:rPr>
              <w:t>плотность, кг/м</w:t>
            </w:r>
            <w:r>
              <w:rPr>
                <w:rFonts w:ascii="Liberation Serif" w:hAnsi="Liberation Serif" w:cs="Liberation Serif"/>
                <w:sz w:val="20"/>
                <w:szCs w:val="20"/>
                <w:vertAlign w:val="superscript"/>
              </w:rPr>
              <w:t>3</w:t>
            </w:r>
          </w:p>
        </w:tc>
        <w:tc>
          <w:tcPr>
            <w:tcW w:w="607"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температура, °С</w:t>
            </w:r>
          </w:p>
        </w:tc>
        <w:tc>
          <w:tcPr>
            <w:tcW w:w="688" w:type="pct"/>
            <w:vAlign w:val="center"/>
          </w:tcPr>
          <w:p w:rsidR="00A658E1" w:rsidRDefault="00F23362">
            <w:pPr>
              <w:jc w:val="center"/>
              <w:rPr>
                <w:rFonts w:ascii="Liberation Serif" w:hAnsi="Liberation Serif" w:cs="Liberation Serif"/>
                <w:sz w:val="20"/>
                <w:szCs w:val="20"/>
                <w:vertAlign w:val="superscript"/>
              </w:rPr>
            </w:pPr>
            <w:r>
              <w:rPr>
                <w:rFonts w:ascii="Liberation Serif" w:hAnsi="Liberation Serif" w:cs="Liberation Serif"/>
                <w:sz w:val="20"/>
                <w:szCs w:val="20"/>
              </w:rPr>
              <w:t>плотность, кг/м</w:t>
            </w:r>
            <w:r>
              <w:rPr>
                <w:rFonts w:ascii="Liberation Serif" w:hAnsi="Liberation Serif" w:cs="Liberation Serif"/>
                <w:sz w:val="20"/>
                <w:szCs w:val="20"/>
                <w:vertAlign w:val="superscript"/>
              </w:rPr>
              <w:t>3</w:t>
            </w:r>
          </w:p>
        </w:tc>
        <w:tc>
          <w:tcPr>
            <w:tcW w:w="539"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температура, °С</w:t>
            </w:r>
          </w:p>
        </w:tc>
        <w:tc>
          <w:tcPr>
            <w:tcW w:w="676" w:type="pct"/>
            <w:vAlign w:val="center"/>
          </w:tcPr>
          <w:p w:rsidR="00A658E1" w:rsidRDefault="00F23362">
            <w:pPr>
              <w:jc w:val="center"/>
              <w:rPr>
                <w:rFonts w:ascii="Liberation Serif" w:hAnsi="Liberation Serif" w:cs="Liberation Serif"/>
                <w:sz w:val="20"/>
                <w:szCs w:val="20"/>
                <w:vertAlign w:val="superscript"/>
              </w:rPr>
            </w:pPr>
            <w:r>
              <w:rPr>
                <w:rFonts w:ascii="Liberation Serif" w:hAnsi="Liberation Serif" w:cs="Liberation Serif"/>
                <w:sz w:val="20"/>
                <w:szCs w:val="20"/>
              </w:rPr>
              <w:t>плотность, кг/м</w:t>
            </w:r>
            <w:r>
              <w:rPr>
                <w:rFonts w:ascii="Liberation Serif" w:hAnsi="Liberation Serif" w:cs="Liberation Serif"/>
                <w:sz w:val="20"/>
                <w:szCs w:val="20"/>
                <w:vertAlign w:val="superscript"/>
              </w:rPr>
              <w:t>3</w:t>
            </w:r>
          </w:p>
        </w:tc>
        <w:tc>
          <w:tcPr>
            <w:tcW w:w="555"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температура, °С</w:t>
            </w:r>
          </w:p>
        </w:tc>
        <w:tc>
          <w:tcPr>
            <w:tcW w:w="651" w:type="pct"/>
            <w:vAlign w:val="center"/>
          </w:tcPr>
          <w:p w:rsidR="00A658E1" w:rsidRDefault="00F23362">
            <w:pPr>
              <w:jc w:val="center"/>
              <w:rPr>
                <w:rFonts w:ascii="Liberation Serif" w:hAnsi="Liberation Serif" w:cs="Liberation Serif"/>
                <w:sz w:val="20"/>
                <w:szCs w:val="20"/>
                <w:vertAlign w:val="superscript"/>
              </w:rPr>
            </w:pPr>
            <w:r>
              <w:rPr>
                <w:rFonts w:ascii="Liberation Serif" w:hAnsi="Liberation Serif" w:cs="Liberation Serif"/>
                <w:sz w:val="20"/>
                <w:szCs w:val="20"/>
              </w:rPr>
              <w:t>плотность, кг/м</w:t>
            </w:r>
            <w:r>
              <w:rPr>
                <w:rFonts w:ascii="Liberation Serif" w:hAnsi="Liberation Serif" w:cs="Liberation Serif"/>
                <w:sz w:val="20"/>
                <w:szCs w:val="20"/>
                <w:vertAlign w:val="superscript"/>
              </w:rPr>
              <w:t>3</w:t>
            </w:r>
          </w:p>
        </w:tc>
      </w:tr>
      <w:tr w:rsidR="00A658E1">
        <w:tc>
          <w:tcPr>
            <w:tcW w:w="593"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10</w:t>
            </w:r>
          </w:p>
        </w:tc>
        <w:tc>
          <w:tcPr>
            <w:tcW w:w="691"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999,59</w:t>
            </w:r>
          </w:p>
        </w:tc>
        <w:tc>
          <w:tcPr>
            <w:tcW w:w="607"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55</w:t>
            </w:r>
          </w:p>
        </w:tc>
        <w:tc>
          <w:tcPr>
            <w:tcW w:w="688"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985,73</w:t>
            </w:r>
          </w:p>
        </w:tc>
        <w:tc>
          <w:tcPr>
            <w:tcW w:w="539"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100</w:t>
            </w:r>
          </w:p>
        </w:tc>
        <w:tc>
          <w:tcPr>
            <w:tcW w:w="676"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958,38</w:t>
            </w:r>
          </w:p>
        </w:tc>
        <w:tc>
          <w:tcPr>
            <w:tcW w:w="555"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145</w:t>
            </w:r>
          </w:p>
        </w:tc>
        <w:tc>
          <w:tcPr>
            <w:tcW w:w="651"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921,57</w:t>
            </w:r>
          </w:p>
        </w:tc>
      </w:tr>
      <w:tr w:rsidR="00A658E1">
        <w:tc>
          <w:tcPr>
            <w:tcW w:w="593"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15</w:t>
            </w:r>
          </w:p>
        </w:tc>
        <w:tc>
          <w:tcPr>
            <w:tcW w:w="691"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999,00</w:t>
            </w:r>
          </w:p>
        </w:tc>
        <w:tc>
          <w:tcPr>
            <w:tcW w:w="607"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60</w:t>
            </w:r>
          </w:p>
        </w:tc>
        <w:tc>
          <w:tcPr>
            <w:tcW w:w="688"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983,24</w:t>
            </w:r>
          </w:p>
        </w:tc>
        <w:tc>
          <w:tcPr>
            <w:tcW w:w="539"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105</w:t>
            </w:r>
          </w:p>
        </w:tc>
        <w:tc>
          <w:tcPr>
            <w:tcW w:w="676"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954,75</w:t>
            </w:r>
          </w:p>
        </w:tc>
        <w:tc>
          <w:tcPr>
            <w:tcW w:w="555"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150</w:t>
            </w:r>
          </w:p>
        </w:tc>
        <w:tc>
          <w:tcPr>
            <w:tcW w:w="651"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916,63</w:t>
            </w:r>
          </w:p>
        </w:tc>
      </w:tr>
      <w:tr w:rsidR="00A658E1">
        <w:tc>
          <w:tcPr>
            <w:tcW w:w="593"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20</w:t>
            </w:r>
          </w:p>
        </w:tc>
        <w:tc>
          <w:tcPr>
            <w:tcW w:w="691"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998,23</w:t>
            </w:r>
          </w:p>
        </w:tc>
        <w:tc>
          <w:tcPr>
            <w:tcW w:w="607"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65</w:t>
            </w:r>
          </w:p>
        </w:tc>
        <w:tc>
          <w:tcPr>
            <w:tcW w:w="688"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980,59</w:t>
            </w:r>
          </w:p>
        </w:tc>
        <w:tc>
          <w:tcPr>
            <w:tcW w:w="539"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110</w:t>
            </w:r>
          </w:p>
        </w:tc>
        <w:tc>
          <w:tcPr>
            <w:tcW w:w="676"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951,98</w:t>
            </w:r>
          </w:p>
        </w:tc>
        <w:tc>
          <w:tcPr>
            <w:tcW w:w="555"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155</w:t>
            </w:r>
          </w:p>
        </w:tc>
        <w:tc>
          <w:tcPr>
            <w:tcW w:w="651"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912,24</w:t>
            </w:r>
          </w:p>
        </w:tc>
      </w:tr>
      <w:tr w:rsidR="00A658E1">
        <w:tc>
          <w:tcPr>
            <w:tcW w:w="593"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25</w:t>
            </w:r>
          </w:p>
        </w:tc>
        <w:tc>
          <w:tcPr>
            <w:tcW w:w="691"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997,00</w:t>
            </w:r>
          </w:p>
        </w:tc>
        <w:tc>
          <w:tcPr>
            <w:tcW w:w="607"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70</w:t>
            </w:r>
          </w:p>
        </w:tc>
        <w:tc>
          <w:tcPr>
            <w:tcW w:w="688"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977,81</w:t>
            </w:r>
          </w:p>
        </w:tc>
        <w:tc>
          <w:tcPr>
            <w:tcW w:w="539"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115</w:t>
            </w:r>
          </w:p>
        </w:tc>
        <w:tc>
          <w:tcPr>
            <w:tcW w:w="676"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947,15</w:t>
            </w:r>
          </w:p>
        </w:tc>
        <w:tc>
          <w:tcPr>
            <w:tcW w:w="555"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160</w:t>
            </w:r>
          </w:p>
        </w:tc>
        <w:tc>
          <w:tcPr>
            <w:tcW w:w="651"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907,40</w:t>
            </w:r>
          </w:p>
        </w:tc>
      </w:tr>
      <w:tr w:rsidR="00A658E1">
        <w:tc>
          <w:tcPr>
            <w:tcW w:w="593"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30</w:t>
            </w:r>
          </w:p>
        </w:tc>
        <w:tc>
          <w:tcPr>
            <w:tcW w:w="691"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995,67</w:t>
            </w:r>
          </w:p>
        </w:tc>
        <w:tc>
          <w:tcPr>
            <w:tcW w:w="607"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75</w:t>
            </w:r>
          </w:p>
        </w:tc>
        <w:tc>
          <w:tcPr>
            <w:tcW w:w="688"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974,84</w:t>
            </w:r>
          </w:p>
        </w:tc>
        <w:tc>
          <w:tcPr>
            <w:tcW w:w="539"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120</w:t>
            </w:r>
          </w:p>
        </w:tc>
        <w:tc>
          <w:tcPr>
            <w:tcW w:w="676"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945,13</w:t>
            </w:r>
          </w:p>
        </w:tc>
        <w:tc>
          <w:tcPr>
            <w:tcW w:w="555"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165</w:t>
            </w:r>
          </w:p>
        </w:tc>
        <w:tc>
          <w:tcPr>
            <w:tcW w:w="651"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902,44</w:t>
            </w:r>
          </w:p>
        </w:tc>
      </w:tr>
      <w:tr w:rsidR="00A658E1">
        <w:tc>
          <w:tcPr>
            <w:tcW w:w="593"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35</w:t>
            </w:r>
          </w:p>
        </w:tc>
        <w:tc>
          <w:tcPr>
            <w:tcW w:w="691"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993,94</w:t>
            </w:r>
          </w:p>
        </w:tc>
        <w:tc>
          <w:tcPr>
            <w:tcW w:w="607"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80</w:t>
            </w:r>
          </w:p>
        </w:tc>
        <w:tc>
          <w:tcPr>
            <w:tcW w:w="688"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971,83</w:t>
            </w:r>
          </w:p>
        </w:tc>
        <w:tc>
          <w:tcPr>
            <w:tcW w:w="539"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125</w:t>
            </w:r>
          </w:p>
        </w:tc>
        <w:tc>
          <w:tcPr>
            <w:tcW w:w="676"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941,45</w:t>
            </w:r>
          </w:p>
        </w:tc>
        <w:tc>
          <w:tcPr>
            <w:tcW w:w="555"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170</w:t>
            </w:r>
          </w:p>
        </w:tc>
        <w:tc>
          <w:tcPr>
            <w:tcW w:w="651"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897,34</w:t>
            </w:r>
          </w:p>
        </w:tc>
      </w:tr>
      <w:tr w:rsidR="00A658E1">
        <w:tc>
          <w:tcPr>
            <w:tcW w:w="593"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40</w:t>
            </w:r>
          </w:p>
        </w:tc>
        <w:tc>
          <w:tcPr>
            <w:tcW w:w="691"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992,24</w:t>
            </w:r>
          </w:p>
        </w:tc>
        <w:tc>
          <w:tcPr>
            <w:tcW w:w="607"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85</w:t>
            </w:r>
          </w:p>
        </w:tc>
        <w:tc>
          <w:tcPr>
            <w:tcW w:w="688"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968,65</w:t>
            </w:r>
          </w:p>
        </w:tc>
        <w:tc>
          <w:tcPr>
            <w:tcW w:w="539"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130</w:t>
            </w:r>
          </w:p>
        </w:tc>
        <w:tc>
          <w:tcPr>
            <w:tcW w:w="676"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934,84</w:t>
            </w:r>
          </w:p>
        </w:tc>
        <w:tc>
          <w:tcPr>
            <w:tcW w:w="555"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175</w:t>
            </w:r>
          </w:p>
        </w:tc>
        <w:tc>
          <w:tcPr>
            <w:tcW w:w="651"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892,22</w:t>
            </w:r>
          </w:p>
        </w:tc>
      </w:tr>
      <w:tr w:rsidR="00A658E1">
        <w:tc>
          <w:tcPr>
            <w:tcW w:w="593"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45</w:t>
            </w:r>
          </w:p>
        </w:tc>
        <w:tc>
          <w:tcPr>
            <w:tcW w:w="691"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990,25</w:t>
            </w:r>
          </w:p>
        </w:tc>
        <w:tc>
          <w:tcPr>
            <w:tcW w:w="607"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90</w:t>
            </w:r>
          </w:p>
        </w:tc>
        <w:tc>
          <w:tcPr>
            <w:tcW w:w="688"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965,34</w:t>
            </w:r>
          </w:p>
        </w:tc>
        <w:tc>
          <w:tcPr>
            <w:tcW w:w="539"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135</w:t>
            </w:r>
          </w:p>
        </w:tc>
        <w:tc>
          <w:tcPr>
            <w:tcW w:w="676"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930,49</w:t>
            </w:r>
          </w:p>
        </w:tc>
        <w:tc>
          <w:tcPr>
            <w:tcW w:w="555"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180</w:t>
            </w:r>
          </w:p>
        </w:tc>
        <w:tc>
          <w:tcPr>
            <w:tcW w:w="651"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886,91</w:t>
            </w:r>
          </w:p>
        </w:tc>
      </w:tr>
      <w:tr w:rsidR="00A658E1">
        <w:tc>
          <w:tcPr>
            <w:tcW w:w="593"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50</w:t>
            </w:r>
          </w:p>
        </w:tc>
        <w:tc>
          <w:tcPr>
            <w:tcW w:w="691"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988,07</w:t>
            </w:r>
          </w:p>
        </w:tc>
        <w:tc>
          <w:tcPr>
            <w:tcW w:w="607"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95</w:t>
            </w:r>
          </w:p>
        </w:tc>
        <w:tc>
          <w:tcPr>
            <w:tcW w:w="688"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961,92</w:t>
            </w:r>
          </w:p>
        </w:tc>
        <w:tc>
          <w:tcPr>
            <w:tcW w:w="539"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140</w:t>
            </w:r>
          </w:p>
        </w:tc>
        <w:tc>
          <w:tcPr>
            <w:tcW w:w="676" w:type="pct"/>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926,10</w:t>
            </w:r>
          </w:p>
        </w:tc>
        <w:tc>
          <w:tcPr>
            <w:tcW w:w="555" w:type="pct"/>
            <w:vAlign w:val="center"/>
          </w:tcPr>
          <w:p w:rsidR="00A658E1" w:rsidRDefault="00A658E1">
            <w:pPr>
              <w:jc w:val="center"/>
              <w:rPr>
                <w:rFonts w:ascii="Liberation Serif" w:hAnsi="Liberation Serif" w:cs="Liberation Serif"/>
                <w:sz w:val="20"/>
                <w:szCs w:val="20"/>
              </w:rPr>
            </w:pPr>
          </w:p>
        </w:tc>
        <w:tc>
          <w:tcPr>
            <w:tcW w:w="651" w:type="pct"/>
            <w:vAlign w:val="center"/>
          </w:tcPr>
          <w:p w:rsidR="00A658E1" w:rsidRDefault="00A658E1">
            <w:pPr>
              <w:jc w:val="center"/>
              <w:rPr>
                <w:rFonts w:ascii="Liberation Serif" w:hAnsi="Liberation Serif" w:cs="Liberation Serif"/>
                <w:sz w:val="20"/>
                <w:szCs w:val="20"/>
              </w:rPr>
            </w:pPr>
          </w:p>
        </w:tc>
      </w:tr>
    </w:tbl>
    <w:p w:rsidR="00A658E1" w:rsidRDefault="00A658E1">
      <w:pPr>
        <w:ind w:left="2520"/>
        <w:rPr>
          <w:rFonts w:ascii="Liberation Serif" w:hAnsi="Liberation Serif" w:cs="Liberation Serif"/>
        </w:rPr>
      </w:pPr>
    </w:p>
    <w:p w:rsidR="00A658E1" w:rsidRDefault="00F23362" w:rsidP="00F23362">
      <w:pPr>
        <w:numPr>
          <w:ilvl w:val="0"/>
          <w:numId w:val="58"/>
        </w:numPr>
        <w:tabs>
          <w:tab w:val="clear" w:pos="1260"/>
          <w:tab w:val="num" w:pos="1134"/>
        </w:tabs>
        <w:ind w:left="1417" w:hanging="567"/>
        <w:rPr>
          <w:rFonts w:ascii="Liberation Serif" w:hAnsi="Liberation Serif" w:cs="Liberation Serif"/>
        </w:rPr>
      </w:pPr>
      <w:r>
        <w:rPr>
          <w:rFonts w:ascii="Liberation Serif" w:hAnsi="Liberation Serif" w:cs="Liberation Serif"/>
        </w:rPr>
        <w:pict>
          <v:shape id="_x0000_s1139" type="#_x0000_t75" style="position:absolute;left:0;text-align:left;margin-left:0;margin-top:0;width:50pt;height:50pt;z-index:251713024;visibility:hidden" filled="t" stroked="t">
            <v:stroke joinstyle="round"/>
            <v:path o:extrusionok="t" gradientshapeok="f" o:connecttype="segments"/>
            <o:lock v:ext="edit" aspectratio="f" selection="t"/>
          </v:shape>
        </w:pict>
      </w:r>
      <w:r>
        <w:rPr>
          <w:rFonts w:ascii="Liberation Serif" w:hAnsi="Liberation Serif" w:cs="Liberation Serif"/>
        </w:rPr>
        <w:pict>
          <v:shape id="_x0000_i1184" type="#_x0000_t75" style="width:14.7pt;height:14.95pt;mso-wrap-distance-left:0;mso-wrap-distance-top:0;mso-wrap-distance-right:0;mso-wrap-distance-bottom:0">
            <v:imagedata r:id="rId123" o:title=""/>
            <v:path textboxrect="0,0,0,0"/>
          </v:shape>
        </w:pict>
      </w:r>
      <w:r>
        <w:rPr>
          <w:rFonts w:ascii="Liberation Serif" w:hAnsi="Liberation Serif" w:cs="Liberation Serif"/>
        </w:rPr>
        <w:t xml:space="preserve"> - коэффициент утечки сетевой воды, (</w:t>
      </w:r>
      <w:r>
        <w:rPr>
          <w:rFonts w:ascii="Liberation Serif" w:hAnsi="Liberation Serif" w:cs="Liberation Serif"/>
        </w:rPr>
        <w:pict>
          <v:shape id="_x0000_s1137" type="#_x0000_t75" style="position:absolute;left:0;text-align:left;margin-left:0;margin-top:0;width:50pt;height:50pt;z-index:251714048;visibility:hidden;mso-position-horizontal-relative:text;mso-position-vertical-relative:text" filled="t" stroked="t">
            <v:stroke joinstyle="round"/>
            <v:path o:extrusionok="t" gradientshapeok="f" o:connecttype="segments"/>
            <o:lock v:ext="edit" aspectratio="f" selection="t"/>
          </v:shape>
        </w:pict>
      </w:r>
      <w:r>
        <w:rPr>
          <w:rFonts w:ascii="Liberation Serif" w:hAnsi="Liberation Serif" w:cs="Liberation Serif"/>
        </w:rPr>
        <w:pict>
          <v:shape id="_x0000_i1185" type="#_x0000_t75" style="width:14.7pt;height:14.95pt;mso-wrap-distance-left:0;mso-wrap-distance-top:0;mso-wrap-distance-right:0;mso-wrap-distance-bottom:0">
            <v:imagedata r:id="rId123" o:title=""/>
            <v:path textboxrect="0,0,0,0"/>
          </v:shape>
        </w:pict>
      </w:r>
      <w:r>
        <w:rPr>
          <w:rFonts w:ascii="Liberation Serif" w:hAnsi="Liberation Serif" w:cs="Liberation Serif"/>
        </w:rPr>
        <w:t xml:space="preserve">=1); </w:t>
      </w:r>
    </w:p>
    <w:p w:rsidR="00A658E1" w:rsidRDefault="00F23362" w:rsidP="00F23362">
      <w:pPr>
        <w:numPr>
          <w:ilvl w:val="0"/>
          <w:numId w:val="58"/>
        </w:numPr>
        <w:tabs>
          <w:tab w:val="clear" w:pos="1260"/>
          <w:tab w:val="num" w:pos="1134"/>
        </w:tabs>
        <w:ind w:hanging="551"/>
        <w:rPr>
          <w:rFonts w:ascii="Liberation Serif" w:hAnsi="Liberation Serif" w:cs="Liberation Serif"/>
        </w:rPr>
      </w:pPr>
      <w:r>
        <w:rPr>
          <w:rFonts w:ascii="Liberation Serif" w:hAnsi="Liberation Serif" w:cs="Liberation Serif"/>
        </w:rPr>
        <w:pict>
          <v:shape id="_x0000_s1135" type="#_x0000_t75" style="position:absolute;left:0;text-align:left;margin-left:0;margin-top:0;width:50pt;height:50pt;z-index:251715072;visibility:hidden" filled="t" stroked="t">
            <v:stroke joinstyle="round"/>
            <v:path o:extrusionok="t" gradientshapeok="f" o:connecttype="segments"/>
            <o:lock v:ext="edit" aspectratio="f" selection="t"/>
          </v:shape>
        </w:pict>
      </w:r>
      <w:r>
        <w:rPr>
          <w:rFonts w:ascii="Liberation Serif" w:hAnsi="Liberation Serif" w:cs="Liberation Serif"/>
        </w:rPr>
        <w:pict>
          <v:shape id="_x0000_i1186" type="#_x0000_t75" style="width:14.95pt;height:14.95pt;mso-wrap-distance-left:0;mso-wrap-distance-top:0;mso-wrap-distance-right:0;mso-wrap-distance-bottom:0">
            <v:imagedata r:id="rId124" o:title=""/>
            <v:path textboxrect="0,0,0,0"/>
          </v:shape>
        </w:pict>
      </w:r>
      <w:r>
        <w:rPr>
          <w:rFonts w:ascii="Liberation Serif" w:hAnsi="Liberation Serif" w:cs="Liberation Serif"/>
        </w:rPr>
        <w:t xml:space="preserve"> - площадь отверстия (свища, сбросного устройства), через которое происходит утечка, (см2);</w:t>
      </w:r>
    </w:p>
    <w:p w:rsidR="00A658E1" w:rsidRDefault="00F23362" w:rsidP="00F23362">
      <w:pPr>
        <w:numPr>
          <w:ilvl w:val="0"/>
          <w:numId w:val="58"/>
        </w:numPr>
        <w:tabs>
          <w:tab w:val="clear" w:pos="1260"/>
          <w:tab w:val="num" w:pos="1134"/>
        </w:tabs>
        <w:ind w:hanging="551"/>
        <w:rPr>
          <w:rFonts w:ascii="Liberation Serif" w:hAnsi="Liberation Serif" w:cs="Liberation Serif"/>
        </w:rPr>
      </w:pPr>
      <w:r>
        <w:rPr>
          <w:rFonts w:ascii="Liberation Serif" w:hAnsi="Liberation Serif" w:cs="Liberation Serif"/>
        </w:rPr>
        <w:pict>
          <v:shape id="_x0000_s1133" type="#_x0000_t75" style="position:absolute;left:0;text-align:left;margin-left:0;margin-top:0;width:50pt;height:50pt;z-index:251716096;visibility:hidden" filled="t" stroked="t">
            <v:stroke joinstyle="round"/>
            <v:path o:extrusionok="t" gradientshapeok="f" o:connecttype="segments"/>
            <o:lock v:ext="edit" aspectratio="f" selection="t"/>
          </v:shape>
        </w:pict>
      </w:r>
      <w:r>
        <w:rPr>
          <w:rFonts w:ascii="Liberation Serif" w:hAnsi="Liberation Serif" w:cs="Liberation Serif"/>
        </w:rPr>
        <w:pict>
          <v:shape id="_x0000_i1187" type="#_x0000_t75" style="width:15.05pt;height:14.95pt;mso-wrap-distance-left:0;mso-wrap-distance-top:0;mso-wrap-distance-right:0;mso-wrap-distance-bottom:0">
            <v:imagedata r:id="rId125" o:title=""/>
            <v:path textboxrect="0,0,0,0"/>
          </v:shape>
        </w:pict>
      </w:r>
      <w:r>
        <w:rPr>
          <w:rFonts w:ascii="Liberation Serif" w:hAnsi="Liberation Serif" w:cs="Liberation Serif"/>
        </w:rPr>
        <w:t xml:space="preserve"> - ускорение свободного падения, (</w:t>
      </w:r>
      <w:r>
        <w:rPr>
          <w:rFonts w:ascii="Liberation Serif" w:hAnsi="Liberation Serif" w:cs="Liberation Serif"/>
        </w:rPr>
        <w:pict>
          <v:shape id="_x0000_s1131" type="#_x0000_t75" style="position:absolute;left:0;text-align:left;margin-left:0;margin-top:0;width:50pt;height:50pt;z-index:251717120;visibility:hidden;mso-position-horizontal-relative:text;mso-position-vertical-relative:text" filled="t" stroked="t">
            <v:stroke joinstyle="round"/>
            <v:path o:extrusionok="t" gradientshapeok="f" o:connecttype="segments"/>
            <o:lock v:ext="edit" aspectratio="f" selection="t"/>
          </v:shape>
        </w:pict>
      </w:r>
      <w:r>
        <w:rPr>
          <w:rFonts w:ascii="Liberation Serif" w:hAnsi="Liberation Serif" w:cs="Liberation Serif"/>
        </w:rPr>
        <w:pict>
          <v:shape id="_x0000_i1188" type="#_x0000_t75" style="width:15.05pt;height:14.95pt;mso-wrap-distance-left:0;mso-wrap-distance-top:0;mso-wrap-distance-right:0;mso-wrap-distance-bottom:0">
            <v:imagedata r:id="rId125" o:title=""/>
            <v:path textboxrect="0,0,0,0"/>
          </v:shape>
        </w:pict>
      </w:r>
      <w:r>
        <w:rPr>
          <w:rFonts w:ascii="Liberation Serif" w:hAnsi="Liberation Serif" w:cs="Liberation Serif"/>
        </w:rPr>
        <w:t>=9,81 м/с2);</w:t>
      </w:r>
    </w:p>
    <w:p w:rsidR="00A658E1" w:rsidRDefault="00F23362" w:rsidP="00F23362">
      <w:pPr>
        <w:numPr>
          <w:ilvl w:val="0"/>
          <w:numId w:val="58"/>
        </w:numPr>
        <w:tabs>
          <w:tab w:val="clear" w:pos="1260"/>
          <w:tab w:val="num" w:pos="1134"/>
        </w:tabs>
        <w:ind w:hanging="551"/>
        <w:rPr>
          <w:rFonts w:ascii="Liberation Serif" w:hAnsi="Liberation Serif" w:cs="Liberation Serif"/>
        </w:rPr>
      </w:pPr>
      <w:r>
        <w:rPr>
          <w:rFonts w:ascii="Liberation Serif" w:hAnsi="Liberation Serif" w:cs="Liberation Serif"/>
        </w:rPr>
        <w:lastRenderedPageBreak/>
        <w:pict>
          <v:shape id="_x0000_s1129" type="#_x0000_t75" style="position:absolute;left:0;text-align:left;margin-left:0;margin-top:0;width:50pt;height:50pt;z-index:251718144;visibility:hidden" filled="t" stroked="t">
            <v:stroke joinstyle="round"/>
            <v:path o:extrusionok="t" gradientshapeok="f" o:connecttype="segments"/>
            <o:lock v:ext="edit" aspectratio="f" selection="t"/>
          </v:shape>
        </w:pict>
      </w:r>
      <w:r>
        <w:rPr>
          <w:rFonts w:ascii="Liberation Serif" w:hAnsi="Liberation Serif" w:cs="Liberation Serif"/>
        </w:rPr>
        <w:pict>
          <v:shape id="_x0000_i1189" type="#_x0000_t75" style="width:21.15pt;height:14.95pt;mso-wrap-distance-left:0;mso-wrap-distance-top:0;mso-wrap-distance-right:0;mso-wrap-distance-bottom:0">
            <v:imagedata r:id="rId126" o:title=""/>
            <v:path textboxrect="0,0,0,0"/>
          </v:shape>
        </w:pict>
      </w:r>
      <w:r>
        <w:rPr>
          <w:rFonts w:ascii="Liberation Serif" w:hAnsi="Liberation Serif" w:cs="Liberation Serif"/>
        </w:rPr>
        <w:t xml:space="preserve"> - потеря напора, (мм. вод. ст.);</w:t>
      </w:r>
    </w:p>
    <w:p w:rsidR="00A658E1" w:rsidRDefault="00F23362" w:rsidP="00F23362">
      <w:pPr>
        <w:numPr>
          <w:ilvl w:val="0"/>
          <w:numId w:val="58"/>
        </w:numPr>
        <w:tabs>
          <w:tab w:val="clear" w:pos="1260"/>
          <w:tab w:val="num" w:pos="1134"/>
        </w:tabs>
        <w:ind w:hanging="551"/>
        <w:rPr>
          <w:rFonts w:ascii="Liberation Serif" w:hAnsi="Liberation Serif" w:cs="Liberation Serif"/>
        </w:rPr>
      </w:pPr>
      <w:r>
        <w:rPr>
          <w:rFonts w:ascii="Liberation Serif" w:hAnsi="Liberation Serif" w:cs="Liberation Serif"/>
        </w:rPr>
        <w:pict>
          <v:shape id="_x0000_s1127" type="#_x0000_t75" style="position:absolute;left:0;text-align:left;margin-left:0;margin-top:0;width:50pt;height:50pt;z-index:251719168;visibility:hidden" filled="t" stroked="t">
            <v:stroke joinstyle="round"/>
            <v:path o:extrusionok="t" gradientshapeok="f" o:connecttype="segments"/>
            <o:lock v:ext="edit" aspectratio="f" selection="t"/>
          </v:shape>
        </w:pict>
      </w:r>
      <w:r>
        <w:rPr>
          <w:rFonts w:ascii="Liberation Serif" w:hAnsi="Liberation Serif" w:cs="Liberation Serif"/>
        </w:rPr>
        <w:pict>
          <v:shape id="_x0000_i1190" type="#_x0000_t75" style="width:22.05pt;height:21.9pt;mso-wrap-distance-left:0;mso-wrap-distance-top:0;mso-wrap-distance-right:0;mso-wrap-distance-bottom:0">
            <v:imagedata r:id="rId127" o:title=""/>
            <v:path textboxrect="0,0,0,0"/>
          </v:shape>
        </w:pict>
      </w:r>
      <w:r>
        <w:rPr>
          <w:rFonts w:ascii="Liberation Serif" w:hAnsi="Liberation Serif" w:cs="Liberation Serif"/>
        </w:rPr>
        <w:t xml:space="preserve"> - период времени, в течение которого происходила утечка, (час).</w:t>
      </w:r>
    </w:p>
    <w:p w:rsidR="00A658E1" w:rsidRDefault="00F23362" w:rsidP="00F23362">
      <w:pPr>
        <w:numPr>
          <w:ilvl w:val="0"/>
          <w:numId w:val="58"/>
        </w:numPr>
        <w:tabs>
          <w:tab w:val="clear" w:pos="1260"/>
          <w:tab w:val="num" w:pos="1134"/>
        </w:tabs>
        <w:ind w:hanging="551"/>
        <w:rPr>
          <w:rFonts w:ascii="Liberation Serif" w:hAnsi="Liberation Serif" w:cs="Liberation Serif"/>
        </w:rPr>
      </w:pPr>
      <w:r>
        <w:rPr>
          <w:rFonts w:ascii="Liberation Serif" w:hAnsi="Liberation Serif" w:cs="Liberation Serif"/>
          <w:position w:val="-14"/>
        </w:rPr>
        <w:pict>
          <v:shape id="_x0000_s1125" type="#_x0000_t75" style="position:absolute;left:0;text-align:left;margin-left:0;margin-top:0;width:50pt;height:50pt;z-index:251720192;visibility:hidden" filled="t" stroked="t">
            <v:stroke joinstyle="round"/>
            <v:path o:extrusionok="t" gradientshapeok="f" o:connecttype="segments"/>
            <o:lock v:ext="edit" aspectratio="f" selection="t"/>
          </v:shape>
        </w:pict>
      </w:r>
      <w:r>
        <w:rPr>
          <w:rFonts w:ascii="Liberation Serif" w:hAnsi="Liberation Serif" w:cs="Liberation Serif"/>
          <w:position w:val="-14"/>
        </w:rPr>
        <w:pict>
          <v:shape id="_x0000_i1191" type="#_x0000_t75" style="width:21.9pt;height:21.9pt;mso-wrap-distance-left:0;mso-wrap-distance-top:0;mso-wrap-distance-right:0;mso-wrap-distance-bottom:0">
            <v:imagedata r:id="rId128" o:title=""/>
            <v:path textboxrect="0,0,0,0"/>
          </v:shape>
        </w:pict>
      </w:r>
      <w:r>
        <w:rPr>
          <w:rFonts w:ascii="Liberation Serif" w:hAnsi="Liberation Serif" w:cs="Liberation Serif"/>
        </w:rPr>
        <w:t>- стоимо</w:t>
      </w:r>
      <w:r>
        <w:rPr>
          <w:rFonts w:ascii="Liberation Serif" w:hAnsi="Liberation Serif" w:cs="Liberation Serif"/>
        </w:rPr>
        <w:t>сть подпиточной воды, (руб/т);</w:t>
      </w:r>
    </w:p>
    <w:p w:rsidR="00A658E1" w:rsidRDefault="00F23362" w:rsidP="00F23362">
      <w:pPr>
        <w:numPr>
          <w:ilvl w:val="0"/>
          <w:numId w:val="58"/>
        </w:numPr>
        <w:tabs>
          <w:tab w:val="clear" w:pos="1260"/>
          <w:tab w:val="num" w:pos="1134"/>
        </w:tabs>
        <w:ind w:hanging="551"/>
        <w:rPr>
          <w:rFonts w:ascii="Liberation Serif" w:hAnsi="Liberation Serif" w:cs="Liberation Serif"/>
        </w:rPr>
      </w:pPr>
      <w:r>
        <w:rPr>
          <w:rFonts w:ascii="Liberation Serif" w:hAnsi="Liberation Serif" w:cs="Liberation Serif"/>
          <w:position w:val="-12"/>
        </w:rPr>
        <w:pict>
          <v:shape id="_x0000_s1123" type="#_x0000_t75" style="position:absolute;left:0;text-align:left;margin-left:0;margin-top:0;width:50pt;height:50pt;z-index:251721216;visibility:hidden" filled="t" stroked="t">
            <v:stroke joinstyle="round"/>
            <v:path o:extrusionok="t" gradientshapeok="f" o:connecttype="segments"/>
            <o:lock v:ext="edit" aspectratio="f" selection="t"/>
          </v:shape>
        </w:pict>
      </w:r>
      <w:r>
        <w:rPr>
          <w:rFonts w:ascii="Liberation Serif" w:hAnsi="Liberation Serif" w:cs="Liberation Serif"/>
          <w:position w:val="-12"/>
        </w:rPr>
        <w:pict>
          <v:shape id="_x0000_i1192" type="#_x0000_t75" style="width:21.6pt;height:22.05pt;mso-wrap-distance-left:0;mso-wrap-distance-top:0;mso-wrap-distance-right:0;mso-wrap-distance-bottom:0">
            <v:imagedata r:id="rId100" o:title=""/>
            <v:path textboxrect="0,0,0,0"/>
          </v:shape>
        </w:pict>
      </w:r>
      <w:r>
        <w:rPr>
          <w:rFonts w:ascii="Liberation Serif" w:hAnsi="Liberation Serif" w:cs="Liberation Serif"/>
        </w:rPr>
        <w:t xml:space="preserve"> - тариф на тепловую энергию, (руб/Гкал).</w:t>
      </w:r>
    </w:p>
    <w:p w:rsidR="00A658E1" w:rsidRDefault="00F23362" w:rsidP="00F23362">
      <w:pPr>
        <w:pStyle w:val="1"/>
        <w:numPr>
          <w:ilvl w:val="1"/>
          <w:numId w:val="61"/>
        </w:numPr>
        <w:tabs>
          <w:tab w:val="left" w:pos="1276"/>
        </w:tabs>
        <w:ind w:hanging="11"/>
        <w:rPr>
          <w:rFonts w:ascii="Liberation Serif" w:hAnsi="Liberation Serif" w:cs="Liberation Serif"/>
          <w:bCs w:val="0"/>
        </w:rPr>
      </w:pPr>
      <w:r>
        <w:rPr>
          <w:rFonts w:ascii="Liberation Serif" w:hAnsi="Liberation Serif" w:cs="Liberation Serif"/>
          <w:bCs w:val="0"/>
        </w:rPr>
        <w:t xml:space="preserve">Возвратные суммы </w:t>
      </w:r>
      <w:r>
        <w:rPr>
          <w:rFonts w:ascii="Liberation Serif" w:hAnsi="Liberation Serif" w:cs="Liberation Serif"/>
          <w:b w:val="0"/>
          <w:bCs w:val="0"/>
          <w:i/>
        </w:rPr>
        <w:t>(</w:t>
      </w:r>
      <w:r>
        <w:rPr>
          <w:rFonts w:ascii="Liberation Serif" w:hAnsi="Liberation Serif" w:cs="Liberation Serif"/>
          <w:b w:val="0"/>
          <w:bCs w:val="0"/>
          <w:i/>
        </w:rPr>
        <w:pict>
          <v:shape id="_x0000_s1121" type="#_x0000_t75" style="position:absolute;left:0;text-align:left;margin-left:0;margin-top:0;width:50pt;height:50pt;z-index:251722240;visibility:hidden;mso-position-horizontal-relative:text;mso-position-vertical-relative:text" filled="t" stroked="t">
            <v:stroke joinstyle="round"/>
            <v:path o:extrusionok="t" gradientshapeok="f" o:connecttype="segments"/>
            <o:lock v:ext="edit" aspectratio="f" selection="t"/>
          </v:shape>
        </w:pict>
      </w:r>
      <w:r>
        <w:rPr>
          <w:rFonts w:ascii="Liberation Serif" w:hAnsi="Liberation Serif" w:cs="Liberation Serif"/>
          <w:b w:val="0"/>
          <w:bCs w:val="0"/>
          <w:i/>
        </w:rPr>
        <w:pict>
          <v:shape id="_x0000_i1193" type="#_x0000_t75" style="width:21.6pt;height:22.05pt;mso-wrap-distance-left:0;mso-wrap-distance-top:0;mso-wrap-distance-right:0;mso-wrap-distance-bottom:0">
            <v:imagedata r:id="rId27" o:title=""/>
            <v:path textboxrect="0,0,0,0"/>
          </v:shape>
        </w:pict>
      </w:r>
      <w:r>
        <w:rPr>
          <w:rFonts w:ascii="Liberation Serif" w:hAnsi="Liberation Serif" w:cs="Liberation Serif"/>
          <w:b w:val="0"/>
          <w:bCs w:val="0"/>
          <w:i/>
        </w:rPr>
        <w:t>)</w:t>
      </w:r>
    </w:p>
    <w:p w:rsidR="00A658E1" w:rsidRDefault="00A658E1">
      <w:pPr>
        <w:ind w:left="1" w:hanging="1"/>
        <w:jc w:val="both"/>
        <w:rPr>
          <w:rFonts w:ascii="Liberation Serif" w:hAnsi="Liberation Serif" w:cs="Liberation Serif"/>
        </w:rPr>
      </w:pPr>
    </w:p>
    <w:p w:rsidR="00A658E1" w:rsidRDefault="00F23362">
      <w:pPr>
        <w:ind w:left="1" w:firstLine="708"/>
        <w:jc w:val="both"/>
        <w:rPr>
          <w:rFonts w:ascii="Liberation Serif" w:hAnsi="Liberation Serif" w:cs="Liberation Serif"/>
        </w:rPr>
      </w:pPr>
      <w:r>
        <w:rPr>
          <w:rFonts w:ascii="Liberation Serif" w:hAnsi="Liberation Serif" w:cs="Liberation Serif"/>
        </w:rPr>
        <w:t>Складываются из страховых возмещений, стоимости реализации возвратных отходов, суммы платежей и штрафов третьих лиц по вине которых произошли аварии и нарушения в работе оборудования и прочее.</w:t>
      </w:r>
    </w:p>
    <w:p w:rsidR="00A658E1" w:rsidRDefault="00A658E1">
      <w:pPr>
        <w:ind w:left="1" w:hanging="1"/>
        <w:jc w:val="both"/>
        <w:rPr>
          <w:rFonts w:ascii="Liberation Serif" w:hAnsi="Liberation Serif" w:cs="Liberation Serif"/>
        </w:rPr>
      </w:pPr>
    </w:p>
    <w:p w:rsidR="00A658E1" w:rsidRDefault="00F23362" w:rsidP="00F23362">
      <w:pPr>
        <w:pStyle w:val="1"/>
        <w:numPr>
          <w:ilvl w:val="0"/>
          <w:numId w:val="79"/>
        </w:numPr>
        <w:spacing w:after="120"/>
        <w:jc w:val="both"/>
        <w:rPr>
          <w:rFonts w:ascii="Liberation Serif" w:hAnsi="Liberation Serif" w:cs="Liberation Serif"/>
          <w:bCs w:val="0"/>
        </w:rPr>
      </w:pPr>
      <w:r>
        <w:rPr>
          <w:rFonts w:ascii="Liberation Serif" w:hAnsi="Liberation Serif" w:cs="Liberation Serif"/>
          <w:bCs w:val="0"/>
        </w:rPr>
        <w:t>ФОРМИРОВАНИЕ ОТЧЕТНОСТИ И ОРГАНИЗАЦИЯ РАССЛЕДОВАНИЯ</w:t>
      </w:r>
    </w:p>
    <w:p w:rsidR="00A658E1" w:rsidRDefault="00A658E1">
      <w:pPr>
        <w:rPr>
          <w:rFonts w:ascii="Liberation Serif" w:hAnsi="Liberation Serif" w:cs="Liberation Serif"/>
          <w:sz w:val="12"/>
          <w:szCs w:val="12"/>
        </w:rPr>
      </w:pPr>
    </w:p>
    <w:p w:rsidR="00A658E1" w:rsidRDefault="00F23362" w:rsidP="00F23362">
      <w:pPr>
        <w:pStyle w:val="af8"/>
        <w:numPr>
          <w:ilvl w:val="0"/>
          <w:numId w:val="69"/>
        </w:numPr>
        <w:tabs>
          <w:tab w:val="left" w:pos="1276"/>
        </w:tabs>
        <w:ind w:left="0" w:firstLine="709"/>
        <w:jc w:val="both"/>
        <w:rPr>
          <w:rFonts w:ascii="Liberation Serif" w:hAnsi="Liberation Serif" w:cs="Liberation Serif"/>
        </w:rPr>
      </w:pPr>
      <w:r>
        <w:rPr>
          <w:rFonts w:ascii="Liberation Serif" w:hAnsi="Liberation Serif" w:cs="Liberation Serif"/>
        </w:rPr>
        <w:t xml:space="preserve">Отчет по </w:t>
      </w:r>
      <w:r>
        <w:rPr>
          <w:rFonts w:ascii="Liberation Serif" w:hAnsi="Liberation Serif" w:cs="Liberation Serif"/>
        </w:rPr>
        <w:t>экономическому ущербу формируется ответственным работником Филиала Общества / Управляющей компании, назначаемым в соответствии с п.4.3 Методики, согласно приложению № 2 в срок до 21 числа месяца, следующего за отчётным.</w:t>
      </w:r>
    </w:p>
    <w:p w:rsidR="00A658E1" w:rsidRDefault="00F23362" w:rsidP="00F23362">
      <w:pPr>
        <w:pStyle w:val="af8"/>
        <w:numPr>
          <w:ilvl w:val="0"/>
          <w:numId w:val="69"/>
        </w:numPr>
        <w:tabs>
          <w:tab w:val="left" w:pos="1276"/>
        </w:tabs>
        <w:spacing w:before="60"/>
        <w:ind w:left="0" w:firstLine="709"/>
        <w:jc w:val="both"/>
        <w:rPr>
          <w:rFonts w:ascii="Liberation Serif" w:hAnsi="Liberation Serif" w:cs="Liberation Serif"/>
        </w:rPr>
      </w:pPr>
      <w:r>
        <w:rPr>
          <w:rFonts w:ascii="Liberation Serif" w:hAnsi="Liberation Serif" w:cs="Liberation Serif"/>
        </w:rPr>
        <w:t>Повреждения энергооборудования тепло</w:t>
      </w:r>
      <w:r>
        <w:rPr>
          <w:rFonts w:ascii="Liberation Serif" w:hAnsi="Liberation Serif" w:cs="Liberation Serif"/>
        </w:rPr>
        <w:t>снабжающих организаций, произошедшие при проведении гидравлических испытаний на прочность и плотность (события, не подпадающие под п.5 настоящей Методики) в межотопительный период, учитываются по форме согласно приложению № 3 без оформления акта расследова</w:t>
      </w:r>
      <w:r>
        <w:rPr>
          <w:rFonts w:ascii="Liberation Serif" w:hAnsi="Liberation Serif" w:cs="Liberation Serif"/>
        </w:rPr>
        <w:t xml:space="preserve">ния. Экономический ущерб (затраты) по данным событиям рассчитывается согласно п.6 настоящей Методики. </w:t>
      </w:r>
    </w:p>
    <w:p w:rsidR="00A658E1" w:rsidRDefault="00F23362" w:rsidP="00F23362">
      <w:pPr>
        <w:pStyle w:val="af8"/>
        <w:numPr>
          <w:ilvl w:val="0"/>
          <w:numId w:val="69"/>
        </w:numPr>
        <w:tabs>
          <w:tab w:val="left" w:pos="1276"/>
        </w:tabs>
        <w:spacing w:before="60"/>
        <w:ind w:left="0" w:firstLine="709"/>
        <w:jc w:val="both"/>
        <w:rPr>
          <w:rFonts w:ascii="Liberation Serif" w:hAnsi="Liberation Serif" w:cs="Liberation Serif"/>
        </w:rPr>
      </w:pPr>
      <w:r>
        <w:rPr>
          <w:rFonts w:ascii="Liberation Serif" w:hAnsi="Liberation Serif" w:cs="Liberation Serif"/>
        </w:rPr>
        <w:t>Информация согласно п.7.1 и п.7.2 Методики ежемесячно и в целом за год нарастающим итогом направляется ответственным работником Управления охраны труда и</w:t>
      </w:r>
      <w:r>
        <w:rPr>
          <w:rFonts w:ascii="Liberation Serif" w:hAnsi="Liberation Serif" w:cs="Liberation Serif"/>
        </w:rPr>
        <w:t xml:space="preserve"> промышленной безопасности Управляющей организации в адрес Центра производственной деятельности ПАО «Интер РАО» в течение двух календарных дней после формирования отчёта</w:t>
      </w:r>
      <w:r>
        <w:rPr>
          <w:rStyle w:val="afd"/>
          <w:rFonts w:ascii="Liberation Serif" w:hAnsi="Liberation Serif" w:cs="Liberation Serif"/>
        </w:rPr>
        <w:footnoteReference w:id="17"/>
      </w:r>
      <w:r>
        <w:rPr>
          <w:rFonts w:ascii="Liberation Serif" w:hAnsi="Liberation Serif" w:cs="Liberation Serif"/>
        </w:rPr>
        <w:t xml:space="preserve"> в установленном порядке. Информация в разрезе составляющих экономического ущерба по к</w:t>
      </w:r>
      <w:r>
        <w:rPr>
          <w:rFonts w:ascii="Liberation Serif" w:hAnsi="Liberation Serif" w:cs="Liberation Serif"/>
        </w:rPr>
        <w:t>аждому событию отражается по состоянию на конец отчетного месяца/года.</w:t>
      </w:r>
    </w:p>
    <w:p w:rsidR="00A658E1" w:rsidRDefault="00F23362">
      <w:pPr>
        <w:tabs>
          <w:tab w:val="left" w:pos="709"/>
        </w:tabs>
        <w:spacing w:before="60"/>
        <w:jc w:val="both"/>
        <w:rPr>
          <w:rFonts w:ascii="Liberation Serif" w:hAnsi="Liberation Serif" w:cs="Liberation Serif"/>
        </w:rPr>
      </w:pPr>
      <w:r>
        <w:rPr>
          <w:rFonts w:ascii="Liberation Serif" w:hAnsi="Liberation Serif" w:cs="Liberation Serif"/>
        </w:rPr>
        <w:tab/>
      </w:r>
      <w:r>
        <w:rPr>
          <w:rFonts w:ascii="Liberation Serif" w:hAnsi="Liberation Serif" w:cs="Liberation Serif"/>
        </w:rPr>
        <w:t>Информация согласно п.7.1 и п.7.2 Методики ежемесячно и в целом за год нарастающим итогом направляется ответственным работником Филиала Общества в адрес Управления охраны труда и промышленной безопасности Управляющей организации в течение одного календарно</w:t>
      </w:r>
      <w:r>
        <w:rPr>
          <w:rFonts w:ascii="Liberation Serif" w:hAnsi="Liberation Serif" w:cs="Liberation Serif"/>
        </w:rPr>
        <w:t>го дня после формирования отчёта в установленном порядке. Информация в разрезе составляющих экономического ущерба по каждому событию отражается по состоянию на конец отчетного месяца/года.</w:t>
      </w:r>
    </w:p>
    <w:p w:rsidR="00A658E1" w:rsidRDefault="00F23362" w:rsidP="00F23362">
      <w:pPr>
        <w:pStyle w:val="af8"/>
        <w:numPr>
          <w:ilvl w:val="0"/>
          <w:numId w:val="69"/>
        </w:numPr>
        <w:tabs>
          <w:tab w:val="left" w:pos="1276"/>
        </w:tabs>
        <w:spacing w:before="60"/>
        <w:ind w:left="0" w:firstLine="709"/>
        <w:jc w:val="both"/>
        <w:rPr>
          <w:rFonts w:ascii="Liberation Serif" w:hAnsi="Liberation Serif" w:cs="Liberation Serif"/>
        </w:rPr>
      </w:pPr>
      <w:r>
        <w:rPr>
          <w:rFonts w:ascii="Liberation Serif" w:hAnsi="Liberation Serif" w:cs="Liberation Serif"/>
        </w:rPr>
        <w:t>При формировании информации согласно приложению № 2 используются да</w:t>
      </w:r>
      <w:r>
        <w:rPr>
          <w:rFonts w:ascii="Liberation Serif" w:hAnsi="Liberation Serif" w:cs="Liberation Serif"/>
        </w:rPr>
        <w:t>нные результатов расследования причин аварий и нарушений в работе энергооборудования.</w:t>
      </w:r>
    </w:p>
    <w:p w:rsidR="00A658E1" w:rsidRDefault="00F23362" w:rsidP="00F23362">
      <w:pPr>
        <w:pStyle w:val="af8"/>
        <w:numPr>
          <w:ilvl w:val="0"/>
          <w:numId w:val="69"/>
        </w:numPr>
        <w:tabs>
          <w:tab w:val="left" w:pos="1276"/>
        </w:tabs>
        <w:ind w:left="0" w:firstLine="709"/>
        <w:jc w:val="both"/>
        <w:rPr>
          <w:rFonts w:ascii="Liberation Serif" w:hAnsi="Liberation Serif" w:cs="Liberation Serif"/>
        </w:rPr>
      </w:pPr>
      <w:r>
        <w:rPr>
          <w:rFonts w:ascii="Liberation Serif" w:hAnsi="Liberation Serif" w:cs="Liberation Serif"/>
        </w:rPr>
        <w:t>Все события, изложенные в п.5 настоящей Методики, подлежат расследованию в порядке, устанавливаемом НПА и (или) ВНД Управляющей организации / Общества, регламентирующие п</w:t>
      </w:r>
      <w:r>
        <w:rPr>
          <w:rFonts w:ascii="Liberation Serif" w:hAnsi="Liberation Serif" w:cs="Liberation Serif"/>
        </w:rPr>
        <w:t xml:space="preserve">орядок процесса проведения расследований, с определением технических </w:t>
      </w:r>
      <w:r>
        <w:rPr>
          <w:rFonts w:ascii="Liberation Serif" w:hAnsi="Liberation Serif" w:cs="Liberation Serif"/>
        </w:rPr>
        <w:lastRenderedPageBreak/>
        <w:t>(признаков повреждения) и организационных причин, разработкой и контролем противоаварийных мероприятий, также обеспечением и контролем качества расследований. Общий порядок процесса рассл</w:t>
      </w:r>
      <w:r>
        <w:rPr>
          <w:rFonts w:ascii="Liberation Serif" w:hAnsi="Liberation Serif" w:cs="Liberation Serif"/>
        </w:rPr>
        <w:t>едования событий корпоративного учёта должен быть адаптирован и учитывать требования соответствующих НПА с учётом специфики производства.</w:t>
      </w:r>
    </w:p>
    <w:p w:rsidR="00A658E1" w:rsidRDefault="00F23362" w:rsidP="00F23362">
      <w:pPr>
        <w:pStyle w:val="af8"/>
        <w:numPr>
          <w:ilvl w:val="0"/>
          <w:numId w:val="69"/>
        </w:numPr>
        <w:tabs>
          <w:tab w:val="left" w:pos="1276"/>
        </w:tabs>
        <w:ind w:left="0" w:firstLine="709"/>
        <w:jc w:val="both"/>
        <w:rPr>
          <w:rFonts w:ascii="Liberation Serif" w:hAnsi="Liberation Serif" w:cs="Liberation Serif"/>
        </w:rPr>
      </w:pPr>
      <w:r>
        <w:rPr>
          <w:rFonts w:ascii="Liberation Serif" w:hAnsi="Liberation Serif" w:cs="Liberation Serif"/>
        </w:rPr>
        <w:t>Оформление и подписание актов расследования причин инцидентов II категории, указанных в п 5.1.3, осуществляется с собл</w:t>
      </w:r>
      <w:r>
        <w:rPr>
          <w:rFonts w:ascii="Liberation Serif" w:hAnsi="Liberation Serif" w:cs="Liberation Serif"/>
        </w:rPr>
        <w:t xml:space="preserve">юдением требований к форме акта расследования причин аварии в электроэнергетике или инцидента в электроэнергетике </w:t>
      </w:r>
      <w:r>
        <w:rPr>
          <w:rFonts w:ascii="Liberation Serif" w:hAnsi="Liberation Serif" w:cs="Liberation Serif"/>
          <w:lang w:val="en-US"/>
        </w:rPr>
        <w:t>I</w:t>
      </w:r>
      <w:r>
        <w:rPr>
          <w:rFonts w:ascii="Liberation Serif" w:hAnsi="Liberation Serif" w:cs="Liberation Serif"/>
        </w:rPr>
        <w:t xml:space="preserve"> категории согласно приложению № 4.  </w:t>
      </w:r>
    </w:p>
    <w:p w:rsidR="00A658E1" w:rsidRDefault="00F23362" w:rsidP="00F23362">
      <w:pPr>
        <w:pStyle w:val="af8"/>
        <w:numPr>
          <w:ilvl w:val="0"/>
          <w:numId w:val="69"/>
        </w:numPr>
        <w:tabs>
          <w:tab w:val="left" w:pos="1276"/>
        </w:tabs>
        <w:spacing w:before="60"/>
        <w:ind w:left="0" w:firstLine="709"/>
        <w:jc w:val="both"/>
        <w:rPr>
          <w:rFonts w:ascii="Liberation Serif" w:hAnsi="Liberation Serif" w:cs="Liberation Serif"/>
        </w:rPr>
      </w:pPr>
      <w:r>
        <w:rPr>
          <w:rFonts w:ascii="Liberation Serif" w:hAnsi="Liberation Serif" w:cs="Liberation Serif"/>
        </w:rPr>
        <w:t xml:space="preserve">Все события, изложенные в п. 5 настоящей Методики относятся к корпоративному учёту (аварии и нарушения </w:t>
      </w:r>
      <w:r>
        <w:rPr>
          <w:rFonts w:ascii="Liberation Serif" w:hAnsi="Liberation Serif" w:cs="Liberation Serif"/>
        </w:rPr>
        <w:t xml:space="preserve">в работе энергооборудования) и подразделяются на события: </w:t>
      </w:r>
    </w:p>
    <w:p w:rsidR="00A658E1" w:rsidRDefault="00F23362" w:rsidP="00F23362">
      <w:pPr>
        <w:pStyle w:val="af8"/>
        <w:numPr>
          <w:ilvl w:val="0"/>
          <w:numId w:val="81"/>
        </w:numPr>
        <w:tabs>
          <w:tab w:val="left" w:pos="567"/>
          <w:tab w:val="left" w:pos="993"/>
          <w:tab w:val="left" w:pos="1276"/>
        </w:tabs>
        <w:spacing w:before="60"/>
        <w:ind w:left="0" w:firstLine="709"/>
        <w:jc w:val="both"/>
        <w:rPr>
          <w:rFonts w:ascii="Liberation Serif" w:hAnsi="Liberation Serif" w:cs="Liberation Serif"/>
        </w:rPr>
      </w:pPr>
      <w:r>
        <w:rPr>
          <w:rFonts w:ascii="Liberation Serif" w:hAnsi="Liberation Serif" w:cs="Liberation Serif"/>
          <w:b/>
        </w:rPr>
        <w:t>«официального учёта</w:t>
      </w:r>
      <w:r>
        <w:rPr>
          <w:rFonts w:ascii="Liberation Serif" w:hAnsi="Liberation Serif" w:cs="Liberation Serif"/>
        </w:rPr>
        <w:t>» (далее «</w:t>
      </w:r>
      <w:r>
        <w:rPr>
          <w:rFonts w:ascii="Liberation Serif" w:hAnsi="Liberation Serif" w:cs="Liberation Serif"/>
          <w:b/>
        </w:rPr>
        <w:t>БА</w:t>
      </w:r>
      <w:r>
        <w:rPr>
          <w:rFonts w:ascii="Liberation Serif" w:hAnsi="Liberation Serif" w:cs="Liberation Serif"/>
        </w:rPr>
        <w:t>»), порядок и учёт расследования которых установлены государственными нормативными документами (Правилами расследования), включая аварии и инциденты в электроэнергети</w:t>
      </w:r>
      <w:r>
        <w:rPr>
          <w:rFonts w:ascii="Liberation Serif" w:hAnsi="Liberation Serif" w:cs="Liberation Serif"/>
        </w:rPr>
        <w:t>ке по пунктам 5.1.1 и 5.1.2 Методики;</w:t>
      </w:r>
    </w:p>
    <w:p w:rsidR="00A658E1" w:rsidRDefault="00F23362" w:rsidP="00F23362">
      <w:pPr>
        <w:pStyle w:val="af8"/>
        <w:numPr>
          <w:ilvl w:val="0"/>
          <w:numId w:val="81"/>
        </w:numPr>
        <w:tabs>
          <w:tab w:val="left" w:pos="567"/>
          <w:tab w:val="left" w:pos="993"/>
          <w:tab w:val="left" w:pos="1276"/>
        </w:tabs>
        <w:spacing w:before="60"/>
        <w:ind w:left="0" w:firstLine="709"/>
        <w:jc w:val="both"/>
        <w:rPr>
          <w:rFonts w:ascii="Liberation Serif" w:hAnsi="Liberation Serif" w:cs="Liberation Serif"/>
        </w:rPr>
      </w:pPr>
      <w:r>
        <w:rPr>
          <w:rFonts w:ascii="Liberation Serif" w:hAnsi="Liberation Serif" w:cs="Liberation Serif"/>
          <w:b/>
        </w:rPr>
        <w:t xml:space="preserve">инциденты в электроэнергетике II категории </w:t>
      </w:r>
      <w:r>
        <w:rPr>
          <w:rFonts w:ascii="Liberation Serif" w:hAnsi="Liberation Serif" w:cs="Liberation Serif"/>
        </w:rPr>
        <w:t>(далее «</w:t>
      </w:r>
      <w:r>
        <w:rPr>
          <w:rFonts w:ascii="Liberation Serif" w:hAnsi="Liberation Serif" w:cs="Liberation Serif"/>
          <w:b/>
        </w:rPr>
        <w:t>И2</w:t>
      </w:r>
      <w:r>
        <w:rPr>
          <w:rFonts w:ascii="Liberation Serif" w:hAnsi="Liberation Serif" w:cs="Liberation Serif"/>
        </w:rPr>
        <w:t>») пункту 5.1.3 Методики, расследование которых осуществляется владельцами ОЭ в порядке, устанавливаемыми ОРД или ВНД Управляющей организации / Общества на основании</w:t>
      </w:r>
      <w:r>
        <w:rPr>
          <w:rFonts w:ascii="Liberation Serif" w:hAnsi="Liberation Serif" w:cs="Liberation Serif"/>
        </w:rPr>
        <w:t xml:space="preserve"> требований «Правил расследования причин аварий в электроэнергетике и инцидентов в электроэнергетике»;</w:t>
      </w:r>
    </w:p>
    <w:p w:rsidR="00A658E1" w:rsidRDefault="00F23362" w:rsidP="00F23362">
      <w:pPr>
        <w:pStyle w:val="af8"/>
        <w:numPr>
          <w:ilvl w:val="0"/>
          <w:numId w:val="81"/>
        </w:numPr>
        <w:tabs>
          <w:tab w:val="left" w:pos="567"/>
          <w:tab w:val="left" w:pos="993"/>
          <w:tab w:val="left" w:pos="1276"/>
        </w:tabs>
        <w:spacing w:before="60"/>
        <w:ind w:left="0" w:firstLine="709"/>
        <w:jc w:val="both"/>
        <w:rPr>
          <w:rFonts w:ascii="Liberation Serif" w:hAnsi="Liberation Serif" w:cs="Liberation Serif"/>
        </w:rPr>
      </w:pPr>
      <w:r>
        <w:rPr>
          <w:rFonts w:ascii="Liberation Serif" w:hAnsi="Liberation Serif" w:cs="Liberation Serif"/>
          <w:b/>
        </w:rPr>
        <w:t xml:space="preserve"> «особого учёта»</w:t>
      </w:r>
      <w:r>
        <w:rPr>
          <w:rFonts w:ascii="Liberation Serif" w:hAnsi="Liberation Serif" w:cs="Liberation Serif"/>
        </w:rPr>
        <w:t xml:space="preserve"> (внутренний учёт – далее «</w:t>
      </w:r>
      <w:r>
        <w:rPr>
          <w:rFonts w:ascii="Liberation Serif" w:hAnsi="Liberation Serif" w:cs="Liberation Serif"/>
          <w:b/>
        </w:rPr>
        <w:t>ОУ</w:t>
      </w:r>
      <w:r>
        <w:rPr>
          <w:rFonts w:ascii="Liberation Serif" w:hAnsi="Liberation Serif" w:cs="Liberation Serif"/>
        </w:rPr>
        <w:t>»), требования об учёте и расследовании которых, устанавливаются только настоящей Методикой и (или) ВНД Упра</w:t>
      </w:r>
      <w:r>
        <w:rPr>
          <w:rFonts w:ascii="Liberation Serif" w:hAnsi="Liberation Serif" w:cs="Liberation Serif"/>
        </w:rPr>
        <w:t>вляющей организации / Общества.</w:t>
      </w:r>
    </w:p>
    <w:p w:rsidR="00A658E1" w:rsidRDefault="00F23362" w:rsidP="00F23362">
      <w:pPr>
        <w:pStyle w:val="af8"/>
        <w:numPr>
          <w:ilvl w:val="0"/>
          <w:numId w:val="69"/>
        </w:numPr>
        <w:tabs>
          <w:tab w:val="left" w:pos="1276"/>
        </w:tabs>
        <w:spacing w:before="60"/>
        <w:ind w:left="0" w:firstLine="709"/>
        <w:jc w:val="both"/>
        <w:rPr>
          <w:rFonts w:ascii="Liberation Serif" w:hAnsi="Liberation Serif" w:cs="Liberation Serif"/>
        </w:rPr>
      </w:pPr>
      <w:r>
        <w:rPr>
          <w:rFonts w:ascii="Liberation Serif" w:hAnsi="Liberation Serif" w:cs="Liberation Serif"/>
        </w:rPr>
        <w:t>Для событий «особого учёта» классификация кодов по виду оборудования, по причинам и признакам повреждений (по организационным и техническим причинам) должна соответствовать кодам, установленным в соответствующих государствен</w:t>
      </w:r>
      <w:r>
        <w:rPr>
          <w:rFonts w:ascii="Liberation Serif" w:hAnsi="Liberation Serif" w:cs="Liberation Serif"/>
        </w:rPr>
        <w:t>ных НПА</w:t>
      </w:r>
      <w:r>
        <w:rPr>
          <w:rStyle w:val="afd"/>
          <w:rFonts w:ascii="Liberation Serif" w:hAnsi="Liberation Serif" w:cs="Liberation Serif"/>
        </w:rPr>
        <w:footnoteReference w:id="18"/>
      </w:r>
      <w:r>
        <w:rPr>
          <w:rFonts w:ascii="Liberation Serif" w:hAnsi="Liberation Serif" w:cs="Liberation Serif"/>
        </w:rPr>
        <w:t>. Рекомендуемая форма акта расследования приведена в приложении № 4.</w:t>
      </w:r>
    </w:p>
    <w:p w:rsidR="00A658E1" w:rsidRDefault="00F23362" w:rsidP="00F23362">
      <w:pPr>
        <w:pStyle w:val="af8"/>
        <w:numPr>
          <w:ilvl w:val="0"/>
          <w:numId w:val="69"/>
        </w:numPr>
        <w:tabs>
          <w:tab w:val="left" w:pos="1276"/>
        </w:tabs>
        <w:spacing w:before="60"/>
        <w:ind w:left="0" w:firstLine="709"/>
        <w:jc w:val="both"/>
        <w:rPr>
          <w:rFonts w:ascii="Liberation Serif" w:hAnsi="Liberation Serif" w:cs="Liberation Serif"/>
        </w:rPr>
      </w:pPr>
      <w:r>
        <w:rPr>
          <w:rFonts w:ascii="Liberation Serif" w:hAnsi="Liberation Serif" w:cs="Liberation Serif"/>
        </w:rPr>
        <w:t xml:space="preserve">НПА и (или) ВНД Управляющей организации / Общества, разрабатываемые в соответствии с п.7.5 настоящей Методики, должны отражать порядок контроля учёта и расследования всех событий </w:t>
      </w:r>
      <w:r>
        <w:rPr>
          <w:rFonts w:ascii="Liberation Serif" w:hAnsi="Liberation Serif" w:cs="Liberation Serif"/>
        </w:rPr>
        <w:t>по пунктам 5.1.3</w:t>
      </w:r>
      <w:r>
        <w:rPr>
          <w:rStyle w:val="afd"/>
          <w:rFonts w:ascii="Liberation Serif" w:hAnsi="Liberation Serif"/>
        </w:rPr>
        <w:footnoteReference w:id="19"/>
      </w:r>
      <w:r>
        <w:rPr>
          <w:rFonts w:ascii="Liberation Serif" w:hAnsi="Liberation Serif" w:cs="Liberation Serif"/>
        </w:rPr>
        <w:tab/>
        <w:t>и 5.3-5.18 настоящей Методики, а также расчет экономического ущерба от них со стороны направления «энерготрейдинг» на уровне объекта и субъекта электроэнергетики в рамках функциональной ответственности. Все факты фиксации снижения объемов</w:t>
      </w:r>
      <w:r>
        <w:rPr>
          <w:rFonts w:ascii="Liberation Serif" w:hAnsi="Liberation Serif" w:cs="Liberation Serif"/>
        </w:rPr>
        <w:t xml:space="preserve"> поставляемой мощности (объем недопоставки), определенные в соответствии с фактическими данными, предоставляемыми АО «СО ЕЭС» в адрес участников ОРЭМ по итогам отчётного периода (месяц), а также повреждения и неисправности (отклонения от работы) оборудован</w:t>
      </w:r>
      <w:r>
        <w:rPr>
          <w:rFonts w:ascii="Liberation Serif" w:hAnsi="Liberation Serif" w:cs="Liberation Serif"/>
        </w:rPr>
        <w:t xml:space="preserve">ия должны быть проанализированы на предмет отнесения к событиям корпоративного учета, указанным в п.5 настоящей Методики. </w:t>
      </w:r>
    </w:p>
    <w:p w:rsidR="00A658E1" w:rsidRDefault="00F23362" w:rsidP="00F23362">
      <w:pPr>
        <w:pStyle w:val="af8"/>
        <w:numPr>
          <w:ilvl w:val="0"/>
          <w:numId w:val="69"/>
        </w:numPr>
        <w:tabs>
          <w:tab w:val="left" w:pos="1276"/>
        </w:tabs>
        <w:spacing w:before="60"/>
        <w:ind w:left="0" w:firstLine="709"/>
        <w:jc w:val="both"/>
        <w:rPr>
          <w:rFonts w:ascii="Liberation Serif" w:hAnsi="Liberation Serif" w:cs="Liberation Serif"/>
        </w:rPr>
      </w:pPr>
      <w:r>
        <w:rPr>
          <w:rFonts w:ascii="Liberation Serif" w:hAnsi="Liberation Serif" w:cs="Liberation Serif"/>
        </w:rPr>
        <w:t xml:space="preserve">Управляющей организацией обеспечивается контроль исполнения настоящей Методики, достоверности и соответствия представляемых отчетных </w:t>
      </w:r>
      <w:r>
        <w:rPr>
          <w:rFonts w:ascii="Liberation Serif" w:hAnsi="Liberation Serif" w:cs="Liberation Serif"/>
        </w:rPr>
        <w:t>сведений</w:t>
      </w:r>
      <w:r>
        <w:t xml:space="preserve"> </w:t>
      </w:r>
      <w:r>
        <w:rPr>
          <w:rFonts w:ascii="Liberation Serif" w:hAnsi="Liberation Serif" w:cs="Liberation Serif"/>
        </w:rPr>
        <w:t>в ПАО «Интер РАО», а также со стороны филиалов и дочерних организаций Общества в адрес Управляющей организации.</w:t>
      </w:r>
    </w:p>
    <w:p w:rsidR="00A658E1" w:rsidRDefault="00A658E1">
      <w:pPr>
        <w:pStyle w:val="af8"/>
        <w:spacing w:before="60"/>
        <w:ind w:left="0"/>
        <w:jc w:val="both"/>
        <w:rPr>
          <w:rFonts w:ascii="Liberation Serif" w:hAnsi="Liberation Serif" w:cs="Liberation Serif"/>
        </w:rPr>
      </w:pPr>
    </w:p>
    <w:p w:rsidR="00A658E1" w:rsidRDefault="00F23362" w:rsidP="00F23362">
      <w:pPr>
        <w:pStyle w:val="1"/>
        <w:numPr>
          <w:ilvl w:val="0"/>
          <w:numId w:val="79"/>
        </w:numPr>
        <w:spacing w:after="120"/>
        <w:jc w:val="both"/>
        <w:rPr>
          <w:rFonts w:ascii="Liberation Serif" w:hAnsi="Liberation Serif" w:cs="Liberation Serif"/>
          <w:bCs w:val="0"/>
        </w:rPr>
      </w:pPr>
      <w:r>
        <w:rPr>
          <w:rFonts w:ascii="Liberation Serif" w:hAnsi="Liberation Serif" w:cs="Liberation Serif"/>
          <w:bCs w:val="0"/>
        </w:rPr>
        <w:t>НОРМАТИВНЫЕ ССЫЛКИ</w:t>
      </w:r>
    </w:p>
    <w:p w:rsidR="00A658E1" w:rsidRDefault="00F23362" w:rsidP="00F23362">
      <w:pPr>
        <w:pStyle w:val="m3"/>
        <w:numPr>
          <w:ilvl w:val="1"/>
          <w:numId w:val="70"/>
        </w:numPr>
        <w:rPr>
          <w:rFonts w:ascii="Liberation Serif" w:hAnsi="Liberation Serif" w:cs="Liberation Serif"/>
          <w:lang w:val="ru-RU"/>
        </w:rPr>
      </w:pPr>
      <w:r>
        <w:rPr>
          <w:rFonts w:ascii="Liberation Serif" w:hAnsi="Liberation Serif" w:cs="Liberation Serif"/>
          <w:lang w:val="ru-RU"/>
        </w:rPr>
        <w:t>Внешние нормативные документы</w:t>
      </w:r>
    </w:p>
    <w:tbl>
      <w:tblPr>
        <w:tblW w:w="10107" w:type="dxa"/>
        <w:tblInd w:w="-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7" w:type="dxa"/>
          <w:left w:w="28" w:type="dxa"/>
          <w:bottom w:w="17" w:type="dxa"/>
          <w:right w:w="28" w:type="dxa"/>
        </w:tblCellMar>
        <w:tblLook w:val="0000" w:firstRow="0" w:lastRow="0" w:firstColumn="0" w:lastColumn="0" w:noHBand="0" w:noVBand="0"/>
      </w:tblPr>
      <w:tblGrid>
        <w:gridCol w:w="454"/>
        <w:gridCol w:w="2802"/>
        <w:gridCol w:w="6851"/>
      </w:tblGrid>
      <w:tr w:rsidR="00A658E1">
        <w:trPr>
          <w:cantSplit/>
          <w:tblHeader/>
        </w:trPr>
        <w:tc>
          <w:tcPr>
            <w:tcW w:w="454" w:type="dxa"/>
            <w:shd w:val="clear" w:color="FFFFFF" w:fill="D9D9D9"/>
            <w:vAlign w:val="center"/>
          </w:tcPr>
          <w:p w:rsidR="00A658E1" w:rsidRDefault="00F23362">
            <w:pPr>
              <w:pStyle w:val="m5"/>
              <w:ind w:hanging="36"/>
              <w:rPr>
                <w:rFonts w:ascii="Liberation Serif" w:hAnsi="Liberation Serif" w:cs="Liberation Serif"/>
                <w:szCs w:val="20"/>
              </w:rPr>
            </w:pPr>
            <w:r>
              <w:rPr>
                <w:rFonts w:ascii="Liberation Serif" w:hAnsi="Liberation Serif" w:cs="Liberation Serif"/>
                <w:szCs w:val="20"/>
              </w:rPr>
              <w:t>№ п/п</w:t>
            </w:r>
          </w:p>
        </w:tc>
        <w:tc>
          <w:tcPr>
            <w:tcW w:w="2802" w:type="dxa"/>
            <w:shd w:val="clear" w:color="FFFFFF" w:fill="D9D9D9"/>
            <w:vAlign w:val="center"/>
          </w:tcPr>
          <w:p w:rsidR="00A658E1" w:rsidRDefault="00F23362">
            <w:pPr>
              <w:pStyle w:val="m5"/>
              <w:rPr>
                <w:rFonts w:ascii="Liberation Serif" w:hAnsi="Liberation Serif" w:cs="Liberation Serif"/>
                <w:szCs w:val="20"/>
              </w:rPr>
            </w:pPr>
            <w:r>
              <w:rPr>
                <w:rFonts w:ascii="Liberation Serif" w:hAnsi="Liberation Serif" w:cs="Liberation Serif"/>
                <w:szCs w:val="20"/>
              </w:rPr>
              <w:t>Номер и Дата документа*</w:t>
            </w:r>
          </w:p>
        </w:tc>
        <w:tc>
          <w:tcPr>
            <w:tcW w:w="6851" w:type="dxa"/>
            <w:shd w:val="clear" w:color="FFFFFF" w:fill="D9D9D9"/>
            <w:vAlign w:val="center"/>
          </w:tcPr>
          <w:p w:rsidR="00A658E1" w:rsidRDefault="00F23362">
            <w:pPr>
              <w:pStyle w:val="m5"/>
              <w:rPr>
                <w:rFonts w:ascii="Liberation Serif" w:hAnsi="Liberation Serif" w:cs="Liberation Serif"/>
                <w:szCs w:val="20"/>
              </w:rPr>
            </w:pPr>
            <w:r>
              <w:rPr>
                <w:rFonts w:ascii="Liberation Serif" w:hAnsi="Liberation Serif" w:cs="Liberation Serif"/>
                <w:szCs w:val="20"/>
              </w:rPr>
              <w:t>Наименование документа</w:t>
            </w:r>
          </w:p>
        </w:tc>
      </w:tr>
      <w:tr w:rsidR="00A658E1">
        <w:trPr>
          <w:cantSplit/>
          <w:trHeight w:val="284"/>
        </w:trPr>
        <w:tc>
          <w:tcPr>
            <w:tcW w:w="454" w:type="dxa"/>
            <w:vAlign w:val="center"/>
          </w:tcPr>
          <w:p w:rsidR="00A658E1" w:rsidRDefault="00F23362">
            <w:pPr>
              <w:pStyle w:val="m4"/>
              <w:ind w:hanging="36"/>
              <w:jc w:val="center"/>
              <w:rPr>
                <w:rFonts w:ascii="Liberation Serif" w:hAnsi="Liberation Serif" w:cs="Liberation Serif"/>
                <w:szCs w:val="20"/>
              </w:rPr>
            </w:pPr>
            <w:r>
              <w:rPr>
                <w:rFonts w:ascii="Liberation Serif" w:hAnsi="Liberation Serif" w:cs="Liberation Serif"/>
                <w:szCs w:val="20"/>
              </w:rPr>
              <w:t>1</w:t>
            </w:r>
          </w:p>
        </w:tc>
        <w:tc>
          <w:tcPr>
            <w:tcW w:w="2802" w:type="dxa"/>
            <w:vAlign w:val="center"/>
          </w:tcPr>
          <w:p w:rsidR="00A658E1" w:rsidRDefault="00F23362">
            <w:pPr>
              <w:pStyle w:val="m4"/>
              <w:rPr>
                <w:rFonts w:ascii="Liberation Serif" w:hAnsi="Liberation Serif" w:cs="Liberation Serif"/>
                <w:szCs w:val="20"/>
              </w:rPr>
            </w:pPr>
            <w:r>
              <w:rPr>
                <w:rFonts w:ascii="Liberation Serif" w:hAnsi="Liberation Serif" w:cs="Liberation Serif"/>
                <w:szCs w:val="20"/>
              </w:rPr>
              <w:t xml:space="preserve">№ 35-ФЗ от 26.03.2003 </w:t>
            </w:r>
          </w:p>
        </w:tc>
        <w:tc>
          <w:tcPr>
            <w:tcW w:w="6851" w:type="dxa"/>
            <w:vAlign w:val="center"/>
          </w:tcPr>
          <w:p w:rsidR="00A658E1" w:rsidRDefault="00F23362">
            <w:pPr>
              <w:pStyle w:val="m4"/>
              <w:rPr>
                <w:rFonts w:ascii="Liberation Serif" w:hAnsi="Liberation Serif" w:cs="Liberation Serif"/>
                <w:szCs w:val="20"/>
              </w:rPr>
            </w:pPr>
            <w:r>
              <w:rPr>
                <w:rFonts w:ascii="Liberation Serif" w:hAnsi="Liberation Serif" w:cs="Liberation Serif"/>
                <w:szCs w:val="20"/>
              </w:rPr>
              <w:t>Федеральный закон «Об электроэнергетике»</w:t>
            </w:r>
          </w:p>
        </w:tc>
      </w:tr>
      <w:tr w:rsidR="00A658E1">
        <w:trPr>
          <w:cantSplit/>
          <w:trHeight w:val="284"/>
        </w:trPr>
        <w:tc>
          <w:tcPr>
            <w:tcW w:w="454" w:type="dxa"/>
            <w:vAlign w:val="center"/>
          </w:tcPr>
          <w:p w:rsidR="00A658E1" w:rsidRDefault="00F23362">
            <w:pPr>
              <w:pStyle w:val="m4"/>
              <w:ind w:hanging="36"/>
              <w:jc w:val="center"/>
              <w:rPr>
                <w:rFonts w:ascii="Liberation Serif" w:hAnsi="Liberation Serif" w:cs="Liberation Serif"/>
                <w:szCs w:val="20"/>
              </w:rPr>
            </w:pPr>
            <w:r>
              <w:rPr>
                <w:rFonts w:ascii="Liberation Serif" w:hAnsi="Liberation Serif" w:cs="Liberation Serif"/>
                <w:szCs w:val="20"/>
              </w:rPr>
              <w:t>2</w:t>
            </w:r>
          </w:p>
        </w:tc>
        <w:tc>
          <w:tcPr>
            <w:tcW w:w="2802" w:type="dxa"/>
            <w:vAlign w:val="center"/>
          </w:tcPr>
          <w:p w:rsidR="00A658E1" w:rsidRDefault="00F23362">
            <w:pPr>
              <w:pStyle w:val="m4"/>
              <w:rPr>
                <w:rFonts w:ascii="Liberation Serif" w:hAnsi="Liberation Serif" w:cs="Liberation Serif"/>
                <w:szCs w:val="20"/>
              </w:rPr>
            </w:pPr>
            <w:r>
              <w:rPr>
                <w:rFonts w:ascii="Liberation Serif" w:hAnsi="Liberation Serif" w:cs="Liberation Serif"/>
                <w:szCs w:val="20"/>
              </w:rPr>
              <w:t>№ 190-ФЗ от 27.07.2010</w:t>
            </w:r>
          </w:p>
        </w:tc>
        <w:tc>
          <w:tcPr>
            <w:tcW w:w="6851" w:type="dxa"/>
            <w:vAlign w:val="center"/>
          </w:tcPr>
          <w:p w:rsidR="00A658E1" w:rsidRDefault="00F23362">
            <w:pPr>
              <w:pStyle w:val="m4"/>
              <w:rPr>
                <w:rFonts w:ascii="Liberation Serif" w:hAnsi="Liberation Serif" w:cs="Liberation Serif"/>
                <w:szCs w:val="20"/>
              </w:rPr>
            </w:pPr>
            <w:r>
              <w:rPr>
                <w:rFonts w:ascii="Liberation Serif" w:hAnsi="Liberation Serif" w:cs="Liberation Serif"/>
                <w:szCs w:val="20"/>
              </w:rPr>
              <w:t>Федеральный закон «О теплоснабжении»</w:t>
            </w:r>
          </w:p>
        </w:tc>
      </w:tr>
      <w:tr w:rsidR="00A658E1">
        <w:trPr>
          <w:cantSplit/>
          <w:trHeight w:val="284"/>
        </w:trPr>
        <w:tc>
          <w:tcPr>
            <w:tcW w:w="454" w:type="dxa"/>
            <w:vAlign w:val="center"/>
          </w:tcPr>
          <w:p w:rsidR="00A658E1" w:rsidRDefault="00F23362">
            <w:pPr>
              <w:pStyle w:val="m4"/>
              <w:ind w:hanging="36"/>
              <w:jc w:val="center"/>
              <w:rPr>
                <w:rFonts w:ascii="Liberation Serif" w:hAnsi="Liberation Serif" w:cs="Liberation Serif"/>
                <w:szCs w:val="20"/>
              </w:rPr>
            </w:pPr>
            <w:r>
              <w:rPr>
                <w:rFonts w:ascii="Liberation Serif" w:hAnsi="Liberation Serif" w:cs="Liberation Serif"/>
                <w:szCs w:val="20"/>
              </w:rPr>
              <w:t>3</w:t>
            </w:r>
          </w:p>
        </w:tc>
        <w:tc>
          <w:tcPr>
            <w:tcW w:w="2802" w:type="dxa"/>
            <w:vAlign w:val="center"/>
          </w:tcPr>
          <w:p w:rsidR="00A658E1" w:rsidRDefault="00F23362">
            <w:pPr>
              <w:pStyle w:val="m4"/>
              <w:rPr>
                <w:rFonts w:ascii="Liberation Serif" w:hAnsi="Liberation Serif" w:cs="Liberation Serif"/>
                <w:szCs w:val="20"/>
              </w:rPr>
            </w:pPr>
            <w:r>
              <w:rPr>
                <w:rFonts w:ascii="Liberation Serif" w:hAnsi="Liberation Serif" w:cs="Liberation Serif"/>
                <w:szCs w:val="20"/>
              </w:rPr>
              <w:t>№ 116-ФЗ от 21.07.1997</w:t>
            </w:r>
          </w:p>
        </w:tc>
        <w:tc>
          <w:tcPr>
            <w:tcW w:w="6851" w:type="dxa"/>
            <w:vAlign w:val="center"/>
          </w:tcPr>
          <w:p w:rsidR="00A658E1" w:rsidRDefault="00F23362">
            <w:pPr>
              <w:pStyle w:val="m4"/>
              <w:rPr>
                <w:rFonts w:ascii="Liberation Serif" w:hAnsi="Liberation Serif" w:cs="Liberation Serif"/>
                <w:szCs w:val="20"/>
              </w:rPr>
            </w:pPr>
            <w:r>
              <w:rPr>
                <w:rFonts w:ascii="Liberation Serif" w:hAnsi="Liberation Serif" w:cs="Liberation Serif"/>
                <w:szCs w:val="20"/>
              </w:rPr>
              <w:t>Федеральный закон «О промышленной безопасности опасных производственных объектов»</w:t>
            </w:r>
          </w:p>
        </w:tc>
      </w:tr>
      <w:tr w:rsidR="00A658E1">
        <w:trPr>
          <w:cantSplit/>
          <w:trHeight w:val="284"/>
        </w:trPr>
        <w:tc>
          <w:tcPr>
            <w:tcW w:w="454" w:type="dxa"/>
            <w:vAlign w:val="center"/>
          </w:tcPr>
          <w:p w:rsidR="00A658E1" w:rsidRDefault="00F23362">
            <w:pPr>
              <w:pStyle w:val="m4"/>
              <w:ind w:hanging="36"/>
              <w:jc w:val="center"/>
              <w:rPr>
                <w:rFonts w:ascii="Liberation Serif" w:hAnsi="Liberation Serif" w:cs="Liberation Serif"/>
                <w:szCs w:val="20"/>
              </w:rPr>
            </w:pPr>
            <w:r>
              <w:rPr>
                <w:rFonts w:ascii="Liberation Serif" w:hAnsi="Liberation Serif" w:cs="Liberation Serif"/>
                <w:szCs w:val="20"/>
              </w:rPr>
              <w:t>4</w:t>
            </w:r>
          </w:p>
        </w:tc>
        <w:tc>
          <w:tcPr>
            <w:tcW w:w="2802" w:type="dxa"/>
            <w:vAlign w:val="center"/>
          </w:tcPr>
          <w:p w:rsidR="00A658E1" w:rsidRDefault="00F23362">
            <w:pPr>
              <w:pStyle w:val="m4"/>
              <w:rPr>
                <w:rFonts w:ascii="Liberation Serif" w:hAnsi="Liberation Serif" w:cs="Liberation Serif"/>
                <w:szCs w:val="20"/>
              </w:rPr>
            </w:pPr>
            <w:r>
              <w:rPr>
                <w:rFonts w:ascii="Liberation Serif" w:hAnsi="Liberation Serif" w:cs="Liberation Serif"/>
                <w:szCs w:val="20"/>
              </w:rPr>
              <w:t>№ 117-ФЗ от 21.07.1997</w:t>
            </w:r>
          </w:p>
        </w:tc>
        <w:tc>
          <w:tcPr>
            <w:tcW w:w="6851" w:type="dxa"/>
            <w:vAlign w:val="center"/>
          </w:tcPr>
          <w:p w:rsidR="00A658E1" w:rsidRDefault="00F23362">
            <w:pPr>
              <w:pStyle w:val="m4"/>
              <w:rPr>
                <w:rFonts w:ascii="Liberation Serif" w:hAnsi="Liberation Serif" w:cs="Liberation Serif"/>
                <w:szCs w:val="20"/>
              </w:rPr>
            </w:pPr>
            <w:r>
              <w:rPr>
                <w:rFonts w:ascii="Liberation Serif" w:hAnsi="Liberation Serif" w:cs="Liberation Serif"/>
                <w:szCs w:val="20"/>
              </w:rPr>
              <w:t>Федеральный закон «О безопасности гидротехнических сооружений»</w:t>
            </w:r>
          </w:p>
        </w:tc>
      </w:tr>
      <w:tr w:rsidR="00A658E1">
        <w:trPr>
          <w:cantSplit/>
          <w:trHeight w:val="284"/>
        </w:trPr>
        <w:tc>
          <w:tcPr>
            <w:tcW w:w="454" w:type="dxa"/>
            <w:vAlign w:val="center"/>
          </w:tcPr>
          <w:p w:rsidR="00A658E1" w:rsidRDefault="00F23362">
            <w:pPr>
              <w:pStyle w:val="m4"/>
              <w:ind w:hanging="36"/>
              <w:jc w:val="center"/>
              <w:rPr>
                <w:rFonts w:ascii="Liberation Serif" w:hAnsi="Liberation Serif" w:cs="Liberation Serif"/>
                <w:szCs w:val="20"/>
              </w:rPr>
            </w:pPr>
            <w:r>
              <w:rPr>
                <w:rFonts w:ascii="Liberation Serif" w:hAnsi="Liberation Serif" w:cs="Liberation Serif"/>
                <w:szCs w:val="20"/>
              </w:rPr>
              <w:t>5</w:t>
            </w:r>
          </w:p>
        </w:tc>
        <w:tc>
          <w:tcPr>
            <w:tcW w:w="2802" w:type="dxa"/>
            <w:vAlign w:val="center"/>
          </w:tcPr>
          <w:p w:rsidR="00A658E1" w:rsidRDefault="00F23362">
            <w:pPr>
              <w:pStyle w:val="m4"/>
              <w:rPr>
                <w:rFonts w:ascii="Liberation Serif" w:hAnsi="Liberation Serif" w:cs="Liberation Serif"/>
                <w:szCs w:val="20"/>
              </w:rPr>
            </w:pPr>
            <w:r>
              <w:rPr>
                <w:rFonts w:ascii="Liberation Serif" w:hAnsi="Liberation Serif" w:cs="Liberation Serif"/>
                <w:szCs w:val="20"/>
              </w:rPr>
              <w:t>№ 7-ФЗ от 10.01.2002</w:t>
            </w:r>
          </w:p>
        </w:tc>
        <w:tc>
          <w:tcPr>
            <w:tcW w:w="6851" w:type="dxa"/>
            <w:vAlign w:val="center"/>
          </w:tcPr>
          <w:p w:rsidR="00A658E1" w:rsidRDefault="00F23362">
            <w:pPr>
              <w:pStyle w:val="m4"/>
              <w:rPr>
                <w:rFonts w:ascii="Liberation Serif" w:hAnsi="Liberation Serif" w:cs="Liberation Serif"/>
                <w:szCs w:val="20"/>
              </w:rPr>
            </w:pPr>
            <w:r>
              <w:rPr>
                <w:rFonts w:ascii="Liberation Serif" w:hAnsi="Liberation Serif" w:cs="Liberation Serif"/>
                <w:szCs w:val="20"/>
              </w:rPr>
              <w:t>Федеральный закон «Об охране окружающей среды»</w:t>
            </w:r>
          </w:p>
        </w:tc>
      </w:tr>
      <w:tr w:rsidR="00A658E1">
        <w:trPr>
          <w:cantSplit/>
          <w:trHeight w:val="284"/>
        </w:trPr>
        <w:tc>
          <w:tcPr>
            <w:tcW w:w="454" w:type="dxa"/>
            <w:vAlign w:val="center"/>
          </w:tcPr>
          <w:p w:rsidR="00A658E1" w:rsidRDefault="00F23362">
            <w:pPr>
              <w:pStyle w:val="m4"/>
              <w:ind w:hanging="36"/>
              <w:jc w:val="center"/>
              <w:rPr>
                <w:rFonts w:ascii="Liberation Serif" w:hAnsi="Liberation Serif" w:cs="Liberation Serif"/>
                <w:szCs w:val="20"/>
              </w:rPr>
            </w:pPr>
            <w:r>
              <w:rPr>
                <w:rFonts w:ascii="Liberation Serif" w:hAnsi="Liberation Serif" w:cs="Liberation Serif"/>
                <w:szCs w:val="20"/>
              </w:rPr>
              <w:t>6</w:t>
            </w:r>
          </w:p>
        </w:tc>
        <w:tc>
          <w:tcPr>
            <w:tcW w:w="2802" w:type="dxa"/>
            <w:vAlign w:val="center"/>
          </w:tcPr>
          <w:p w:rsidR="00A658E1" w:rsidRDefault="00F23362">
            <w:pPr>
              <w:pStyle w:val="m4"/>
              <w:rPr>
                <w:rFonts w:ascii="Liberation Serif" w:hAnsi="Liberation Serif" w:cs="Liberation Serif"/>
                <w:szCs w:val="20"/>
              </w:rPr>
            </w:pPr>
            <w:r>
              <w:rPr>
                <w:rFonts w:ascii="Liberation Serif" w:hAnsi="Liberation Serif" w:cs="Liberation Serif"/>
                <w:szCs w:val="20"/>
              </w:rPr>
              <w:t>№ 74-ФЗ от 03.06.2006</w:t>
            </w:r>
          </w:p>
        </w:tc>
        <w:tc>
          <w:tcPr>
            <w:tcW w:w="6851" w:type="dxa"/>
            <w:vAlign w:val="center"/>
          </w:tcPr>
          <w:p w:rsidR="00A658E1" w:rsidRDefault="00F23362">
            <w:pPr>
              <w:pStyle w:val="m4"/>
              <w:rPr>
                <w:rFonts w:ascii="Liberation Serif" w:hAnsi="Liberation Serif" w:cs="Liberation Serif"/>
                <w:szCs w:val="20"/>
              </w:rPr>
            </w:pPr>
            <w:r>
              <w:rPr>
                <w:rFonts w:ascii="Liberation Serif" w:hAnsi="Liberation Serif" w:cs="Liberation Serif"/>
                <w:szCs w:val="20"/>
              </w:rPr>
              <w:t>Федеральный закон «Водный кодекс РФ»</w:t>
            </w:r>
          </w:p>
        </w:tc>
      </w:tr>
      <w:tr w:rsidR="00A658E1">
        <w:trPr>
          <w:cantSplit/>
          <w:trHeight w:val="284"/>
        </w:trPr>
        <w:tc>
          <w:tcPr>
            <w:tcW w:w="454" w:type="dxa"/>
            <w:vAlign w:val="center"/>
          </w:tcPr>
          <w:p w:rsidR="00A658E1" w:rsidRDefault="00F23362">
            <w:pPr>
              <w:pStyle w:val="m4"/>
              <w:ind w:hanging="36"/>
              <w:jc w:val="center"/>
              <w:rPr>
                <w:rFonts w:ascii="Liberation Serif" w:hAnsi="Liberation Serif" w:cs="Liberation Serif"/>
                <w:szCs w:val="20"/>
              </w:rPr>
            </w:pPr>
            <w:r>
              <w:rPr>
                <w:rFonts w:ascii="Liberation Serif" w:hAnsi="Liberation Serif" w:cs="Liberation Serif"/>
                <w:szCs w:val="20"/>
              </w:rPr>
              <w:t>7</w:t>
            </w:r>
          </w:p>
        </w:tc>
        <w:tc>
          <w:tcPr>
            <w:tcW w:w="2802" w:type="dxa"/>
            <w:vAlign w:val="center"/>
          </w:tcPr>
          <w:p w:rsidR="00A658E1" w:rsidRDefault="00F23362">
            <w:pPr>
              <w:pStyle w:val="m4"/>
              <w:rPr>
                <w:rFonts w:ascii="Liberation Serif" w:hAnsi="Liberation Serif" w:cs="Liberation Serif"/>
                <w:szCs w:val="20"/>
              </w:rPr>
            </w:pPr>
            <w:r>
              <w:rPr>
                <w:rFonts w:ascii="Liberation Serif" w:hAnsi="Liberation Serif" w:cs="Liberation Serif"/>
                <w:szCs w:val="20"/>
              </w:rPr>
              <w:t>№ 96-ФЗ от 04.05.1999</w:t>
            </w:r>
          </w:p>
        </w:tc>
        <w:tc>
          <w:tcPr>
            <w:tcW w:w="6851" w:type="dxa"/>
            <w:vAlign w:val="center"/>
          </w:tcPr>
          <w:p w:rsidR="00A658E1" w:rsidRDefault="00F23362">
            <w:pPr>
              <w:pStyle w:val="m4"/>
              <w:rPr>
                <w:rFonts w:ascii="Liberation Serif" w:hAnsi="Liberation Serif" w:cs="Liberation Serif"/>
                <w:szCs w:val="20"/>
              </w:rPr>
            </w:pPr>
            <w:r>
              <w:rPr>
                <w:rFonts w:ascii="Liberation Serif" w:hAnsi="Liberation Serif" w:cs="Liberation Serif"/>
                <w:szCs w:val="20"/>
              </w:rPr>
              <w:t>Федеральный закон «Об охране атмосферного воздуха»</w:t>
            </w:r>
          </w:p>
        </w:tc>
      </w:tr>
      <w:tr w:rsidR="00A658E1">
        <w:trPr>
          <w:cantSplit/>
          <w:trHeight w:val="284"/>
        </w:trPr>
        <w:tc>
          <w:tcPr>
            <w:tcW w:w="454" w:type="dxa"/>
            <w:vAlign w:val="center"/>
          </w:tcPr>
          <w:p w:rsidR="00A658E1" w:rsidRDefault="00F23362">
            <w:pPr>
              <w:pStyle w:val="m4"/>
              <w:ind w:hanging="36"/>
              <w:jc w:val="center"/>
              <w:rPr>
                <w:rFonts w:ascii="Liberation Serif" w:hAnsi="Liberation Serif" w:cs="Liberation Serif"/>
                <w:szCs w:val="20"/>
              </w:rPr>
            </w:pPr>
            <w:r>
              <w:rPr>
                <w:rFonts w:ascii="Liberation Serif" w:hAnsi="Liberation Serif" w:cs="Liberation Serif"/>
                <w:szCs w:val="20"/>
              </w:rPr>
              <w:t>8</w:t>
            </w:r>
          </w:p>
        </w:tc>
        <w:tc>
          <w:tcPr>
            <w:tcW w:w="2802" w:type="dxa"/>
            <w:vAlign w:val="center"/>
          </w:tcPr>
          <w:p w:rsidR="00A658E1" w:rsidRDefault="00F23362">
            <w:pPr>
              <w:pStyle w:val="m4"/>
              <w:rPr>
                <w:rFonts w:ascii="Liberation Serif" w:hAnsi="Liberation Serif" w:cs="Liberation Serif"/>
                <w:szCs w:val="20"/>
              </w:rPr>
            </w:pPr>
            <w:r>
              <w:rPr>
                <w:rFonts w:ascii="Liberation Serif" w:hAnsi="Liberation Serif" w:cs="Liberation Serif"/>
                <w:szCs w:val="20"/>
              </w:rPr>
              <w:t>№ 89-ФЗ от 24.06.1998</w:t>
            </w:r>
          </w:p>
        </w:tc>
        <w:tc>
          <w:tcPr>
            <w:tcW w:w="6851" w:type="dxa"/>
            <w:vAlign w:val="center"/>
          </w:tcPr>
          <w:p w:rsidR="00A658E1" w:rsidRDefault="00F23362">
            <w:pPr>
              <w:pStyle w:val="m4"/>
              <w:rPr>
                <w:rFonts w:ascii="Liberation Serif" w:hAnsi="Liberation Serif" w:cs="Liberation Serif"/>
                <w:szCs w:val="20"/>
              </w:rPr>
            </w:pPr>
            <w:r>
              <w:rPr>
                <w:rFonts w:ascii="Liberation Serif" w:hAnsi="Liberation Serif" w:cs="Liberation Serif"/>
                <w:szCs w:val="20"/>
              </w:rPr>
              <w:t>Федеральный закон «Об отходах производства и потребления»</w:t>
            </w:r>
          </w:p>
        </w:tc>
      </w:tr>
      <w:tr w:rsidR="00A658E1">
        <w:trPr>
          <w:cantSplit/>
          <w:trHeight w:val="284"/>
        </w:trPr>
        <w:tc>
          <w:tcPr>
            <w:tcW w:w="454" w:type="dxa"/>
            <w:vAlign w:val="center"/>
          </w:tcPr>
          <w:p w:rsidR="00A658E1" w:rsidRDefault="00F23362">
            <w:pPr>
              <w:pStyle w:val="m4"/>
              <w:ind w:hanging="36"/>
              <w:jc w:val="center"/>
              <w:rPr>
                <w:rFonts w:ascii="Liberation Serif" w:hAnsi="Liberation Serif" w:cs="Liberation Serif"/>
                <w:szCs w:val="20"/>
              </w:rPr>
            </w:pPr>
            <w:r>
              <w:rPr>
                <w:rFonts w:ascii="Liberation Serif" w:hAnsi="Liberation Serif" w:cs="Liberation Serif"/>
                <w:szCs w:val="20"/>
              </w:rPr>
              <w:t>9</w:t>
            </w:r>
          </w:p>
        </w:tc>
        <w:tc>
          <w:tcPr>
            <w:tcW w:w="2802" w:type="dxa"/>
            <w:vAlign w:val="center"/>
          </w:tcPr>
          <w:p w:rsidR="00A658E1" w:rsidRDefault="00F23362">
            <w:pPr>
              <w:pStyle w:val="m4"/>
              <w:rPr>
                <w:rFonts w:ascii="Liberation Serif" w:hAnsi="Liberation Serif" w:cs="Liberation Serif"/>
                <w:szCs w:val="20"/>
              </w:rPr>
            </w:pPr>
            <w:r>
              <w:rPr>
                <w:rFonts w:ascii="Liberation Serif" w:hAnsi="Liberation Serif" w:cs="Liberation Serif"/>
                <w:szCs w:val="20"/>
              </w:rPr>
              <w:t>№ 416-ФЗ от 07.12.2011</w:t>
            </w:r>
          </w:p>
        </w:tc>
        <w:tc>
          <w:tcPr>
            <w:tcW w:w="6851" w:type="dxa"/>
            <w:vAlign w:val="center"/>
          </w:tcPr>
          <w:p w:rsidR="00A658E1" w:rsidRDefault="00F23362">
            <w:pPr>
              <w:pStyle w:val="m4"/>
              <w:rPr>
                <w:rFonts w:ascii="Liberation Serif" w:hAnsi="Liberation Serif" w:cs="Liberation Serif"/>
                <w:szCs w:val="20"/>
              </w:rPr>
            </w:pPr>
            <w:r>
              <w:rPr>
                <w:rFonts w:ascii="Liberation Serif" w:hAnsi="Liberation Serif" w:cs="Liberation Serif"/>
                <w:szCs w:val="20"/>
              </w:rPr>
              <w:t>Федеральный закон «О водоснабжении и водоотведении».</w:t>
            </w:r>
          </w:p>
        </w:tc>
      </w:tr>
      <w:tr w:rsidR="00A658E1">
        <w:trPr>
          <w:cantSplit/>
          <w:trHeight w:val="284"/>
        </w:trPr>
        <w:tc>
          <w:tcPr>
            <w:tcW w:w="454" w:type="dxa"/>
            <w:vAlign w:val="center"/>
          </w:tcPr>
          <w:p w:rsidR="00A658E1" w:rsidRDefault="00F23362">
            <w:pPr>
              <w:pStyle w:val="m4"/>
              <w:ind w:hanging="36"/>
              <w:jc w:val="center"/>
              <w:rPr>
                <w:rFonts w:ascii="Liberation Serif" w:hAnsi="Liberation Serif" w:cs="Liberation Serif"/>
                <w:szCs w:val="20"/>
              </w:rPr>
            </w:pPr>
            <w:r>
              <w:rPr>
                <w:rFonts w:ascii="Liberation Serif" w:hAnsi="Liberation Serif" w:cs="Liberation Serif"/>
                <w:szCs w:val="20"/>
              </w:rPr>
              <w:t>10</w:t>
            </w:r>
          </w:p>
        </w:tc>
        <w:tc>
          <w:tcPr>
            <w:tcW w:w="2802" w:type="dxa"/>
            <w:vAlign w:val="center"/>
          </w:tcPr>
          <w:p w:rsidR="00A658E1" w:rsidRDefault="00F23362">
            <w:pPr>
              <w:pStyle w:val="m4"/>
              <w:rPr>
                <w:rFonts w:ascii="Liberation Serif" w:hAnsi="Liberation Serif" w:cs="Liberation Serif"/>
                <w:szCs w:val="20"/>
              </w:rPr>
            </w:pPr>
            <w:r>
              <w:rPr>
                <w:rFonts w:ascii="Liberation Serif" w:hAnsi="Liberation Serif" w:cs="Liberation Serif"/>
                <w:szCs w:val="20"/>
              </w:rPr>
              <w:t>№ 1070 от 04.10.2022</w:t>
            </w:r>
          </w:p>
        </w:tc>
        <w:tc>
          <w:tcPr>
            <w:tcW w:w="6851" w:type="dxa"/>
            <w:vAlign w:val="center"/>
          </w:tcPr>
          <w:p w:rsidR="00A658E1" w:rsidRDefault="00F23362">
            <w:pPr>
              <w:pStyle w:val="m4"/>
              <w:rPr>
                <w:rFonts w:ascii="Liberation Serif" w:hAnsi="Liberation Serif" w:cs="Liberation Serif"/>
                <w:szCs w:val="20"/>
              </w:rPr>
            </w:pPr>
            <w:r>
              <w:rPr>
                <w:rFonts w:ascii="Liberation Serif" w:hAnsi="Liberation Serif" w:cs="Liberation Serif"/>
                <w:szCs w:val="20"/>
              </w:rPr>
              <w:t>Приказ Минэнерго России «Правила технической эксплуатации электрических станций и сетей Российской Федерации»</w:t>
            </w:r>
          </w:p>
        </w:tc>
      </w:tr>
      <w:tr w:rsidR="00A658E1">
        <w:trPr>
          <w:cantSplit/>
          <w:trHeight w:val="284"/>
        </w:trPr>
        <w:tc>
          <w:tcPr>
            <w:tcW w:w="454" w:type="dxa"/>
            <w:vAlign w:val="center"/>
          </w:tcPr>
          <w:p w:rsidR="00A658E1" w:rsidRDefault="00F23362">
            <w:pPr>
              <w:pStyle w:val="m4"/>
              <w:ind w:hanging="36"/>
              <w:jc w:val="center"/>
              <w:rPr>
                <w:rFonts w:ascii="Liberation Serif" w:hAnsi="Liberation Serif" w:cs="Liberation Serif"/>
                <w:szCs w:val="20"/>
              </w:rPr>
            </w:pPr>
            <w:r>
              <w:rPr>
                <w:rFonts w:ascii="Liberation Serif" w:hAnsi="Liberation Serif" w:cs="Liberation Serif"/>
                <w:szCs w:val="20"/>
              </w:rPr>
              <w:t>11</w:t>
            </w:r>
          </w:p>
        </w:tc>
        <w:tc>
          <w:tcPr>
            <w:tcW w:w="2802" w:type="dxa"/>
            <w:vAlign w:val="center"/>
          </w:tcPr>
          <w:p w:rsidR="00A658E1" w:rsidRDefault="00F23362">
            <w:pPr>
              <w:pStyle w:val="m4"/>
              <w:rPr>
                <w:rFonts w:ascii="Liberation Serif" w:hAnsi="Liberation Serif" w:cs="Liberation Serif"/>
                <w:szCs w:val="20"/>
              </w:rPr>
            </w:pPr>
            <w:r>
              <w:rPr>
                <w:rFonts w:ascii="Liberation Serif" w:hAnsi="Liberation Serif" w:cs="Liberation Serif"/>
                <w:szCs w:val="20"/>
              </w:rPr>
              <w:t>№ 511 от 14.05.2025</w:t>
            </w:r>
          </w:p>
        </w:tc>
        <w:tc>
          <w:tcPr>
            <w:tcW w:w="6851" w:type="dxa"/>
            <w:vAlign w:val="center"/>
          </w:tcPr>
          <w:p w:rsidR="00A658E1" w:rsidRDefault="00F23362">
            <w:pPr>
              <w:pStyle w:val="m4"/>
              <w:rPr>
                <w:rFonts w:ascii="Liberation Serif" w:hAnsi="Liberation Serif" w:cs="Liberation Serif"/>
                <w:szCs w:val="20"/>
              </w:rPr>
            </w:pPr>
            <w:r>
              <w:rPr>
                <w:rFonts w:ascii="Liberation Serif" w:hAnsi="Liberation Serif" w:cs="Liberation Serif"/>
                <w:szCs w:val="20"/>
              </w:rPr>
              <w:t>Приказ Минэнерго «Правил технической эксплуатации объектов теплоснабжения и теплопотребляющих установок»</w:t>
            </w:r>
          </w:p>
        </w:tc>
      </w:tr>
      <w:tr w:rsidR="00A658E1">
        <w:trPr>
          <w:cantSplit/>
          <w:trHeight w:val="284"/>
        </w:trPr>
        <w:tc>
          <w:tcPr>
            <w:tcW w:w="454" w:type="dxa"/>
            <w:vAlign w:val="center"/>
          </w:tcPr>
          <w:p w:rsidR="00A658E1" w:rsidRDefault="00F23362">
            <w:pPr>
              <w:pStyle w:val="m4"/>
              <w:ind w:hanging="36"/>
              <w:jc w:val="center"/>
              <w:rPr>
                <w:rFonts w:ascii="Liberation Serif" w:hAnsi="Liberation Serif" w:cs="Liberation Serif"/>
                <w:szCs w:val="20"/>
              </w:rPr>
            </w:pPr>
            <w:r>
              <w:rPr>
                <w:rFonts w:ascii="Liberation Serif" w:hAnsi="Liberation Serif" w:cs="Liberation Serif"/>
                <w:szCs w:val="20"/>
              </w:rPr>
              <w:t>12</w:t>
            </w:r>
          </w:p>
        </w:tc>
        <w:tc>
          <w:tcPr>
            <w:tcW w:w="2802" w:type="dxa"/>
            <w:vAlign w:val="center"/>
          </w:tcPr>
          <w:p w:rsidR="00A658E1" w:rsidRDefault="00F23362">
            <w:pPr>
              <w:pStyle w:val="m4"/>
              <w:rPr>
                <w:rFonts w:ascii="Liberation Serif" w:hAnsi="Liberation Serif" w:cs="Liberation Serif"/>
                <w:szCs w:val="20"/>
              </w:rPr>
            </w:pPr>
            <w:r>
              <w:rPr>
                <w:rFonts w:ascii="Liberation Serif" w:hAnsi="Liberation Serif" w:cs="Liberation Serif"/>
                <w:szCs w:val="20"/>
              </w:rPr>
              <w:t>№ 1489 от 29.</w:t>
            </w:r>
            <w:r>
              <w:rPr>
                <w:rFonts w:ascii="Liberation Serif" w:hAnsi="Liberation Serif" w:cs="Liberation Serif"/>
                <w:szCs w:val="20"/>
              </w:rPr>
              <w:t>09.2025</w:t>
            </w:r>
          </w:p>
        </w:tc>
        <w:tc>
          <w:tcPr>
            <w:tcW w:w="6851" w:type="dxa"/>
            <w:vAlign w:val="center"/>
          </w:tcPr>
          <w:p w:rsidR="00A658E1" w:rsidRDefault="00F23362">
            <w:pPr>
              <w:pStyle w:val="m4"/>
              <w:rPr>
                <w:rFonts w:ascii="Liberation Serif" w:hAnsi="Liberation Serif" w:cs="Liberation Serif"/>
                <w:szCs w:val="20"/>
              </w:rPr>
            </w:pPr>
            <w:r>
              <w:rPr>
                <w:rFonts w:ascii="Liberation Serif" w:hAnsi="Liberation Serif" w:cs="Liberation Serif"/>
                <w:szCs w:val="20"/>
              </w:rPr>
              <w:t>Постановление Правительства «Правила расследования причин аварий в электроэнергетике и инцидентов в электроэнергетике»</w:t>
            </w:r>
          </w:p>
        </w:tc>
      </w:tr>
      <w:tr w:rsidR="00A658E1">
        <w:trPr>
          <w:cantSplit/>
          <w:trHeight w:val="284"/>
        </w:trPr>
        <w:tc>
          <w:tcPr>
            <w:tcW w:w="454" w:type="dxa"/>
            <w:vAlign w:val="center"/>
          </w:tcPr>
          <w:p w:rsidR="00A658E1" w:rsidRDefault="00F23362">
            <w:pPr>
              <w:pStyle w:val="m4"/>
              <w:ind w:hanging="36"/>
              <w:jc w:val="center"/>
              <w:rPr>
                <w:rFonts w:ascii="Liberation Serif" w:hAnsi="Liberation Serif" w:cs="Liberation Serif"/>
                <w:szCs w:val="20"/>
              </w:rPr>
            </w:pPr>
            <w:r>
              <w:rPr>
                <w:rFonts w:ascii="Liberation Serif" w:hAnsi="Liberation Serif" w:cs="Liberation Serif"/>
                <w:szCs w:val="20"/>
              </w:rPr>
              <w:t>13</w:t>
            </w:r>
          </w:p>
        </w:tc>
        <w:tc>
          <w:tcPr>
            <w:tcW w:w="2802" w:type="dxa"/>
            <w:vAlign w:val="center"/>
          </w:tcPr>
          <w:p w:rsidR="00A658E1" w:rsidRDefault="00F23362">
            <w:pPr>
              <w:pStyle w:val="m4"/>
              <w:rPr>
                <w:rFonts w:ascii="Liberation Serif" w:hAnsi="Liberation Serif" w:cs="Liberation Serif"/>
                <w:szCs w:val="20"/>
              </w:rPr>
            </w:pPr>
            <w:r>
              <w:rPr>
                <w:rFonts w:ascii="Liberation Serif" w:hAnsi="Liberation Serif" w:cs="Liberation Serif"/>
                <w:szCs w:val="20"/>
              </w:rPr>
              <w:t>№ 1014 от 02.06.2022</w:t>
            </w:r>
          </w:p>
        </w:tc>
        <w:tc>
          <w:tcPr>
            <w:tcW w:w="6851" w:type="dxa"/>
            <w:vAlign w:val="center"/>
          </w:tcPr>
          <w:p w:rsidR="00A658E1" w:rsidRDefault="00F23362">
            <w:pPr>
              <w:pStyle w:val="m4"/>
              <w:rPr>
                <w:rFonts w:ascii="Liberation Serif" w:hAnsi="Liberation Serif" w:cs="Liberation Serif"/>
                <w:szCs w:val="20"/>
              </w:rPr>
            </w:pPr>
            <w:r>
              <w:rPr>
                <w:rFonts w:ascii="Liberation Serif" w:hAnsi="Liberation Serif" w:cs="Liberation Serif"/>
                <w:szCs w:val="20"/>
              </w:rPr>
              <w:t xml:space="preserve">Постановление Правительства «Правилами расследования причин аварийных ситуаций в сфере теплоснабжения» </w:t>
            </w:r>
          </w:p>
        </w:tc>
      </w:tr>
      <w:tr w:rsidR="00A658E1">
        <w:trPr>
          <w:cantSplit/>
          <w:trHeight w:val="284"/>
        </w:trPr>
        <w:tc>
          <w:tcPr>
            <w:tcW w:w="454" w:type="dxa"/>
            <w:vAlign w:val="center"/>
          </w:tcPr>
          <w:p w:rsidR="00A658E1" w:rsidRDefault="00F23362">
            <w:pPr>
              <w:pStyle w:val="m4"/>
              <w:ind w:hanging="36"/>
              <w:jc w:val="center"/>
              <w:rPr>
                <w:rFonts w:ascii="Liberation Serif" w:hAnsi="Liberation Serif" w:cs="Liberation Serif"/>
                <w:szCs w:val="20"/>
              </w:rPr>
            </w:pPr>
            <w:r>
              <w:rPr>
                <w:rFonts w:ascii="Liberation Serif" w:hAnsi="Liberation Serif" w:cs="Liberation Serif"/>
                <w:szCs w:val="20"/>
              </w:rPr>
              <w:t>14</w:t>
            </w:r>
          </w:p>
        </w:tc>
        <w:tc>
          <w:tcPr>
            <w:tcW w:w="2802" w:type="dxa"/>
            <w:vAlign w:val="center"/>
          </w:tcPr>
          <w:p w:rsidR="00A658E1" w:rsidRDefault="00F23362">
            <w:pPr>
              <w:pStyle w:val="m4"/>
              <w:rPr>
                <w:rFonts w:ascii="Liberation Serif" w:hAnsi="Liberation Serif" w:cs="Liberation Serif"/>
                <w:szCs w:val="20"/>
              </w:rPr>
            </w:pPr>
            <w:r>
              <w:rPr>
                <w:rFonts w:ascii="Liberation Serif" w:hAnsi="Liberation Serif" w:cs="Liberation Serif"/>
                <w:szCs w:val="20"/>
              </w:rPr>
              <w:t>№ 937 от 13.08.2018</w:t>
            </w:r>
          </w:p>
        </w:tc>
        <w:tc>
          <w:tcPr>
            <w:tcW w:w="6851" w:type="dxa"/>
            <w:vAlign w:val="center"/>
          </w:tcPr>
          <w:p w:rsidR="00A658E1" w:rsidRDefault="00F23362">
            <w:pPr>
              <w:pStyle w:val="m4"/>
              <w:rPr>
                <w:rFonts w:ascii="Liberation Serif" w:hAnsi="Liberation Serif" w:cs="Liberation Serif"/>
                <w:szCs w:val="20"/>
              </w:rPr>
            </w:pPr>
            <w:r>
              <w:rPr>
                <w:rFonts w:ascii="Liberation Serif" w:hAnsi="Liberation Serif" w:cs="Liberation Serif"/>
                <w:szCs w:val="20"/>
              </w:rPr>
              <w:t xml:space="preserve">Постановление Правительства «Правил технологического функционирования электроэнергетических систем и о внесении изменений в некоторые акты Правительства Российской Федерации» </w:t>
            </w:r>
          </w:p>
        </w:tc>
      </w:tr>
      <w:tr w:rsidR="00A658E1">
        <w:trPr>
          <w:cantSplit/>
          <w:trHeight w:val="284"/>
        </w:trPr>
        <w:tc>
          <w:tcPr>
            <w:tcW w:w="454" w:type="dxa"/>
            <w:vAlign w:val="center"/>
          </w:tcPr>
          <w:p w:rsidR="00A658E1" w:rsidRDefault="00F23362">
            <w:pPr>
              <w:pStyle w:val="m4"/>
              <w:ind w:hanging="36"/>
              <w:jc w:val="center"/>
              <w:rPr>
                <w:rFonts w:ascii="Liberation Serif" w:hAnsi="Liberation Serif" w:cs="Liberation Serif"/>
                <w:szCs w:val="20"/>
              </w:rPr>
            </w:pPr>
            <w:r>
              <w:rPr>
                <w:rFonts w:ascii="Liberation Serif" w:hAnsi="Liberation Serif" w:cs="Liberation Serif"/>
                <w:szCs w:val="20"/>
              </w:rPr>
              <w:t>15</w:t>
            </w:r>
          </w:p>
        </w:tc>
        <w:tc>
          <w:tcPr>
            <w:tcW w:w="2802" w:type="dxa"/>
            <w:vAlign w:val="center"/>
          </w:tcPr>
          <w:p w:rsidR="00A658E1" w:rsidRDefault="00F23362">
            <w:pPr>
              <w:pStyle w:val="m4"/>
              <w:rPr>
                <w:rFonts w:ascii="Liberation Serif" w:hAnsi="Liberation Serif" w:cs="Liberation Serif"/>
                <w:szCs w:val="20"/>
              </w:rPr>
            </w:pPr>
            <w:r>
              <w:rPr>
                <w:rFonts w:ascii="Liberation Serif" w:hAnsi="Liberation Serif" w:cs="Liberation Serif"/>
                <w:szCs w:val="20"/>
              </w:rPr>
              <w:t>№ 503 от 08.12.2020</w:t>
            </w:r>
          </w:p>
        </w:tc>
        <w:tc>
          <w:tcPr>
            <w:tcW w:w="6851" w:type="dxa"/>
            <w:vAlign w:val="center"/>
          </w:tcPr>
          <w:p w:rsidR="00A658E1" w:rsidRDefault="00F23362">
            <w:pPr>
              <w:pStyle w:val="m4"/>
              <w:rPr>
                <w:rFonts w:ascii="Liberation Serif" w:hAnsi="Liberation Serif" w:cs="Liberation Serif"/>
                <w:szCs w:val="20"/>
              </w:rPr>
            </w:pPr>
            <w:r>
              <w:rPr>
                <w:rFonts w:ascii="Liberation Serif" w:hAnsi="Liberation Serif" w:cs="Liberation Serif"/>
                <w:szCs w:val="20"/>
              </w:rPr>
              <w:t>Приказ Ростехнадзора «Порядок пр</w:t>
            </w:r>
            <w:r>
              <w:rPr>
                <w:rFonts w:ascii="Liberation Serif" w:hAnsi="Liberation Serif" w:cs="Liberation Serif"/>
                <w:szCs w:val="20"/>
              </w:rPr>
              <w:t xml:space="preserve">оведения технического расследования причин аварий, инцидентов и случаев утраты взрывчатых материалов промышленного назначения» </w:t>
            </w:r>
          </w:p>
        </w:tc>
      </w:tr>
      <w:tr w:rsidR="00A658E1">
        <w:trPr>
          <w:cantSplit/>
          <w:trHeight w:val="284"/>
        </w:trPr>
        <w:tc>
          <w:tcPr>
            <w:tcW w:w="454" w:type="dxa"/>
            <w:vAlign w:val="center"/>
          </w:tcPr>
          <w:p w:rsidR="00A658E1" w:rsidRDefault="00F23362">
            <w:pPr>
              <w:pStyle w:val="m4"/>
              <w:ind w:hanging="36"/>
              <w:jc w:val="center"/>
              <w:rPr>
                <w:rFonts w:ascii="Liberation Serif" w:hAnsi="Liberation Serif" w:cs="Liberation Serif"/>
                <w:szCs w:val="20"/>
              </w:rPr>
            </w:pPr>
            <w:r>
              <w:rPr>
                <w:rFonts w:ascii="Liberation Serif" w:hAnsi="Liberation Serif" w:cs="Liberation Serif"/>
                <w:szCs w:val="20"/>
              </w:rPr>
              <w:t>16</w:t>
            </w:r>
          </w:p>
        </w:tc>
        <w:tc>
          <w:tcPr>
            <w:tcW w:w="2802" w:type="dxa"/>
            <w:vAlign w:val="center"/>
          </w:tcPr>
          <w:p w:rsidR="00A658E1" w:rsidRDefault="00F23362">
            <w:pPr>
              <w:pStyle w:val="m4"/>
              <w:rPr>
                <w:rFonts w:ascii="Liberation Serif" w:hAnsi="Liberation Serif" w:cs="Liberation Serif"/>
                <w:szCs w:val="20"/>
              </w:rPr>
            </w:pPr>
            <w:r>
              <w:rPr>
                <w:rFonts w:ascii="Liberation Serif" w:hAnsi="Liberation Serif" w:cs="Liberation Serif"/>
                <w:szCs w:val="20"/>
              </w:rPr>
              <w:t>№ 1214 от 30.09.2025</w:t>
            </w:r>
          </w:p>
        </w:tc>
        <w:tc>
          <w:tcPr>
            <w:tcW w:w="6851" w:type="dxa"/>
            <w:vAlign w:val="center"/>
          </w:tcPr>
          <w:p w:rsidR="00A658E1" w:rsidRDefault="00F23362">
            <w:pPr>
              <w:pStyle w:val="m4"/>
              <w:rPr>
                <w:rFonts w:ascii="Liberation Serif" w:hAnsi="Liberation Serif" w:cs="Liberation Serif"/>
                <w:szCs w:val="20"/>
              </w:rPr>
            </w:pPr>
            <w:r>
              <w:rPr>
                <w:rFonts w:ascii="Liberation Serif" w:hAnsi="Liberation Serif" w:cs="Liberation Serif"/>
                <w:szCs w:val="20"/>
              </w:rPr>
              <w:t>Приказ Минэнерго России от 30.09.2025 № 1214 «Об утверждении Порядка передачи оперативной информации об</w:t>
            </w:r>
            <w:r>
              <w:rPr>
                <w:rFonts w:ascii="Liberation Serif" w:hAnsi="Liberation Serif" w:cs="Liberation Serif"/>
                <w:szCs w:val="20"/>
              </w:rPr>
              <w:t xml:space="preserve"> авариях в электроэнергетике и инцидентах в электроэнергетике, форм актов по результатам расследования причин аварий и инцидентов в электроэнергетике и требований к их заполнению, форм отчетов об авариях и инцидентах в электроэнергетике и требований к их з</w:t>
            </w:r>
            <w:r>
              <w:rPr>
                <w:rFonts w:ascii="Liberation Serif" w:hAnsi="Liberation Serif" w:cs="Liberation Serif"/>
                <w:szCs w:val="20"/>
              </w:rPr>
              <w:t>аполнению и о внесении изменений в приказ Минэнерго России от 02.03.2010 №90.</w:t>
            </w:r>
          </w:p>
        </w:tc>
      </w:tr>
      <w:tr w:rsidR="00A658E1">
        <w:trPr>
          <w:cantSplit/>
          <w:trHeight w:val="284"/>
        </w:trPr>
        <w:tc>
          <w:tcPr>
            <w:tcW w:w="454" w:type="dxa"/>
            <w:vAlign w:val="center"/>
          </w:tcPr>
          <w:p w:rsidR="00A658E1" w:rsidRDefault="00F23362">
            <w:pPr>
              <w:pStyle w:val="m4"/>
              <w:ind w:hanging="36"/>
              <w:jc w:val="center"/>
              <w:rPr>
                <w:rFonts w:ascii="Liberation Serif" w:hAnsi="Liberation Serif" w:cs="Liberation Serif"/>
                <w:szCs w:val="20"/>
              </w:rPr>
            </w:pPr>
            <w:r>
              <w:rPr>
                <w:rFonts w:ascii="Liberation Serif" w:hAnsi="Liberation Serif" w:cs="Liberation Serif"/>
                <w:szCs w:val="20"/>
              </w:rPr>
              <w:t>17</w:t>
            </w:r>
          </w:p>
        </w:tc>
        <w:tc>
          <w:tcPr>
            <w:tcW w:w="2802" w:type="dxa"/>
            <w:vAlign w:val="center"/>
          </w:tcPr>
          <w:p w:rsidR="00A658E1" w:rsidRDefault="00F23362">
            <w:pPr>
              <w:pStyle w:val="m4"/>
              <w:rPr>
                <w:rFonts w:ascii="Liberation Serif" w:hAnsi="Liberation Serif" w:cs="Liberation Serif"/>
                <w:szCs w:val="20"/>
              </w:rPr>
            </w:pPr>
            <w:r>
              <w:rPr>
                <w:rFonts w:ascii="Liberation Serif" w:hAnsi="Liberation Serif" w:cs="Liberation Serif"/>
                <w:szCs w:val="20"/>
              </w:rPr>
              <w:t>№ 63 от 22.10.2002</w:t>
            </w:r>
          </w:p>
        </w:tc>
        <w:tc>
          <w:tcPr>
            <w:tcW w:w="6851" w:type="dxa"/>
            <w:vAlign w:val="center"/>
          </w:tcPr>
          <w:p w:rsidR="00A658E1" w:rsidRDefault="00F23362">
            <w:pPr>
              <w:pStyle w:val="m4"/>
              <w:rPr>
                <w:rFonts w:ascii="Liberation Serif" w:hAnsi="Liberation Serif" w:cs="Liberation Serif"/>
                <w:szCs w:val="20"/>
              </w:rPr>
            </w:pPr>
            <w:r>
              <w:rPr>
                <w:rFonts w:ascii="Liberation Serif" w:hAnsi="Liberation Serif" w:cs="Liberation Serif"/>
                <w:szCs w:val="20"/>
              </w:rPr>
              <w:t>Постановление Госгортехнадзора России «Методические рекомендации по оценке ущерба от аварий на опасных производственных объектах» (РД 03-496-02)</w:t>
            </w:r>
          </w:p>
        </w:tc>
      </w:tr>
      <w:tr w:rsidR="00A658E1">
        <w:trPr>
          <w:cantSplit/>
          <w:trHeight w:val="284"/>
        </w:trPr>
        <w:tc>
          <w:tcPr>
            <w:tcW w:w="454" w:type="dxa"/>
            <w:vAlign w:val="center"/>
          </w:tcPr>
          <w:p w:rsidR="00A658E1" w:rsidRDefault="00F23362">
            <w:pPr>
              <w:pStyle w:val="m4"/>
              <w:ind w:hanging="36"/>
              <w:jc w:val="center"/>
              <w:rPr>
                <w:rFonts w:ascii="Liberation Serif" w:hAnsi="Liberation Serif" w:cs="Liberation Serif"/>
                <w:szCs w:val="20"/>
              </w:rPr>
            </w:pPr>
            <w:r>
              <w:rPr>
                <w:rFonts w:ascii="Liberation Serif" w:hAnsi="Liberation Serif" w:cs="Liberation Serif"/>
                <w:szCs w:val="20"/>
              </w:rPr>
              <w:t>18</w:t>
            </w:r>
          </w:p>
        </w:tc>
        <w:tc>
          <w:tcPr>
            <w:tcW w:w="2802" w:type="dxa"/>
            <w:vAlign w:val="center"/>
          </w:tcPr>
          <w:p w:rsidR="00A658E1" w:rsidRDefault="00F23362">
            <w:pPr>
              <w:pStyle w:val="m4"/>
              <w:rPr>
                <w:rFonts w:ascii="Liberation Serif" w:hAnsi="Liberation Serif" w:cs="Liberation Serif"/>
                <w:szCs w:val="20"/>
              </w:rPr>
            </w:pPr>
            <w:r>
              <w:rPr>
                <w:rFonts w:ascii="Liberation Serif" w:hAnsi="Liberation Serif" w:cs="Liberation Serif"/>
                <w:szCs w:val="20"/>
              </w:rPr>
              <w:t xml:space="preserve"> б/н от 25.11.1995</w:t>
            </w:r>
          </w:p>
        </w:tc>
        <w:tc>
          <w:tcPr>
            <w:tcW w:w="6851" w:type="dxa"/>
            <w:vAlign w:val="center"/>
          </w:tcPr>
          <w:p w:rsidR="00A658E1" w:rsidRDefault="00F23362">
            <w:pPr>
              <w:pStyle w:val="m4"/>
              <w:rPr>
                <w:rFonts w:ascii="Liberation Serif" w:hAnsi="Liberation Serif" w:cs="Liberation Serif"/>
                <w:szCs w:val="20"/>
              </w:rPr>
            </w:pPr>
            <w:r>
              <w:rPr>
                <w:rFonts w:ascii="Liberation Serif" w:hAnsi="Liberation Serif" w:cs="Liberation Serif"/>
                <w:szCs w:val="20"/>
              </w:rPr>
              <w:t>Приказ Минтопэнерго Российской Федерации «Методические указания по составлению отчета электростанции и акционерного общества энергетики и электрификации о тепловой экономичности оборудования» (РД 34.08.552-95)</w:t>
            </w:r>
          </w:p>
        </w:tc>
      </w:tr>
      <w:tr w:rsidR="00A658E1">
        <w:trPr>
          <w:cantSplit/>
          <w:trHeight w:val="284"/>
        </w:trPr>
        <w:tc>
          <w:tcPr>
            <w:tcW w:w="454" w:type="dxa"/>
            <w:vAlign w:val="center"/>
          </w:tcPr>
          <w:p w:rsidR="00A658E1" w:rsidRDefault="00F23362">
            <w:pPr>
              <w:pStyle w:val="m4"/>
              <w:ind w:hanging="36"/>
              <w:jc w:val="center"/>
              <w:rPr>
                <w:rFonts w:ascii="Liberation Serif" w:hAnsi="Liberation Serif" w:cs="Liberation Serif"/>
                <w:szCs w:val="20"/>
              </w:rPr>
            </w:pPr>
            <w:r>
              <w:rPr>
                <w:rFonts w:ascii="Liberation Serif" w:hAnsi="Liberation Serif" w:cs="Liberation Serif"/>
                <w:szCs w:val="20"/>
              </w:rPr>
              <w:t>19</w:t>
            </w:r>
          </w:p>
        </w:tc>
        <w:tc>
          <w:tcPr>
            <w:tcW w:w="2802" w:type="dxa"/>
            <w:vAlign w:val="center"/>
          </w:tcPr>
          <w:p w:rsidR="00A658E1" w:rsidRDefault="00F23362">
            <w:pPr>
              <w:pStyle w:val="m4"/>
              <w:rPr>
                <w:rFonts w:ascii="Liberation Serif" w:hAnsi="Liberation Serif" w:cs="Liberation Serif"/>
                <w:szCs w:val="20"/>
              </w:rPr>
            </w:pPr>
            <w:r>
              <w:rPr>
                <w:rFonts w:ascii="Liberation Serif" w:hAnsi="Liberation Serif" w:cs="Liberation Serif"/>
                <w:szCs w:val="20"/>
              </w:rPr>
              <w:t>№ 87 от 13.04.2009</w:t>
            </w:r>
          </w:p>
        </w:tc>
        <w:tc>
          <w:tcPr>
            <w:tcW w:w="6851" w:type="dxa"/>
            <w:vAlign w:val="center"/>
          </w:tcPr>
          <w:p w:rsidR="00A658E1" w:rsidRDefault="00F23362">
            <w:pPr>
              <w:pStyle w:val="m4"/>
              <w:rPr>
                <w:rFonts w:ascii="Liberation Serif" w:hAnsi="Liberation Serif" w:cs="Liberation Serif"/>
                <w:szCs w:val="20"/>
              </w:rPr>
            </w:pPr>
            <w:r>
              <w:rPr>
                <w:rFonts w:ascii="Liberation Serif" w:hAnsi="Liberation Serif" w:cs="Liberation Serif"/>
                <w:szCs w:val="20"/>
              </w:rPr>
              <w:t>Прик</w:t>
            </w:r>
            <w:r>
              <w:rPr>
                <w:rFonts w:ascii="Liberation Serif" w:hAnsi="Liberation Serif" w:cs="Liberation Serif"/>
                <w:szCs w:val="20"/>
              </w:rPr>
              <w:t xml:space="preserve">аз Минприроды России «Методика исчисления размера вреда, причиненного водным объектам вследствие нарушения водного законодательства» </w:t>
            </w:r>
          </w:p>
        </w:tc>
      </w:tr>
      <w:tr w:rsidR="00A658E1">
        <w:trPr>
          <w:cantSplit/>
          <w:trHeight w:val="284"/>
        </w:trPr>
        <w:tc>
          <w:tcPr>
            <w:tcW w:w="454" w:type="dxa"/>
            <w:vAlign w:val="center"/>
          </w:tcPr>
          <w:p w:rsidR="00A658E1" w:rsidRDefault="00F23362">
            <w:pPr>
              <w:pStyle w:val="m4"/>
              <w:ind w:hanging="36"/>
              <w:jc w:val="center"/>
              <w:rPr>
                <w:rFonts w:ascii="Liberation Serif" w:hAnsi="Liberation Serif" w:cs="Liberation Serif"/>
                <w:szCs w:val="20"/>
              </w:rPr>
            </w:pPr>
            <w:r>
              <w:rPr>
                <w:rFonts w:ascii="Liberation Serif" w:hAnsi="Liberation Serif" w:cs="Liberation Serif"/>
                <w:szCs w:val="20"/>
              </w:rPr>
              <w:t>20</w:t>
            </w:r>
          </w:p>
        </w:tc>
        <w:tc>
          <w:tcPr>
            <w:tcW w:w="2802" w:type="dxa"/>
            <w:vAlign w:val="center"/>
          </w:tcPr>
          <w:p w:rsidR="00A658E1" w:rsidRDefault="00F23362">
            <w:pPr>
              <w:pStyle w:val="m4"/>
              <w:rPr>
                <w:rFonts w:ascii="Liberation Serif" w:hAnsi="Liberation Serif" w:cs="Liberation Serif"/>
                <w:szCs w:val="20"/>
              </w:rPr>
            </w:pPr>
            <w:r>
              <w:rPr>
                <w:rFonts w:ascii="Liberation Serif" w:hAnsi="Liberation Serif" w:cs="Liberation Serif"/>
                <w:szCs w:val="20"/>
              </w:rPr>
              <w:t>№ 238 от 08.07.2010</w:t>
            </w:r>
          </w:p>
        </w:tc>
        <w:tc>
          <w:tcPr>
            <w:tcW w:w="6851" w:type="dxa"/>
            <w:vAlign w:val="center"/>
          </w:tcPr>
          <w:p w:rsidR="00A658E1" w:rsidRDefault="00F23362">
            <w:pPr>
              <w:pStyle w:val="m4"/>
              <w:rPr>
                <w:rFonts w:ascii="Liberation Serif" w:hAnsi="Liberation Serif" w:cs="Liberation Serif"/>
                <w:szCs w:val="20"/>
              </w:rPr>
            </w:pPr>
            <w:r>
              <w:rPr>
                <w:rFonts w:ascii="Liberation Serif" w:hAnsi="Liberation Serif" w:cs="Liberation Serif"/>
                <w:szCs w:val="20"/>
              </w:rPr>
              <w:t>Приказ Минприроды России «Методика исчисления размера вреда, причиненного почвам как объекту охран</w:t>
            </w:r>
            <w:r>
              <w:rPr>
                <w:rFonts w:ascii="Liberation Serif" w:hAnsi="Liberation Serif" w:cs="Liberation Serif"/>
                <w:szCs w:val="20"/>
              </w:rPr>
              <w:t xml:space="preserve">ы окружающей среды» </w:t>
            </w:r>
          </w:p>
        </w:tc>
      </w:tr>
      <w:tr w:rsidR="00A658E1">
        <w:trPr>
          <w:cantSplit/>
          <w:trHeight w:val="284"/>
        </w:trPr>
        <w:tc>
          <w:tcPr>
            <w:tcW w:w="454" w:type="dxa"/>
            <w:vAlign w:val="center"/>
          </w:tcPr>
          <w:p w:rsidR="00A658E1" w:rsidRDefault="00F23362">
            <w:pPr>
              <w:pStyle w:val="m4"/>
              <w:ind w:hanging="36"/>
              <w:jc w:val="center"/>
              <w:rPr>
                <w:rFonts w:ascii="Liberation Serif" w:hAnsi="Liberation Serif" w:cs="Liberation Serif"/>
                <w:szCs w:val="20"/>
              </w:rPr>
            </w:pPr>
            <w:r>
              <w:rPr>
                <w:rFonts w:ascii="Liberation Serif" w:hAnsi="Liberation Serif" w:cs="Liberation Serif"/>
                <w:szCs w:val="20"/>
              </w:rPr>
              <w:t>21</w:t>
            </w:r>
          </w:p>
        </w:tc>
        <w:tc>
          <w:tcPr>
            <w:tcW w:w="2802" w:type="dxa"/>
            <w:vAlign w:val="center"/>
          </w:tcPr>
          <w:p w:rsidR="00A658E1" w:rsidRDefault="00F23362">
            <w:pPr>
              <w:pStyle w:val="m4"/>
              <w:rPr>
                <w:rFonts w:ascii="Liberation Serif" w:hAnsi="Liberation Serif" w:cs="Liberation Serif"/>
                <w:szCs w:val="20"/>
              </w:rPr>
            </w:pPr>
            <w:r>
              <w:rPr>
                <w:rFonts w:ascii="Liberation Serif" w:hAnsi="Liberation Serif" w:cs="Liberation Serif"/>
                <w:szCs w:val="20"/>
              </w:rPr>
              <w:t>№ 191-ст от 12.07.2012</w:t>
            </w:r>
          </w:p>
        </w:tc>
        <w:tc>
          <w:tcPr>
            <w:tcW w:w="6851" w:type="dxa"/>
            <w:vAlign w:val="center"/>
          </w:tcPr>
          <w:p w:rsidR="00A658E1" w:rsidRDefault="00F23362">
            <w:pPr>
              <w:pStyle w:val="m4"/>
              <w:rPr>
                <w:rFonts w:ascii="Liberation Serif" w:hAnsi="Liberation Serif" w:cs="Liberation Serif"/>
                <w:szCs w:val="20"/>
              </w:rPr>
            </w:pPr>
            <w:r>
              <w:rPr>
                <w:rFonts w:ascii="Liberation Serif" w:hAnsi="Liberation Serif" w:cs="Liberation Serif"/>
                <w:szCs w:val="20"/>
              </w:rPr>
              <w:t>Приказ Росстандарта ГОСТ 30494-2011 «Здания жилые и общественные. Параметры микроклимата в помещениях»</w:t>
            </w:r>
          </w:p>
        </w:tc>
      </w:tr>
      <w:tr w:rsidR="00A658E1">
        <w:trPr>
          <w:cantSplit/>
          <w:trHeight w:val="284"/>
        </w:trPr>
        <w:tc>
          <w:tcPr>
            <w:tcW w:w="454" w:type="dxa"/>
            <w:vAlign w:val="center"/>
          </w:tcPr>
          <w:p w:rsidR="00A658E1" w:rsidRDefault="00F23362">
            <w:pPr>
              <w:pStyle w:val="m4"/>
              <w:ind w:hanging="36"/>
              <w:jc w:val="center"/>
              <w:rPr>
                <w:rFonts w:ascii="Liberation Serif" w:hAnsi="Liberation Serif" w:cs="Liberation Serif"/>
                <w:szCs w:val="20"/>
              </w:rPr>
            </w:pPr>
            <w:r>
              <w:rPr>
                <w:rFonts w:ascii="Liberation Serif" w:hAnsi="Liberation Serif" w:cs="Liberation Serif"/>
                <w:szCs w:val="20"/>
              </w:rPr>
              <w:lastRenderedPageBreak/>
              <w:t>22</w:t>
            </w:r>
          </w:p>
        </w:tc>
        <w:tc>
          <w:tcPr>
            <w:tcW w:w="2802" w:type="dxa"/>
            <w:vAlign w:val="center"/>
          </w:tcPr>
          <w:p w:rsidR="00A658E1" w:rsidRDefault="00F23362">
            <w:pPr>
              <w:pStyle w:val="m4"/>
              <w:rPr>
                <w:rFonts w:ascii="Liberation Serif" w:hAnsi="Liberation Serif" w:cs="Liberation Serif"/>
                <w:szCs w:val="20"/>
              </w:rPr>
            </w:pPr>
            <w:r>
              <w:rPr>
                <w:rFonts w:ascii="Liberation Serif" w:hAnsi="Liberation Serif" w:cs="Liberation Serif"/>
                <w:szCs w:val="20"/>
              </w:rPr>
              <w:t>№ 470/пр от 08.08.2025</w:t>
            </w:r>
          </w:p>
        </w:tc>
        <w:tc>
          <w:tcPr>
            <w:tcW w:w="6851" w:type="dxa"/>
            <w:vAlign w:val="center"/>
          </w:tcPr>
          <w:p w:rsidR="00A658E1" w:rsidRDefault="00F23362">
            <w:pPr>
              <w:pStyle w:val="m4"/>
              <w:rPr>
                <w:rFonts w:ascii="Liberation Serif" w:hAnsi="Liberation Serif" w:cs="Liberation Serif"/>
                <w:szCs w:val="20"/>
              </w:rPr>
            </w:pPr>
            <w:r>
              <w:rPr>
                <w:rFonts w:ascii="Liberation Serif" w:hAnsi="Liberation Serif" w:cs="Liberation Serif"/>
                <w:szCs w:val="20"/>
              </w:rPr>
              <w:t>Приказ Минстроя России СП 131.13330.2025 «Свод Правил. Строительная климатология»</w:t>
            </w:r>
          </w:p>
        </w:tc>
      </w:tr>
    </w:tbl>
    <w:p w:rsidR="00A658E1" w:rsidRDefault="00F23362">
      <w:pPr>
        <w:spacing w:before="60"/>
        <w:jc w:val="both"/>
        <w:rPr>
          <w:rFonts w:ascii="Liberation Serif" w:hAnsi="Liberation Serif" w:cs="Liberation Serif"/>
          <w:sz w:val="22"/>
          <w:szCs w:val="22"/>
        </w:rPr>
      </w:pPr>
      <w:r>
        <w:rPr>
          <w:rFonts w:ascii="Liberation Serif" w:hAnsi="Liberation Serif" w:cs="Liberation Serif"/>
          <w:sz w:val="22"/>
          <w:szCs w:val="22"/>
        </w:rPr>
        <w:t xml:space="preserve">*- при использовании настоящей Методики следует руководствоваться действующими редакциями нормативных документов на момент расследования и выполнения расчета </w:t>
      </w:r>
    </w:p>
    <w:p w:rsidR="00A658E1" w:rsidRDefault="00A658E1">
      <w:pPr>
        <w:spacing w:before="60"/>
        <w:jc w:val="both"/>
        <w:rPr>
          <w:rFonts w:ascii="Liberation Serif" w:hAnsi="Liberation Serif" w:cs="Liberation Serif"/>
          <w:sz w:val="22"/>
          <w:szCs w:val="22"/>
        </w:rPr>
      </w:pPr>
    </w:p>
    <w:p w:rsidR="00A658E1" w:rsidRDefault="00F23362" w:rsidP="00F23362">
      <w:pPr>
        <w:pStyle w:val="m3"/>
        <w:numPr>
          <w:ilvl w:val="1"/>
          <w:numId w:val="70"/>
        </w:numPr>
        <w:rPr>
          <w:rFonts w:ascii="Liberation Serif" w:hAnsi="Liberation Serif" w:cs="Liberation Serif"/>
          <w:lang w:val="ru-RU"/>
        </w:rPr>
      </w:pPr>
      <w:r>
        <w:rPr>
          <w:rFonts w:ascii="Liberation Serif" w:hAnsi="Liberation Serif" w:cs="Liberation Serif"/>
          <w:lang w:val="ru-RU"/>
        </w:rPr>
        <w:t>Внутренние но</w:t>
      </w:r>
      <w:r>
        <w:rPr>
          <w:rFonts w:ascii="Liberation Serif" w:hAnsi="Liberation Serif" w:cs="Liberation Serif"/>
          <w:lang w:val="ru-RU"/>
        </w:rPr>
        <w:t>рмативные и организационно-распорядительные документы</w:t>
      </w:r>
    </w:p>
    <w:tbl>
      <w:tblPr>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7" w:type="dxa"/>
          <w:left w:w="28" w:type="dxa"/>
          <w:bottom w:w="17" w:type="dxa"/>
          <w:right w:w="28" w:type="dxa"/>
        </w:tblCellMar>
        <w:tblLook w:val="0000" w:firstRow="0" w:lastRow="0" w:firstColumn="0" w:lastColumn="0" w:noHBand="0" w:noVBand="0"/>
      </w:tblPr>
      <w:tblGrid>
        <w:gridCol w:w="357"/>
        <w:gridCol w:w="2980"/>
        <w:gridCol w:w="6581"/>
      </w:tblGrid>
      <w:tr w:rsidR="00A658E1">
        <w:trPr>
          <w:cantSplit/>
          <w:tblHeader/>
        </w:trPr>
        <w:tc>
          <w:tcPr>
            <w:tcW w:w="357" w:type="dxa"/>
            <w:shd w:val="clear" w:color="FFFFFF" w:fill="D9D9D9"/>
            <w:vAlign w:val="center"/>
          </w:tcPr>
          <w:p w:rsidR="00A658E1" w:rsidRDefault="00F23362">
            <w:pPr>
              <w:pStyle w:val="m5"/>
              <w:rPr>
                <w:rFonts w:ascii="Liberation Serif" w:hAnsi="Liberation Serif" w:cs="Liberation Serif"/>
              </w:rPr>
            </w:pPr>
            <w:r>
              <w:rPr>
                <w:rFonts w:ascii="Liberation Serif" w:hAnsi="Liberation Serif" w:cs="Liberation Serif"/>
              </w:rPr>
              <w:t>№ п/п</w:t>
            </w:r>
          </w:p>
        </w:tc>
        <w:tc>
          <w:tcPr>
            <w:tcW w:w="2980" w:type="dxa"/>
            <w:shd w:val="clear" w:color="FFFFFF" w:fill="D9D9D9"/>
            <w:vAlign w:val="center"/>
          </w:tcPr>
          <w:p w:rsidR="00A658E1" w:rsidRDefault="00F23362">
            <w:pPr>
              <w:pStyle w:val="m5"/>
              <w:rPr>
                <w:rFonts w:ascii="Liberation Serif" w:hAnsi="Liberation Serif" w:cs="Liberation Serif"/>
              </w:rPr>
            </w:pPr>
            <w:r>
              <w:rPr>
                <w:rFonts w:ascii="Liberation Serif" w:hAnsi="Liberation Serif" w:cs="Liberation Serif"/>
              </w:rPr>
              <w:t>Номер ВНД или Номер ОРД,</w:t>
            </w:r>
          </w:p>
          <w:p w:rsidR="00A658E1" w:rsidRDefault="00F23362">
            <w:pPr>
              <w:pStyle w:val="m5"/>
              <w:rPr>
                <w:rFonts w:ascii="Liberation Serif" w:hAnsi="Liberation Serif" w:cs="Liberation Serif"/>
              </w:rPr>
            </w:pPr>
            <w:r>
              <w:rPr>
                <w:rFonts w:ascii="Liberation Serif" w:hAnsi="Liberation Serif" w:cs="Liberation Serif"/>
              </w:rPr>
              <w:t>Дата ОРД</w:t>
            </w:r>
          </w:p>
        </w:tc>
        <w:tc>
          <w:tcPr>
            <w:tcW w:w="6581" w:type="dxa"/>
            <w:shd w:val="clear" w:color="FFFFFF" w:fill="D9D9D9"/>
            <w:vAlign w:val="center"/>
          </w:tcPr>
          <w:p w:rsidR="00A658E1" w:rsidRDefault="00F23362">
            <w:pPr>
              <w:pStyle w:val="m5"/>
              <w:rPr>
                <w:rFonts w:ascii="Liberation Serif" w:hAnsi="Liberation Serif" w:cs="Liberation Serif"/>
              </w:rPr>
            </w:pPr>
            <w:r>
              <w:rPr>
                <w:rFonts w:ascii="Liberation Serif" w:hAnsi="Liberation Serif" w:cs="Liberation Serif"/>
              </w:rPr>
              <w:t>Наименование документа</w:t>
            </w:r>
          </w:p>
        </w:tc>
      </w:tr>
      <w:tr w:rsidR="00A658E1">
        <w:trPr>
          <w:cantSplit/>
          <w:trHeight w:val="284"/>
        </w:trPr>
        <w:tc>
          <w:tcPr>
            <w:tcW w:w="357" w:type="dxa"/>
            <w:vAlign w:val="center"/>
          </w:tcPr>
          <w:p w:rsidR="00A658E1" w:rsidRDefault="00F23362">
            <w:pPr>
              <w:pStyle w:val="m4"/>
              <w:jc w:val="center"/>
              <w:rPr>
                <w:rFonts w:ascii="Liberation Serif" w:hAnsi="Liberation Serif" w:cs="Liberation Serif"/>
              </w:rPr>
            </w:pPr>
            <w:r>
              <w:rPr>
                <w:rFonts w:ascii="Liberation Serif" w:hAnsi="Liberation Serif" w:cs="Liberation Serif"/>
              </w:rPr>
              <w:t>1</w:t>
            </w:r>
          </w:p>
        </w:tc>
        <w:tc>
          <w:tcPr>
            <w:tcW w:w="2980" w:type="dxa"/>
            <w:vAlign w:val="center"/>
          </w:tcPr>
          <w:p w:rsidR="00A658E1" w:rsidRDefault="00F23362">
            <w:pPr>
              <w:pStyle w:val="m4"/>
              <w:jc w:val="center"/>
              <w:rPr>
                <w:rFonts w:ascii="Liberation Serif" w:hAnsi="Liberation Serif" w:cs="Liberation Serif"/>
              </w:rPr>
            </w:pPr>
            <w:r>
              <w:rPr>
                <w:rFonts w:ascii="Liberation Serif" w:hAnsi="Liberation Serif" w:cs="Liberation Serif"/>
              </w:rPr>
              <w:t>Приказ ООО «Интер РАО – Управление электрогенерацией» от 13.07.2018 № УЭГ/377/ЭГ/292</w:t>
            </w:r>
          </w:p>
        </w:tc>
        <w:tc>
          <w:tcPr>
            <w:tcW w:w="6581" w:type="dxa"/>
            <w:vAlign w:val="center"/>
          </w:tcPr>
          <w:p w:rsidR="00A658E1" w:rsidRDefault="00F23362">
            <w:pPr>
              <w:pStyle w:val="m4"/>
              <w:jc w:val="center"/>
              <w:rPr>
                <w:rFonts w:ascii="Liberation Serif" w:hAnsi="Liberation Serif" w:cs="Liberation Serif"/>
              </w:rPr>
            </w:pPr>
            <w:r>
              <w:rPr>
                <w:rFonts w:ascii="Liberation Serif" w:hAnsi="Liberation Serif" w:cs="Liberation Serif"/>
              </w:rPr>
              <w:t xml:space="preserve">Методики МТ-050 «Формирование отчёта </w:t>
            </w:r>
            <w:r>
              <w:rPr>
                <w:rFonts w:ascii="Liberation Serif" w:hAnsi="Liberation Serif" w:cs="Liberation Serif"/>
              </w:rPr>
              <w:t>энергопредприятий о тепловой экономичности оборудования и по проведению энергетического анализа -</w:t>
            </w:r>
          </w:p>
        </w:tc>
      </w:tr>
    </w:tbl>
    <w:p w:rsidR="00A658E1" w:rsidRDefault="00A658E1">
      <w:pPr>
        <w:spacing w:before="60"/>
        <w:ind w:left="567" w:hanging="567"/>
        <w:jc w:val="both"/>
        <w:rPr>
          <w:rFonts w:ascii="Liberation Serif" w:hAnsi="Liberation Serif" w:cs="Liberation Serif"/>
        </w:rPr>
      </w:pPr>
    </w:p>
    <w:p w:rsidR="00A658E1" w:rsidRDefault="00F23362" w:rsidP="00F23362">
      <w:pPr>
        <w:pStyle w:val="1"/>
        <w:numPr>
          <w:ilvl w:val="0"/>
          <w:numId w:val="79"/>
        </w:numPr>
        <w:spacing w:after="120"/>
        <w:jc w:val="both"/>
        <w:rPr>
          <w:rFonts w:ascii="Liberation Serif" w:hAnsi="Liberation Serif" w:cs="Liberation Serif"/>
          <w:bCs w:val="0"/>
        </w:rPr>
      </w:pPr>
      <w:r>
        <w:rPr>
          <w:rFonts w:ascii="Liberation Serif" w:hAnsi="Liberation Serif" w:cs="Liberation Serif"/>
          <w:bCs w:val="0"/>
        </w:rPr>
        <w:t>КОНТРОЛЬ ВЕРСИЙ ДОКУМЕНТА</w:t>
      </w:r>
    </w:p>
    <w:tbl>
      <w:tblPr>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7" w:type="dxa"/>
          <w:left w:w="28" w:type="dxa"/>
          <w:bottom w:w="17" w:type="dxa"/>
          <w:right w:w="28" w:type="dxa"/>
        </w:tblCellMar>
        <w:tblLook w:val="0000" w:firstRow="0" w:lastRow="0" w:firstColumn="0" w:lastColumn="0" w:noHBand="0" w:noVBand="0"/>
      </w:tblPr>
      <w:tblGrid>
        <w:gridCol w:w="795"/>
        <w:gridCol w:w="1057"/>
        <w:gridCol w:w="5798"/>
        <w:gridCol w:w="2268"/>
      </w:tblGrid>
      <w:tr w:rsidR="00A658E1">
        <w:trPr>
          <w:cantSplit/>
          <w:tblHeader/>
        </w:trPr>
        <w:tc>
          <w:tcPr>
            <w:tcW w:w="795" w:type="dxa"/>
            <w:shd w:val="clear" w:color="FFFFFF" w:fill="D9D9D9"/>
            <w:vAlign w:val="center"/>
          </w:tcPr>
          <w:p w:rsidR="00A658E1" w:rsidRDefault="00F23362">
            <w:pPr>
              <w:pStyle w:val="m5"/>
              <w:rPr>
                <w:rFonts w:ascii="Liberation Serif" w:hAnsi="Liberation Serif" w:cs="Liberation Serif"/>
              </w:rPr>
            </w:pPr>
            <w:r>
              <w:rPr>
                <w:rFonts w:ascii="Liberation Serif" w:hAnsi="Liberation Serif" w:cs="Liberation Serif"/>
              </w:rPr>
              <w:t>Номер версии</w:t>
            </w:r>
          </w:p>
        </w:tc>
        <w:tc>
          <w:tcPr>
            <w:tcW w:w="1057" w:type="dxa"/>
            <w:shd w:val="clear" w:color="FFFFFF" w:fill="D9D9D9"/>
            <w:vAlign w:val="center"/>
          </w:tcPr>
          <w:p w:rsidR="00A658E1" w:rsidRDefault="00F23362">
            <w:pPr>
              <w:pStyle w:val="m5"/>
              <w:rPr>
                <w:rFonts w:ascii="Liberation Serif" w:hAnsi="Liberation Serif" w:cs="Liberation Serif"/>
              </w:rPr>
            </w:pPr>
            <w:r>
              <w:rPr>
                <w:rFonts w:ascii="Liberation Serif" w:hAnsi="Liberation Serif" w:cs="Liberation Serif"/>
              </w:rPr>
              <w:t>Дата создания версии</w:t>
            </w:r>
          </w:p>
        </w:tc>
        <w:tc>
          <w:tcPr>
            <w:tcW w:w="5798" w:type="dxa"/>
            <w:shd w:val="clear" w:color="FFFFFF" w:fill="D9D9D9"/>
            <w:vAlign w:val="center"/>
          </w:tcPr>
          <w:p w:rsidR="00A658E1" w:rsidRDefault="00F23362">
            <w:pPr>
              <w:pStyle w:val="m5"/>
              <w:rPr>
                <w:rFonts w:ascii="Liberation Serif" w:hAnsi="Liberation Serif" w:cs="Liberation Serif"/>
              </w:rPr>
            </w:pPr>
            <w:r>
              <w:rPr>
                <w:rFonts w:ascii="Liberation Serif" w:hAnsi="Liberation Serif" w:cs="Liberation Serif"/>
              </w:rPr>
              <w:t>Должность Ответственного за разработку ВНД</w:t>
            </w:r>
          </w:p>
        </w:tc>
        <w:tc>
          <w:tcPr>
            <w:tcW w:w="2268" w:type="dxa"/>
            <w:shd w:val="clear" w:color="FFFFFF" w:fill="D9D9D9"/>
            <w:vAlign w:val="center"/>
          </w:tcPr>
          <w:p w:rsidR="00A658E1" w:rsidRDefault="00F23362">
            <w:pPr>
              <w:pStyle w:val="m5"/>
              <w:rPr>
                <w:rFonts w:ascii="Liberation Serif" w:hAnsi="Liberation Serif" w:cs="Liberation Serif"/>
              </w:rPr>
            </w:pPr>
            <w:r>
              <w:rPr>
                <w:rFonts w:ascii="Liberation Serif" w:hAnsi="Liberation Serif" w:cs="Liberation Serif"/>
              </w:rPr>
              <w:t>ФИО Ответственного за разработку ВНД</w:t>
            </w:r>
          </w:p>
        </w:tc>
      </w:tr>
      <w:tr w:rsidR="00A658E1">
        <w:trPr>
          <w:cantSplit/>
          <w:trHeight w:val="284"/>
        </w:trPr>
        <w:tc>
          <w:tcPr>
            <w:tcW w:w="795" w:type="dxa"/>
            <w:vAlign w:val="center"/>
          </w:tcPr>
          <w:p w:rsidR="00A658E1" w:rsidRDefault="00F23362">
            <w:pPr>
              <w:pStyle w:val="m4"/>
              <w:jc w:val="center"/>
              <w:rPr>
                <w:rFonts w:ascii="Liberation Serif" w:hAnsi="Liberation Serif" w:cs="Liberation Serif"/>
              </w:rPr>
            </w:pPr>
            <w:r>
              <w:rPr>
                <w:rFonts w:ascii="Liberation Serif" w:hAnsi="Liberation Serif" w:cs="Liberation Serif"/>
              </w:rPr>
              <w:t>1</w:t>
            </w:r>
          </w:p>
        </w:tc>
        <w:tc>
          <w:tcPr>
            <w:tcW w:w="1057" w:type="dxa"/>
            <w:vAlign w:val="center"/>
          </w:tcPr>
          <w:p w:rsidR="00A658E1" w:rsidRDefault="00F23362">
            <w:pPr>
              <w:pStyle w:val="m4"/>
              <w:rPr>
                <w:rFonts w:ascii="Liberation Serif" w:hAnsi="Liberation Serif" w:cs="Liberation Serif"/>
              </w:rPr>
            </w:pPr>
            <w:r>
              <w:t>20.11.2012</w:t>
            </w:r>
          </w:p>
        </w:tc>
        <w:tc>
          <w:tcPr>
            <w:tcW w:w="5798" w:type="dxa"/>
            <w:vAlign w:val="center"/>
          </w:tcPr>
          <w:p w:rsidR="00A658E1" w:rsidRDefault="00F23362">
            <w:pPr>
              <w:pStyle w:val="m4"/>
              <w:rPr>
                <w:rFonts w:ascii="Liberation Serif" w:hAnsi="Liberation Serif" w:cs="Liberation Serif"/>
              </w:rPr>
            </w:pPr>
            <w:r>
              <w:t>Главный эксперт Отдела охраны труда и промышленной безопасности</w:t>
            </w:r>
          </w:p>
        </w:tc>
        <w:tc>
          <w:tcPr>
            <w:tcW w:w="2268" w:type="dxa"/>
            <w:vAlign w:val="center"/>
          </w:tcPr>
          <w:p w:rsidR="00A658E1" w:rsidRDefault="00F23362">
            <w:pPr>
              <w:pStyle w:val="m4"/>
              <w:rPr>
                <w:rFonts w:ascii="Liberation Serif" w:hAnsi="Liberation Serif" w:cs="Liberation Serif"/>
              </w:rPr>
            </w:pPr>
            <w:r>
              <w:t>Горбунов Д. Ю.</w:t>
            </w:r>
          </w:p>
        </w:tc>
      </w:tr>
      <w:tr w:rsidR="00A658E1">
        <w:trPr>
          <w:cantSplit/>
          <w:trHeight w:val="284"/>
        </w:trPr>
        <w:tc>
          <w:tcPr>
            <w:tcW w:w="795" w:type="dxa"/>
            <w:vAlign w:val="center"/>
          </w:tcPr>
          <w:p w:rsidR="00A658E1" w:rsidRDefault="00F23362">
            <w:pPr>
              <w:pStyle w:val="m4"/>
              <w:jc w:val="center"/>
              <w:rPr>
                <w:rFonts w:ascii="Liberation Serif" w:hAnsi="Liberation Serif" w:cs="Liberation Serif"/>
              </w:rPr>
            </w:pPr>
            <w:r>
              <w:rPr>
                <w:rFonts w:ascii="Liberation Serif" w:hAnsi="Liberation Serif" w:cs="Liberation Serif"/>
              </w:rPr>
              <w:t>2</w:t>
            </w:r>
          </w:p>
        </w:tc>
        <w:tc>
          <w:tcPr>
            <w:tcW w:w="1057" w:type="dxa"/>
            <w:vAlign w:val="center"/>
          </w:tcPr>
          <w:p w:rsidR="00A658E1" w:rsidRDefault="00F23362">
            <w:pPr>
              <w:pStyle w:val="m4"/>
              <w:rPr>
                <w:rFonts w:ascii="Liberation Serif" w:hAnsi="Liberation Serif" w:cs="Liberation Serif"/>
              </w:rPr>
            </w:pPr>
            <w:r>
              <w:t>02.10.2017</w:t>
            </w:r>
          </w:p>
        </w:tc>
        <w:tc>
          <w:tcPr>
            <w:tcW w:w="5798" w:type="dxa"/>
            <w:vAlign w:val="center"/>
          </w:tcPr>
          <w:p w:rsidR="00A658E1" w:rsidRDefault="00F23362">
            <w:pPr>
              <w:pStyle w:val="m4"/>
              <w:rPr>
                <w:rFonts w:ascii="Liberation Serif" w:hAnsi="Liberation Serif" w:cs="Liberation Serif"/>
              </w:rPr>
            </w:pPr>
            <w:r>
              <w:t>Главный эксперт Отдела охраны труда и промышленной безопасности</w:t>
            </w:r>
          </w:p>
        </w:tc>
        <w:tc>
          <w:tcPr>
            <w:tcW w:w="2268" w:type="dxa"/>
            <w:vAlign w:val="center"/>
          </w:tcPr>
          <w:p w:rsidR="00A658E1" w:rsidRDefault="00F23362">
            <w:pPr>
              <w:pStyle w:val="m4"/>
              <w:rPr>
                <w:rFonts w:ascii="Liberation Serif" w:hAnsi="Liberation Serif" w:cs="Liberation Serif"/>
              </w:rPr>
            </w:pPr>
            <w:r>
              <w:t>Червонный А. В.</w:t>
            </w:r>
          </w:p>
        </w:tc>
      </w:tr>
      <w:tr w:rsidR="00A658E1">
        <w:trPr>
          <w:cantSplit/>
          <w:trHeight w:val="284"/>
        </w:trPr>
        <w:tc>
          <w:tcPr>
            <w:tcW w:w="795" w:type="dxa"/>
            <w:tcBorders>
              <w:bottom w:val="single" w:sz="4" w:space="0" w:color="000000"/>
            </w:tcBorders>
            <w:vAlign w:val="center"/>
          </w:tcPr>
          <w:p w:rsidR="00A658E1" w:rsidRDefault="00F23362">
            <w:pPr>
              <w:pStyle w:val="m4"/>
              <w:jc w:val="center"/>
              <w:rPr>
                <w:rFonts w:ascii="Liberation Serif" w:hAnsi="Liberation Serif" w:cs="Liberation Serif"/>
              </w:rPr>
            </w:pPr>
            <w:r>
              <w:rPr>
                <w:rFonts w:ascii="Liberation Serif" w:hAnsi="Liberation Serif" w:cs="Liberation Serif"/>
              </w:rPr>
              <w:t>3</w:t>
            </w:r>
          </w:p>
        </w:tc>
        <w:tc>
          <w:tcPr>
            <w:tcW w:w="1057" w:type="dxa"/>
            <w:tcBorders>
              <w:bottom w:val="single" w:sz="4" w:space="0" w:color="000000"/>
            </w:tcBorders>
            <w:vAlign w:val="center"/>
          </w:tcPr>
          <w:p w:rsidR="00A658E1" w:rsidRDefault="00F23362">
            <w:pPr>
              <w:pStyle w:val="m4"/>
              <w:rPr>
                <w:rFonts w:ascii="Liberation Serif" w:hAnsi="Liberation Serif" w:cs="Liberation Serif"/>
              </w:rPr>
            </w:pPr>
            <w:r>
              <w:t>22.05.2019</w:t>
            </w:r>
          </w:p>
        </w:tc>
        <w:tc>
          <w:tcPr>
            <w:tcW w:w="5798" w:type="dxa"/>
            <w:tcBorders>
              <w:bottom w:val="single" w:sz="4" w:space="0" w:color="000000"/>
            </w:tcBorders>
            <w:vAlign w:val="center"/>
          </w:tcPr>
          <w:p w:rsidR="00A658E1" w:rsidRDefault="00F23362">
            <w:pPr>
              <w:pStyle w:val="m4"/>
              <w:rPr>
                <w:rFonts w:ascii="Liberation Serif" w:hAnsi="Liberation Serif" w:cs="Liberation Serif"/>
              </w:rPr>
            </w:pPr>
            <w:r>
              <w:t>Главный эксперт Отдела охраны труда и промышленной безопасности</w:t>
            </w:r>
          </w:p>
        </w:tc>
        <w:tc>
          <w:tcPr>
            <w:tcW w:w="2268" w:type="dxa"/>
            <w:tcBorders>
              <w:bottom w:val="single" w:sz="4" w:space="0" w:color="000000"/>
            </w:tcBorders>
            <w:vAlign w:val="center"/>
          </w:tcPr>
          <w:p w:rsidR="00A658E1" w:rsidRDefault="00F23362">
            <w:pPr>
              <w:pStyle w:val="m4"/>
              <w:rPr>
                <w:rFonts w:ascii="Liberation Serif" w:hAnsi="Liberation Serif" w:cs="Liberation Serif"/>
              </w:rPr>
            </w:pPr>
            <w:r>
              <w:t>Смирнов К. М.</w:t>
            </w:r>
          </w:p>
        </w:tc>
      </w:tr>
      <w:tr w:rsidR="00A658E1">
        <w:trPr>
          <w:cantSplit/>
          <w:trHeight w:val="284"/>
        </w:trPr>
        <w:tc>
          <w:tcPr>
            <w:tcW w:w="795" w:type="dxa"/>
            <w:tcBorders>
              <w:bottom w:val="single" w:sz="4" w:space="0" w:color="000000"/>
            </w:tcBorders>
            <w:vAlign w:val="center"/>
          </w:tcPr>
          <w:p w:rsidR="00A658E1" w:rsidRDefault="00F23362">
            <w:pPr>
              <w:pStyle w:val="m4"/>
              <w:jc w:val="center"/>
              <w:rPr>
                <w:rFonts w:ascii="Liberation Serif" w:hAnsi="Liberation Serif" w:cs="Liberation Serif"/>
              </w:rPr>
            </w:pPr>
            <w:r>
              <w:rPr>
                <w:rFonts w:ascii="Liberation Serif" w:hAnsi="Liberation Serif" w:cs="Liberation Serif"/>
              </w:rPr>
              <w:t>4</w:t>
            </w:r>
          </w:p>
        </w:tc>
        <w:tc>
          <w:tcPr>
            <w:tcW w:w="1057" w:type="dxa"/>
            <w:tcBorders>
              <w:bottom w:val="single" w:sz="4" w:space="0" w:color="000000"/>
            </w:tcBorders>
            <w:vAlign w:val="center"/>
          </w:tcPr>
          <w:p w:rsidR="00A658E1" w:rsidRDefault="00F23362">
            <w:pPr>
              <w:pStyle w:val="m4"/>
              <w:rPr>
                <w:rFonts w:ascii="Liberation Serif" w:hAnsi="Liberation Serif" w:cs="Liberation Serif"/>
                <w:lang w:val="en-US"/>
              </w:rPr>
            </w:pPr>
            <w:r>
              <w:rPr>
                <w:rFonts w:ascii="Liberation Serif" w:hAnsi="Liberation Serif" w:cs="Liberation Serif"/>
              </w:rPr>
              <w:t>10</w:t>
            </w:r>
            <w:r>
              <w:rPr>
                <w:rFonts w:ascii="Liberation Serif" w:hAnsi="Liberation Serif" w:cs="Liberation Serif"/>
                <w:lang w:val="en-US"/>
              </w:rPr>
              <w:t>.</w:t>
            </w:r>
            <w:r>
              <w:rPr>
                <w:rFonts w:ascii="Liberation Serif" w:hAnsi="Liberation Serif" w:cs="Liberation Serif"/>
              </w:rPr>
              <w:t>12.2025</w:t>
            </w:r>
          </w:p>
        </w:tc>
        <w:tc>
          <w:tcPr>
            <w:tcW w:w="5798" w:type="dxa"/>
            <w:tcBorders>
              <w:bottom w:val="single" w:sz="4" w:space="0" w:color="000000"/>
            </w:tcBorders>
            <w:vAlign w:val="center"/>
          </w:tcPr>
          <w:p w:rsidR="00A658E1" w:rsidRDefault="00F23362">
            <w:pPr>
              <w:pStyle w:val="m4"/>
              <w:rPr>
                <w:rFonts w:ascii="Liberation Serif" w:hAnsi="Liberation Serif" w:cs="Liberation Serif"/>
              </w:rPr>
            </w:pPr>
            <w:r>
              <w:rPr>
                <w:rFonts w:ascii="Liberation Serif" w:hAnsi="Liberation Serif" w:cs="Liberation Serif"/>
              </w:rPr>
              <w:t xml:space="preserve">Руководитель направления Управления охраны труда и промышленной безопасности </w:t>
            </w:r>
          </w:p>
        </w:tc>
        <w:tc>
          <w:tcPr>
            <w:tcW w:w="2268" w:type="dxa"/>
            <w:tcBorders>
              <w:bottom w:val="single" w:sz="4" w:space="0" w:color="000000"/>
            </w:tcBorders>
            <w:vAlign w:val="center"/>
          </w:tcPr>
          <w:p w:rsidR="00A658E1" w:rsidRDefault="00F23362">
            <w:pPr>
              <w:pStyle w:val="m4"/>
              <w:rPr>
                <w:rFonts w:ascii="Liberation Serif" w:hAnsi="Liberation Serif" w:cs="Liberation Serif"/>
              </w:rPr>
            </w:pPr>
            <w:r>
              <w:t>Смирнов К. М.</w:t>
            </w:r>
          </w:p>
        </w:tc>
      </w:tr>
      <w:tr w:rsidR="00A658E1">
        <w:trPr>
          <w:cantSplit/>
          <w:trHeight w:val="284"/>
        </w:trPr>
        <w:tc>
          <w:tcPr>
            <w:tcW w:w="795" w:type="dxa"/>
            <w:tcBorders>
              <w:top w:val="single" w:sz="4" w:space="0" w:color="000000"/>
              <w:left w:val="none" w:sz="4" w:space="0" w:color="000000"/>
              <w:bottom w:val="none" w:sz="4" w:space="0" w:color="000000"/>
              <w:right w:val="none" w:sz="4" w:space="0" w:color="000000"/>
            </w:tcBorders>
            <w:vAlign w:val="center"/>
          </w:tcPr>
          <w:p w:rsidR="00A658E1" w:rsidRDefault="00A658E1">
            <w:pPr>
              <w:pStyle w:val="m4"/>
              <w:jc w:val="center"/>
              <w:rPr>
                <w:rFonts w:ascii="Liberation Serif" w:hAnsi="Liberation Serif" w:cs="Liberation Serif"/>
              </w:rPr>
            </w:pPr>
          </w:p>
        </w:tc>
        <w:tc>
          <w:tcPr>
            <w:tcW w:w="1057" w:type="dxa"/>
            <w:tcBorders>
              <w:top w:val="single" w:sz="4" w:space="0" w:color="000000"/>
              <w:left w:val="none" w:sz="4" w:space="0" w:color="000000"/>
              <w:bottom w:val="none" w:sz="4" w:space="0" w:color="000000"/>
              <w:right w:val="none" w:sz="4" w:space="0" w:color="000000"/>
            </w:tcBorders>
            <w:vAlign w:val="center"/>
          </w:tcPr>
          <w:p w:rsidR="00A658E1" w:rsidRDefault="00A658E1">
            <w:pPr>
              <w:pStyle w:val="m4"/>
              <w:rPr>
                <w:rFonts w:ascii="Liberation Serif" w:hAnsi="Liberation Serif" w:cs="Liberation Serif"/>
              </w:rPr>
            </w:pPr>
          </w:p>
        </w:tc>
        <w:tc>
          <w:tcPr>
            <w:tcW w:w="5798" w:type="dxa"/>
            <w:tcBorders>
              <w:top w:val="single" w:sz="4" w:space="0" w:color="000000"/>
              <w:left w:val="none" w:sz="4" w:space="0" w:color="000000"/>
              <w:bottom w:val="none" w:sz="4" w:space="0" w:color="000000"/>
              <w:right w:val="none" w:sz="4" w:space="0" w:color="000000"/>
            </w:tcBorders>
            <w:vAlign w:val="center"/>
          </w:tcPr>
          <w:p w:rsidR="00A658E1" w:rsidRDefault="00A658E1">
            <w:pPr>
              <w:pStyle w:val="m4"/>
              <w:rPr>
                <w:rFonts w:ascii="Liberation Serif" w:hAnsi="Liberation Serif" w:cs="Liberation Serif"/>
              </w:rPr>
            </w:pPr>
          </w:p>
        </w:tc>
        <w:tc>
          <w:tcPr>
            <w:tcW w:w="2268" w:type="dxa"/>
            <w:tcBorders>
              <w:top w:val="single" w:sz="4" w:space="0" w:color="000000"/>
              <w:left w:val="none" w:sz="4" w:space="0" w:color="000000"/>
              <w:bottom w:val="none" w:sz="4" w:space="0" w:color="000000"/>
              <w:right w:val="none" w:sz="4" w:space="0" w:color="000000"/>
            </w:tcBorders>
            <w:vAlign w:val="center"/>
          </w:tcPr>
          <w:p w:rsidR="00A658E1" w:rsidRDefault="00A658E1">
            <w:pPr>
              <w:pStyle w:val="m4"/>
              <w:rPr>
                <w:rFonts w:ascii="Liberation Serif" w:hAnsi="Liberation Serif" w:cs="Liberation Serif"/>
              </w:rPr>
            </w:pPr>
          </w:p>
        </w:tc>
      </w:tr>
    </w:tbl>
    <w:p w:rsidR="00A658E1" w:rsidRDefault="00F23362" w:rsidP="00F23362">
      <w:pPr>
        <w:pStyle w:val="1"/>
        <w:numPr>
          <w:ilvl w:val="0"/>
          <w:numId w:val="79"/>
        </w:numPr>
        <w:spacing w:after="120"/>
        <w:jc w:val="both"/>
        <w:rPr>
          <w:rFonts w:ascii="Liberation Serif" w:hAnsi="Liberation Serif" w:cs="Liberation Serif"/>
          <w:bCs w:val="0"/>
        </w:rPr>
      </w:pPr>
      <w:r>
        <w:rPr>
          <w:rFonts w:ascii="Liberation Serif" w:hAnsi="Liberation Serif" w:cs="Liberation Serif"/>
          <w:bCs w:val="0"/>
        </w:rPr>
        <w:t>ПРИЛОЖЕНИЯ</w:t>
      </w:r>
    </w:p>
    <w:p w:rsidR="00A658E1" w:rsidRDefault="00F23362" w:rsidP="00F23362">
      <w:pPr>
        <w:pStyle w:val="1"/>
        <w:numPr>
          <w:ilvl w:val="1"/>
          <w:numId w:val="79"/>
        </w:numPr>
        <w:rPr>
          <w:rFonts w:ascii="Liberation Serif" w:hAnsi="Liberation Serif" w:cs="Liberation Serif"/>
          <w:bCs w:val="0"/>
        </w:rPr>
      </w:pPr>
      <w:r>
        <w:rPr>
          <w:rFonts w:ascii="Liberation Serif" w:hAnsi="Liberation Serif" w:cs="Liberation Serif"/>
          <w:bCs w:val="0"/>
        </w:rPr>
        <w:t>Приложение № 1. Справка-расчет экономического ущерба</w:t>
      </w:r>
    </w:p>
    <w:p w:rsidR="00A658E1" w:rsidRDefault="00A658E1">
      <w:pPr>
        <w:pStyle w:val="af8"/>
        <w:ind w:left="360"/>
      </w:pPr>
    </w:p>
    <w:p w:rsidR="00A658E1" w:rsidRDefault="00F23362">
      <w:pPr>
        <w:spacing w:line="276" w:lineRule="auto"/>
        <w:ind w:left="6804"/>
        <w:jc w:val="both"/>
        <w:rPr>
          <w:rFonts w:ascii="Liberation Serif" w:eastAsia="Calibri" w:hAnsi="Liberation Serif" w:cs="Liberation Serif"/>
          <w:sz w:val="20"/>
          <w:szCs w:val="20"/>
          <w:u w:val="single"/>
        </w:rPr>
      </w:pPr>
      <w:r>
        <w:rPr>
          <w:rFonts w:ascii="Liberation Serif" w:eastAsia="Calibri" w:hAnsi="Liberation Serif" w:cs="Liberation Serif"/>
          <w:sz w:val="20"/>
          <w:szCs w:val="20"/>
          <w:u w:val="single"/>
        </w:rPr>
        <w:t>УТВЕРЖДАЮ</w:t>
      </w:r>
    </w:p>
    <w:p w:rsidR="00A658E1" w:rsidRDefault="00F23362">
      <w:pPr>
        <w:spacing w:line="276" w:lineRule="auto"/>
        <w:ind w:left="6804"/>
        <w:jc w:val="both"/>
        <w:rPr>
          <w:rFonts w:ascii="Liberation Serif" w:eastAsia="Calibri" w:hAnsi="Liberation Serif" w:cs="Liberation Serif"/>
          <w:sz w:val="20"/>
          <w:szCs w:val="20"/>
        </w:rPr>
      </w:pPr>
      <w:r>
        <w:rPr>
          <w:rFonts w:ascii="Liberation Serif" w:eastAsia="Calibri" w:hAnsi="Liberation Serif" w:cs="Liberation Serif"/>
          <w:sz w:val="20"/>
          <w:szCs w:val="20"/>
        </w:rPr>
        <w:t>____________________</w:t>
      </w:r>
    </w:p>
    <w:p w:rsidR="00A658E1" w:rsidRDefault="00F23362">
      <w:pPr>
        <w:spacing w:line="276" w:lineRule="auto"/>
        <w:ind w:left="6804"/>
        <w:jc w:val="both"/>
        <w:rPr>
          <w:rFonts w:ascii="Liberation Serif" w:eastAsia="Calibri" w:hAnsi="Liberation Serif" w:cs="Liberation Serif"/>
          <w:sz w:val="16"/>
          <w:szCs w:val="16"/>
        </w:rPr>
      </w:pPr>
      <w:r>
        <w:rPr>
          <w:rFonts w:ascii="Liberation Serif" w:eastAsia="Calibri" w:hAnsi="Liberation Serif" w:cs="Liberation Serif"/>
          <w:sz w:val="16"/>
          <w:szCs w:val="16"/>
        </w:rPr>
        <w:t>/должность, ФИО/</w:t>
      </w:r>
    </w:p>
    <w:p w:rsidR="00A658E1" w:rsidRDefault="00F23362">
      <w:pPr>
        <w:spacing w:line="276" w:lineRule="auto"/>
        <w:ind w:left="6804"/>
        <w:jc w:val="both"/>
        <w:rPr>
          <w:rFonts w:ascii="Liberation Serif" w:eastAsia="Calibri" w:hAnsi="Liberation Serif" w:cs="Liberation Serif"/>
          <w:sz w:val="20"/>
          <w:szCs w:val="20"/>
        </w:rPr>
      </w:pPr>
      <w:r>
        <w:rPr>
          <w:rFonts w:ascii="Liberation Serif" w:eastAsia="Calibri" w:hAnsi="Liberation Serif" w:cs="Liberation Serif"/>
          <w:sz w:val="20"/>
          <w:szCs w:val="20"/>
        </w:rPr>
        <w:t>____________________</w:t>
      </w:r>
    </w:p>
    <w:p w:rsidR="00A658E1" w:rsidRDefault="00F23362">
      <w:pPr>
        <w:spacing w:line="276" w:lineRule="auto"/>
        <w:ind w:left="6804"/>
        <w:jc w:val="both"/>
        <w:rPr>
          <w:rFonts w:ascii="Liberation Serif" w:eastAsia="Calibri" w:hAnsi="Liberation Serif" w:cs="Liberation Serif"/>
          <w:sz w:val="20"/>
          <w:szCs w:val="20"/>
        </w:rPr>
      </w:pPr>
      <w:r>
        <w:rPr>
          <w:rFonts w:ascii="Liberation Serif" w:eastAsia="Calibri" w:hAnsi="Liberation Serif" w:cs="Liberation Serif"/>
          <w:sz w:val="20"/>
          <w:szCs w:val="20"/>
        </w:rPr>
        <w:t>/ подпись/</w:t>
      </w:r>
    </w:p>
    <w:p w:rsidR="00A658E1" w:rsidRDefault="00F23362">
      <w:pPr>
        <w:spacing w:before="120" w:line="276" w:lineRule="auto"/>
        <w:ind w:left="6804"/>
        <w:jc w:val="both"/>
        <w:rPr>
          <w:rFonts w:ascii="Liberation Serif" w:eastAsia="Calibri" w:hAnsi="Liberation Serif" w:cs="Liberation Serif"/>
          <w:sz w:val="20"/>
          <w:szCs w:val="20"/>
        </w:rPr>
      </w:pPr>
      <w:r>
        <w:rPr>
          <w:rFonts w:ascii="Liberation Serif" w:eastAsia="Calibri" w:hAnsi="Liberation Serif" w:cs="Liberation Serif"/>
          <w:sz w:val="20"/>
          <w:szCs w:val="20"/>
        </w:rPr>
        <w:t>_____________20___г.</w:t>
      </w:r>
    </w:p>
    <w:p w:rsidR="00A658E1" w:rsidRDefault="00F23362">
      <w:pPr>
        <w:tabs>
          <w:tab w:val="left" w:pos="0"/>
        </w:tabs>
        <w:spacing w:line="276" w:lineRule="auto"/>
        <w:ind w:firstLine="426"/>
        <w:jc w:val="center"/>
        <w:rPr>
          <w:rFonts w:ascii="Liberation Serif" w:eastAsia="Calibri" w:hAnsi="Liberation Serif" w:cs="Liberation Serif"/>
          <w:b/>
          <w:sz w:val="20"/>
          <w:szCs w:val="20"/>
        </w:rPr>
      </w:pPr>
      <w:r>
        <w:rPr>
          <w:rFonts w:ascii="Liberation Serif" w:eastAsia="Calibri" w:hAnsi="Liberation Serif" w:cs="Liberation Serif"/>
          <w:b/>
          <w:sz w:val="20"/>
          <w:szCs w:val="20"/>
        </w:rPr>
        <w:t>Справка-расчет экономического ущерба</w:t>
      </w:r>
    </w:p>
    <w:p w:rsidR="00A658E1" w:rsidRDefault="00F23362">
      <w:pPr>
        <w:tabs>
          <w:tab w:val="left" w:pos="0"/>
        </w:tabs>
        <w:spacing w:line="276" w:lineRule="auto"/>
        <w:ind w:firstLine="426"/>
        <w:jc w:val="center"/>
        <w:rPr>
          <w:rFonts w:ascii="Liberation Serif" w:hAnsi="Liberation Serif" w:cs="Liberation Serif"/>
          <w:sz w:val="20"/>
          <w:szCs w:val="20"/>
        </w:rPr>
      </w:pPr>
      <w:r>
        <w:rPr>
          <w:rFonts w:ascii="Liberation Serif" w:eastAsia="Calibri" w:hAnsi="Liberation Serif" w:cs="Liberation Serif"/>
          <w:b/>
          <w:sz w:val="20"/>
          <w:szCs w:val="20"/>
        </w:rPr>
        <w:t xml:space="preserve">от аварии, нарушения в работе энергооборудования на </w:t>
      </w:r>
      <w:r>
        <w:rPr>
          <w:rFonts w:ascii="Liberation Serif" w:eastAsia="Calibri" w:hAnsi="Liberation Serif" w:cs="Liberation Serif"/>
          <w:b/>
          <w:i/>
          <w:sz w:val="20"/>
          <w:szCs w:val="20"/>
        </w:rPr>
        <w:t>(указывается энергообъект, на которой произошла авария)</w:t>
      </w:r>
    </w:p>
    <w:p w:rsidR="00A658E1" w:rsidRDefault="00F23362">
      <w:pPr>
        <w:spacing w:line="276" w:lineRule="auto"/>
        <w:ind w:right="-6" w:firstLine="426"/>
        <w:jc w:val="both"/>
        <w:rPr>
          <w:rFonts w:ascii="Liberation Serif" w:eastAsia="Calibri" w:hAnsi="Liberation Serif" w:cs="Liberation Serif"/>
          <w:b/>
          <w:sz w:val="20"/>
          <w:szCs w:val="20"/>
        </w:rPr>
      </w:pPr>
      <w:r>
        <w:rPr>
          <w:rFonts w:ascii="Liberation Serif" w:eastAsia="Calibri" w:hAnsi="Liberation Serif" w:cs="Liberation Serif"/>
          <w:b/>
          <w:sz w:val="20"/>
          <w:szCs w:val="20"/>
        </w:rPr>
        <w:t>Акт №ХХ расследования причин аварии, произошедшей ХХ.ХХ.20ХХ г.</w:t>
      </w:r>
    </w:p>
    <w:p w:rsidR="00A658E1" w:rsidRDefault="00F23362">
      <w:pPr>
        <w:spacing w:line="276" w:lineRule="auto"/>
        <w:ind w:right="-283" w:hanging="142"/>
        <w:jc w:val="both"/>
        <w:rPr>
          <w:rFonts w:ascii="Liberation Serif" w:eastAsia="Calibri" w:hAnsi="Liberation Serif" w:cs="Liberation Serif"/>
          <w:b/>
          <w:i/>
          <w:sz w:val="20"/>
          <w:szCs w:val="20"/>
        </w:rPr>
      </w:pPr>
      <w:r>
        <w:rPr>
          <w:rFonts w:ascii="Liberation Serif" w:eastAsia="Calibri" w:hAnsi="Liberation Serif" w:cs="Liberation Serif"/>
          <w:b/>
          <w:i/>
          <w:sz w:val="20"/>
          <w:szCs w:val="20"/>
        </w:rPr>
        <w:t>(Указать краткое описание события. Например: «Повреждение ПК-7» или «Отключение ТГ-8»)</w:t>
      </w:r>
    </w:p>
    <w:p w:rsidR="00A658E1" w:rsidRDefault="00A658E1">
      <w:pPr>
        <w:spacing w:line="276" w:lineRule="auto"/>
        <w:ind w:right="-283" w:hanging="142"/>
        <w:jc w:val="both"/>
        <w:rPr>
          <w:rFonts w:ascii="Liberation Serif" w:hAnsi="Liberation Serif" w:cs="Liberation Serif"/>
          <w:i/>
          <w:sz w:val="20"/>
          <w:szCs w:val="20"/>
        </w:rPr>
      </w:pPr>
    </w:p>
    <w:p w:rsidR="00A658E1" w:rsidRDefault="00F23362" w:rsidP="00F23362">
      <w:pPr>
        <w:numPr>
          <w:ilvl w:val="0"/>
          <w:numId w:val="67"/>
        </w:numPr>
        <w:tabs>
          <w:tab w:val="left" w:pos="0"/>
        </w:tabs>
        <w:spacing w:line="276" w:lineRule="auto"/>
        <w:ind w:left="0" w:firstLine="426"/>
        <w:contextualSpacing/>
        <w:jc w:val="both"/>
        <w:rPr>
          <w:rFonts w:ascii="Liberation Serif" w:eastAsia="Calibri" w:hAnsi="Liberation Serif" w:cs="Liberation Serif"/>
          <w:sz w:val="20"/>
          <w:szCs w:val="20"/>
        </w:rPr>
      </w:pPr>
      <w:r>
        <w:rPr>
          <w:rFonts w:ascii="Liberation Serif" w:eastAsia="Calibri" w:hAnsi="Liberation Serif" w:cs="Liberation Serif"/>
          <w:b/>
          <w:sz w:val="20"/>
          <w:szCs w:val="20"/>
        </w:rPr>
        <w:t xml:space="preserve">Затраты на ведение ремонтных работ </w:t>
      </w:r>
    </w:p>
    <w:p w:rsidR="00A658E1" w:rsidRDefault="00F23362">
      <w:pPr>
        <w:tabs>
          <w:tab w:val="left" w:pos="0"/>
        </w:tabs>
        <w:spacing w:line="276" w:lineRule="auto"/>
        <w:ind w:firstLine="426"/>
        <w:contextualSpacing/>
        <w:jc w:val="both"/>
        <w:rPr>
          <w:rFonts w:ascii="Liberation Serif" w:eastAsia="Calibri" w:hAnsi="Liberation Serif" w:cs="Liberation Serif"/>
          <w:sz w:val="20"/>
          <w:szCs w:val="20"/>
        </w:rPr>
      </w:pPr>
      <w:r>
        <w:rPr>
          <w:rFonts w:ascii="Liberation Serif" w:eastAsia="Calibri" w:hAnsi="Liberation Serif" w:cs="Liberation Serif"/>
          <w:b/>
          <w:sz w:val="20"/>
          <w:szCs w:val="20"/>
          <w:lang w:val="en-US"/>
        </w:rPr>
        <w:t>U</w:t>
      </w:r>
      <w:r>
        <w:rPr>
          <w:rFonts w:ascii="Liberation Serif" w:eastAsia="Calibri" w:hAnsi="Liberation Serif" w:cs="Liberation Serif"/>
          <w:b/>
          <w:sz w:val="20"/>
          <w:szCs w:val="20"/>
        </w:rPr>
        <w:t>1 =</w:t>
      </w:r>
      <w:r>
        <w:rPr>
          <w:rFonts w:ascii="Liberation Serif" w:eastAsia="Calibri" w:hAnsi="Liberation Serif" w:cs="Liberation Serif"/>
          <w:b/>
          <w:sz w:val="20"/>
          <w:szCs w:val="20"/>
          <w:lang w:val="en-US"/>
        </w:rPr>
        <w:t>S</w:t>
      </w:r>
      <w:r>
        <w:rPr>
          <w:rFonts w:ascii="Liberation Serif" w:eastAsia="Calibri" w:hAnsi="Liberation Serif" w:cs="Liberation Serif"/>
          <w:b/>
          <w:sz w:val="20"/>
          <w:szCs w:val="20"/>
        </w:rPr>
        <w:t xml:space="preserve">р + </w:t>
      </w:r>
      <w:r>
        <w:rPr>
          <w:rFonts w:ascii="Liberation Serif" w:eastAsia="Calibri" w:hAnsi="Liberation Serif" w:cs="Liberation Serif"/>
          <w:b/>
          <w:sz w:val="20"/>
          <w:szCs w:val="20"/>
          <w:lang w:val="en-US"/>
        </w:rPr>
        <w:t>S</w:t>
      </w:r>
      <w:r>
        <w:rPr>
          <w:rFonts w:ascii="Liberation Serif" w:eastAsia="Calibri" w:hAnsi="Liberation Serif" w:cs="Liberation Serif"/>
          <w:b/>
          <w:sz w:val="20"/>
          <w:szCs w:val="20"/>
        </w:rPr>
        <w:t xml:space="preserve">м + </w:t>
      </w:r>
      <w:r>
        <w:rPr>
          <w:rFonts w:ascii="Liberation Serif" w:eastAsia="Calibri" w:hAnsi="Liberation Serif" w:cs="Liberation Serif"/>
          <w:b/>
          <w:sz w:val="20"/>
          <w:szCs w:val="20"/>
          <w:lang w:val="en-US"/>
        </w:rPr>
        <w:t>S</w:t>
      </w:r>
      <w:r>
        <w:rPr>
          <w:rFonts w:ascii="Liberation Serif" w:eastAsia="Calibri" w:hAnsi="Liberation Serif" w:cs="Liberation Serif"/>
          <w:b/>
          <w:sz w:val="20"/>
          <w:szCs w:val="20"/>
        </w:rPr>
        <w:t xml:space="preserve">тр + </w:t>
      </w:r>
      <w:r>
        <w:rPr>
          <w:rFonts w:ascii="Liberation Serif" w:eastAsia="Calibri" w:hAnsi="Liberation Serif" w:cs="Liberation Serif"/>
          <w:b/>
          <w:sz w:val="20"/>
          <w:szCs w:val="20"/>
          <w:lang w:val="en-US"/>
        </w:rPr>
        <w:t>S</w:t>
      </w:r>
      <w:r>
        <w:rPr>
          <w:rFonts w:ascii="Liberation Serif" w:eastAsia="Calibri" w:hAnsi="Liberation Serif" w:cs="Liberation Serif"/>
          <w:b/>
          <w:sz w:val="20"/>
          <w:szCs w:val="20"/>
        </w:rPr>
        <w:t xml:space="preserve">н + </w:t>
      </w:r>
      <w:r>
        <w:rPr>
          <w:rFonts w:ascii="Liberation Serif" w:eastAsia="Calibri" w:hAnsi="Liberation Serif" w:cs="Liberation Serif"/>
          <w:b/>
          <w:sz w:val="20"/>
          <w:szCs w:val="20"/>
          <w:lang w:val="en-US"/>
        </w:rPr>
        <w:t>S</w:t>
      </w:r>
      <w:r>
        <w:rPr>
          <w:rFonts w:ascii="Liberation Serif" w:eastAsia="Calibri" w:hAnsi="Liberation Serif" w:cs="Liberation Serif"/>
          <w:b/>
          <w:sz w:val="20"/>
          <w:szCs w:val="20"/>
        </w:rPr>
        <w:t>пр = ____ (руб.), где:</w:t>
      </w:r>
    </w:p>
    <w:p w:rsidR="00A658E1" w:rsidRDefault="00F23362">
      <w:pPr>
        <w:spacing w:line="276" w:lineRule="auto"/>
        <w:ind w:firstLine="426"/>
        <w:contextualSpacing/>
        <w:jc w:val="both"/>
        <w:rPr>
          <w:rFonts w:ascii="Liberation Serif" w:eastAsia="Calibri" w:hAnsi="Liberation Serif" w:cs="Liberation Serif"/>
          <w:sz w:val="20"/>
          <w:szCs w:val="20"/>
        </w:rPr>
      </w:pPr>
      <w:r>
        <w:rPr>
          <w:rFonts w:ascii="Liberation Serif" w:eastAsia="Calibri" w:hAnsi="Liberation Serif" w:cs="Liberation Serif"/>
          <w:sz w:val="20"/>
          <w:szCs w:val="20"/>
          <w:lang w:val="en-US"/>
        </w:rPr>
        <w:t>S</w:t>
      </w:r>
      <w:r>
        <w:rPr>
          <w:rFonts w:ascii="Liberation Serif" w:eastAsia="Calibri" w:hAnsi="Liberation Serif" w:cs="Liberation Serif"/>
          <w:sz w:val="20"/>
          <w:szCs w:val="20"/>
        </w:rPr>
        <w:t xml:space="preserve">р = ____ (руб.) - </w:t>
      </w:r>
      <w:r>
        <w:rPr>
          <w:rFonts w:ascii="Liberation Serif" w:eastAsia="Calibri" w:hAnsi="Liberation Serif" w:cs="Liberation Serif"/>
          <w:sz w:val="20"/>
          <w:szCs w:val="20"/>
        </w:rPr>
        <w:t>стоимость ремонтных работ; строительных и монтажных работ, включая стоимость демонтажа;</w:t>
      </w:r>
    </w:p>
    <w:p w:rsidR="00A658E1" w:rsidRDefault="00F23362">
      <w:pPr>
        <w:spacing w:line="276" w:lineRule="auto"/>
        <w:ind w:firstLine="426"/>
        <w:contextualSpacing/>
        <w:jc w:val="both"/>
        <w:rPr>
          <w:rFonts w:ascii="Liberation Serif" w:eastAsia="Calibri" w:hAnsi="Liberation Serif" w:cs="Liberation Serif"/>
          <w:sz w:val="20"/>
          <w:szCs w:val="20"/>
        </w:rPr>
      </w:pPr>
      <w:r>
        <w:rPr>
          <w:rFonts w:ascii="Liberation Serif" w:eastAsia="Calibri" w:hAnsi="Liberation Serif" w:cs="Liberation Serif"/>
          <w:sz w:val="20"/>
          <w:szCs w:val="20"/>
        </w:rPr>
        <w:lastRenderedPageBreak/>
        <w:t>Sм = ____ (руб.) - стоимость запасных частей и материалов для производства ремонтно-восстановительных работ,</w:t>
      </w:r>
    </w:p>
    <w:p w:rsidR="00A658E1" w:rsidRDefault="00F23362">
      <w:pPr>
        <w:spacing w:line="276" w:lineRule="auto"/>
        <w:ind w:firstLine="426"/>
        <w:contextualSpacing/>
        <w:jc w:val="both"/>
        <w:rPr>
          <w:rFonts w:ascii="Liberation Serif" w:eastAsia="Calibri" w:hAnsi="Liberation Serif" w:cs="Liberation Serif"/>
          <w:sz w:val="20"/>
          <w:szCs w:val="20"/>
        </w:rPr>
      </w:pPr>
      <w:r>
        <w:rPr>
          <w:rFonts w:ascii="Liberation Serif" w:eastAsia="Calibri" w:hAnsi="Liberation Serif" w:cs="Liberation Serif"/>
          <w:sz w:val="20"/>
          <w:szCs w:val="20"/>
        </w:rPr>
        <w:t xml:space="preserve">Sтр = ____ (руб.) - транспортные расходы, </w:t>
      </w:r>
    </w:p>
    <w:p w:rsidR="00A658E1" w:rsidRDefault="00F23362">
      <w:pPr>
        <w:spacing w:line="276" w:lineRule="auto"/>
        <w:ind w:firstLine="426"/>
        <w:contextualSpacing/>
        <w:jc w:val="both"/>
        <w:rPr>
          <w:rFonts w:ascii="Liberation Serif" w:eastAsia="Calibri" w:hAnsi="Liberation Serif" w:cs="Liberation Serif"/>
          <w:sz w:val="20"/>
          <w:szCs w:val="20"/>
        </w:rPr>
      </w:pPr>
      <w:r>
        <w:rPr>
          <w:rFonts w:ascii="Liberation Serif" w:eastAsia="Calibri" w:hAnsi="Liberation Serif" w:cs="Liberation Serif"/>
          <w:sz w:val="20"/>
          <w:szCs w:val="20"/>
        </w:rPr>
        <w:t>Sн = ____ (руб.)</w:t>
      </w:r>
      <w:r>
        <w:rPr>
          <w:rFonts w:ascii="Liberation Serif" w:eastAsia="Calibri" w:hAnsi="Liberation Serif" w:cs="Liberation Serif"/>
          <w:sz w:val="20"/>
          <w:szCs w:val="20"/>
        </w:rPr>
        <w:t xml:space="preserve"> - стоимость наладочных работ, включающая в себя затраты на выполнение работ по проведению испытаний и наладки оборудования.</w:t>
      </w:r>
    </w:p>
    <w:p w:rsidR="00A658E1" w:rsidRDefault="00F23362">
      <w:pPr>
        <w:spacing w:line="276" w:lineRule="auto"/>
        <w:ind w:firstLine="426"/>
        <w:jc w:val="both"/>
        <w:rPr>
          <w:rFonts w:ascii="Liberation Serif" w:eastAsia="Calibri" w:hAnsi="Liberation Serif" w:cs="Liberation Serif"/>
          <w:sz w:val="20"/>
          <w:szCs w:val="20"/>
        </w:rPr>
      </w:pPr>
      <w:r>
        <w:rPr>
          <w:rFonts w:ascii="Liberation Serif" w:eastAsia="Calibri" w:hAnsi="Liberation Serif" w:cs="Liberation Serif"/>
          <w:sz w:val="20"/>
          <w:szCs w:val="20"/>
        </w:rPr>
        <w:t>Sпр = ____ (руб.)-прочие затраты, связанные с проведением ремонтных работ.</w:t>
      </w:r>
    </w:p>
    <w:p w:rsidR="00A658E1" w:rsidRDefault="00F23362" w:rsidP="00F23362">
      <w:pPr>
        <w:numPr>
          <w:ilvl w:val="0"/>
          <w:numId w:val="67"/>
        </w:numPr>
        <w:spacing w:line="276" w:lineRule="auto"/>
        <w:ind w:left="0" w:firstLine="426"/>
        <w:contextualSpacing/>
        <w:jc w:val="both"/>
        <w:rPr>
          <w:rFonts w:ascii="Liberation Serif" w:eastAsia="Calibri" w:hAnsi="Liberation Serif" w:cs="Liberation Serif"/>
          <w:b/>
          <w:sz w:val="20"/>
          <w:szCs w:val="20"/>
        </w:rPr>
      </w:pPr>
      <w:r>
        <w:rPr>
          <w:rFonts w:ascii="Liberation Serif" w:eastAsia="Calibri" w:hAnsi="Liberation Serif" w:cs="Liberation Serif"/>
          <w:b/>
          <w:sz w:val="20"/>
          <w:szCs w:val="20"/>
        </w:rPr>
        <w:t xml:space="preserve">Безвозвратные потери средств производства </w:t>
      </w:r>
    </w:p>
    <w:p w:rsidR="00A658E1" w:rsidRDefault="00F23362">
      <w:pPr>
        <w:spacing w:line="276" w:lineRule="auto"/>
        <w:ind w:firstLine="426"/>
        <w:contextualSpacing/>
        <w:jc w:val="both"/>
        <w:rPr>
          <w:rFonts w:ascii="Liberation Serif" w:eastAsia="Calibri" w:hAnsi="Liberation Serif" w:cs="Liberation Serif"/>
          <w:sz w:val="20"/>
          <w:szCs w:val="20"/>
        </w:rPr>
      </w:pPr>
      <w:r>
        <w:rPr>
          <w:rFonts w:ascii="Liberation Serif" w:eastAsia="Calibri" w:hAnsi="Liberation Serif" w:cs="Liberation Serif"/>
          <w:b/>
          <w:sz w:val="20"/>
          <w:szCs w:val="20"/>
          <w:lang w:val="en-US"/>
        </w:rPr>
        <w:t>U</w:t>
      </w:r>
      <w:r>
        <w:rPr>
          <w:rFonts w:ascii="Liberation Serif" w:eastAsia="Calibri" w:hAnsi="Liberation Serif" w:cs="Liberation Serif"/>
          <w:b/>
          <w:sz w:val="20"/>
          <w:szCs w:val="20"/>
        </w:rPr>
        <w:t xml:space="preserve">2 = ∑ </w:t>
      </w:r>
      <w:r>
        <w:rPr>
          <w:rFonts w:ascii="Liberation Serif" w:eastAsia="Calibri" w:hAnsi="Liberation Serif" w:cs="Liberation Serif"/>
          <w:b/>
          <w:sz w:val="20"/>
          <w:szCs w:val="20"/>
          <w:lang w:val="en-US"/>
        </w:rPr>
        <w:t>S</w:t>
      </w:r>
      <w:r>
        <w:rPr>
          <w:rFonts w:ascii="Liberation Serif" w:eastAsia="Calibri" w:hAnsi="Liberation Serif" w:cs="Liberation Serif"/>
          <w:b/>
          <w:sz w:val="20"/>
          <w:szCs w:val="20"/>
        </w:rPr>
        <w:t>о</w:t>
      </w:r>
      <w:r>
        <w:rPr>
          <w:rFonts w:ascii="Liberation Serif" w:eastAsia="Calibri" w:hAnsi="Liberation Serif" w:cs="Liberation Serif"/>
          <w:b/>
          <w:sz w:val="20"/>
          <w:szCs w:val="20"/>
          <w:lang w:val="en-US"/>
        </w:rPr>
        <w:t>i</w:t>
      </w:r>
      <w:r>
        <w:rPr>
          <w:rFonts w:ascii="Liberation Serif" w:eastAsia="Calibri" w:hAnsi="Liberation Serif" w:cs="Liberation Serif"/>
          <w:b/>
          <w:sz w:val="20"/>
          <w:szCs w:val="20"/>
        </w:rPr>
        <w:t xml:space="preserve"> – </w:t>
      </w:r>
      <w:r>
        <w:rPr>
          <w:rFonts w:ascii="Liberation Serif" w:eastAsia="Calibri" w:hAnsi="Liberation Serif" w:cs="Liberation Serif"/>
          <w:b/>
          <w:sz w:val="20"/>
          <w:szCs w:val="20"/>
          <w:lang w:val="en-US"/>
        </w:rPr>
        <w:t>S</w:t>
      </w:r>
      <w:r>
        <w:rPr>
          <w:rFonts w:ascii="Liberation Serif" w:eastAsia="Calibri" w:hAnsi="Liberation Serif" w:cs="Liberation Serif"/>
          <w:b/>
          <w:sz w:val="20"/>
          <w:szCs w:val="20"/>
        </w:rPr>
        <w:t xml:space="preserve">вм + </w:t>
      </w:r>
      <w:r>
        <w:rPr>
          <w:rFonts w:ascii="Liberation Serif" w:eastAsia="Calibri" w:hAnsi="Liberation Serif" w:cs="Liberation Serif"/>
          <w:b/>
          <w:sz w:val="20"/>
          <w:szCs w:val="20"/>
          <w:lang w:val="en-US"/>
        </w:rPr>
        <w:t>S</w:t>
      </w:r>
      <w:r>
        <w:rPr>
          <w:rFonts w:ascii="Liberation Serif" w:eastAsia="Calibri" w:hAnsi="Liberation Serif" w:cs="Liberation Serif"/>
          <w:b/>
          <w:sz w:val="20"/>
          <w:szCs w:val="20"/>
        </w:rPr>
        <w:t>л = ____ (руб.), где:</w:t>
      </w:r>
    </w:p>
    <w:p w:rsidR="00A658E1" w:rsidRDefault="00F23362">
      <w:pPr>
        <w:spacing w:line="276" w:lineRule="auto"/>
        <w:ind w:firstLine="426"/>
        <w:jc w:val="both"/>
        <w:rPr>
          <w:rFonts w:ascii="Liberation Serif" w:eastAsia="Calibri" w:hAnsi="Liberation Serif" w:cs="Liberation Serif"/>
          <w:sz w:val="20"/>
          <w:szCs w:val="20"/>
        </w:rPr>
      </w:pPr>
      <w:r>
        <w:rPr>
          <w:rFonts w:ascii="Liberation Serif" w:eastAsia="Calibri" w:hAnsi="Liberation Serif" w:cs="Liberation Serif"/>
          <w:sz w:val="20"/>
          <w:szCs w:val="20"/>
        </w:rPr>
        <w:t>Sо</w:t>
      </w:r>
      <w:r>
        <w:rPr>
          <w:rFonts w:ascii="Liberation Serif" w:eastAsia="Calibri" w:hAnsi="Liberation Serif" w:cs="Liberation Serif"/>
          <w:sz w:val="20"/>
          <w:szCs w:val="20"/>
          <w:lang w:val="en-US"/>
        </w:rPr>
        <w:t>i</w:t>
      </w:r>
      <w:r>
        <w:rPr>
          <w:rFonts w:ascii="Liberation Serif" w:eastAsia="Calibri" w:hAnsi="Liberation Serif" w:cs="Liberation Serif"/>
          <w:sz w:val="20"/>
          <w:szCs w:val="20"/>
        </w:rPr>
        <w:t xml:space="preserve"> = ____ (руб.)-остаточная балансовая стоимость i-гo, не подлежащего восстановлению оборудования или сооружения,</w:t>
      </w:r>
    </w:p>
    <w:p w:rsidR="00A658E1" w:rsidRDefault="00F23362">
      <w:pPr>
        <w:spacing w:line="276" w:lineRule="auto"/>
        <w:ind w:firstLine="426"/>
        <w:jc w:val="both"/>
        <w:rPr>
          <w:rFonts w:ascii="Liberation Serif" w:eastAsia="Calibri" w:hAnsi="Liberation Serif" w:cs="Liberation Serif"/>
          <w:sz w:val="20"/>
          <w:szCs w:val="20"/>
        </w:rPr>
      </w:pPr>
      <w:r>
        <w:rPr>
          <w:rFonts w:ascii="Liberation Serif" w:eastAsia="Calibri" w:hAnsi="Liberation Serif" w:cs="Liberation Serif"/>
          <w:sz w:val="20"/>
          <w:szCs w:val="20"/>
          <w:lang w:val="en-US"/>
        </w:rPr>
        <w:t>S</w:t>
      </w:r>
      <w:r>
        <w:rPr>
          <w:rFonts w:ascii="Liberation Serif" w:eastAsia="Calibri" w:hAnsi="Liberation Serif" w:cs="Liberation Serif"/>
          <w:sz w:val="20"/>
          <w:szCs w:val="20"/>
        </w:rPr>
        <w:t xml:space="preserve">вм = ____ (руб.)-стоимость возвратного материала (определяется по рыночной цене), </w:t>
      </w:r>
    </w:p>
    <w:p w:rsidR="00A658E1" w:rsidRDefault="00F23362">
      <w:pPr>
        <w:spacing w:line="276" w:lineRule="auto"/>
        <w:ind w:firstLine="426"/>
        <w:jc w:val="both"/>
        <w:rPr>
          <w:rFonts w:ascii="Liberation Serif" w:eastAsia="Calibri" w:hAnsi="Liberation Serif" w:cs="Liberation Serif"/>
          <w:sz w:val="20"/>
          <w:szCs w:val="20"/>
        </w:rPr>
      </w:pPr>
      <w:r>
        <w:rPr>
          <w:rFonts w:ascii="Liberation Serif" w:eastAsia="Calibri" w:hAnsi="Liberation Serif" w:cs="Liberation Serif"/>
          <w:sz w:val="20"/>
          <w:szCs w:val="20"/>
          <w:lang w:val="en-US"/>
        </w:rPr>
        <w:t>S</w:t>
      </w:r>
      <w:r>
        <w:rPr>
          <w:rFonts w:ascii="Liberation Serif" w:eastAsia="Calibri" w:hAnsi="Liberation Serif" w:cs="Liberation Serif"/>
          <w:sz w:val="20"/>
          <w:szCs w:val="20"/>
        </w:rPr>
        <w:t>л = ____ (руб.)-прочие поте</w:t>
      </w:r>
      <w:r>
        <w:rPr>
          <w:rFonts w:ascii="Liberation Serif" w:eastAsia="Calibri" w:hAnsi="Liberation Serif" w:cs="Liberation Serif"/>
          <w:sz w:val="20"/>
          <w:szCs w:val="20"/>
        </w:rPr>
        <w:t>ри, включая затраты на ликвидацию и локализацию технологического нарушения, тушение пожара, проведение спасательных работ и т.п.</w:t>
      </w:r>
    </w:p>
    <w:p w:rsidR="00A658E1" w:rsidRDefault="00A658E1">
      <w:pPr>
        <w:spacing w:line="276" w:lineRule="auto"/>
        <w:ind w:firstLine="426"/>
        <w:jc w:val="both"/>
        <w:rPr>
          <w:rFonts w:ascii="Liberation Serif" w:eastAsia="Calibri" w:hAnsi="Liberation Serif" w:cs="Liberation Serif"/>
          <w:sz w:val="20"/>
          <w:szCs w:val="20"/>
        </w:rPr>
      </w:pPr>
    </w:p>
    <w:p w:rsidR="00A658E1" w:rsidRDefault="00F23362" w:rsidP="00F23362">
      <w:pPr>
        <w:numPr>
          <w:ilvl w:val="0"/>
          <w:numId w:val="67"/>
        </w:numPr>
        <w:spacing w:line="276" w:lineRule="auto"/>
        <w:ind w:left="0" w:firstLine="426"/>
        <w:contextualSpacing/>
        <w:jc w:val="both"/>
        <w:rPr>
          <w:rFonts w:ascii="Liberation Serif" w:eastAsia="Calibri" w:hAnsi="Liberation Serif" w:cs="Liberation Serif"/>
          <w:b/>
          <w:sz w:val="20"/>
          <w:szCs w:val="20"/>
        </w:rPr>
      </w:pPr>
      <w:r>
        <w:rPr>
          <w:rFonts w:ascii="Liberation Serif" w:eastAsia="Calibri" w:hAnsi="Liberation Serif" w:cs="Liberation Serif"/>
          <w:b/>
          <w:sz w:val="20"/>
          <w:szCs w:val="20"/>
        </w:rPr>
        <w:t>Потери от ухудшения технологических параметров</w:t>
      </w:r>
    </w:p>
    <w:p w:rsidR="00A658E1" w:rsidRDefault="00F23362">
      <w:pPr>
        <w:ind w:right="-171"/>
        <w:jc w:val="both"/>
        <w:rPr>
          <w:rFonts w:ascii="Liberation Serif" w:hAnsi="Liberation Serif" w:cs="Liberation Serif"/>
          <w:sz w:val="20"/>
          <w:szCs w:val="20"/>
        </w:rPr>
      </w:pPr>
      <w:r>
        <w:rPr>
          <w:rFonts w:ascii="Liberation Serif" w:hAnsi="Liberation Serif" w:cs="Liberation Serif"/>
          <w:position w:val="-12"/>
          <w:sz w:val="20"/>
          <w:szCs w:val="20"/>
        </w:rPr>
        <w:pict>
          <v:shape id="_x0000_s1119" type="#_x0000_t75" style="position:absolute;left:0;text-align:left;margin-left:0;margin-top:0;width:50pt;height:50pt;z-index:251723264;visibility:hidden" filled="t" stroked="t">
            <v:stroke joinstyle="round"/>
            <v:path o:extrusionok="t" gradientshapeok="f" o:connecttype="segments"/>
            <o:lock v:ext="edit" aspectratio="f" selection="t"/>
          </v:shape>
        </w:pict>
      </w:r>
      <w:r>
        <w:rPr>
          <w:rFonts w:ascii="Liberation Serif" w:hAnsi="Liberation Serif" w:cs="Liberation Serif"/>
          <w:position w:val="-12"/>
          <w:sz w:val="20"/>
          <w:szCs w:val="20"/>
        </w:rPr>
        <w:pict>
          <v:shape id="_x0000_i1194" type="#_x0000_t75" style="width:267.25pt;height:21.75pt;mso-wrap-distance-left:0;mso-wrap-distance-top:0;mso-wrap-distance-right:0;mso-wrap-distance-bottom:0">
            <v:imagedata r:id="rId129" o:title=""/>
            <v:path textboxrect="0,0,0,0"/>
          </v:shape>
        </w:pict>
      </w:r>
      <w:r>
        <w:rPr>
          <w:rFonts w:ascii="Liberation Serif" w:hAnsi="Liberation Serif" w:cs="Liberation Serif"/>
          <w:sz w:val="20"/>
          <w:szCs w:val="20"/>
        </w:rPr>
        <w:t>=___(руб.), где:</w:t>
      </w:r>
    </w:p>
    <w:p w:rsidR="00A658E1" w:rsidRDefault="00F23362">
      <w:pPr>
        <w:spacing w:line="276" w:lineRule="auto"/>
        <w:ind w:firstLine="426"/>
        <w:jc w:val="both"/>
        <w:rPr>
          <w:rFonts w:ascii="Liberation Serif" w:eastAsia="Calibri" w:hAnsi="Liberation Serif" w:cs="Liberation Serif"/>
          <w:sz w:val="20"/>
          <w:szCs w:val="20"/>
        </w:rPr>
      </w:pPr>
      <w:r>
        <w:rPr>
          <w:rFonts w:ascii="Liberation Serif" w:eastAsia="Calibri" w:hAnsi="Liberation Serif" w:cs="Liberation Serif"/>
          <w:position w:val="-12"/>
          <w:sz w:val="20"/>
          <w:szCs w:val="20"/>
        </w:rPr>
        <w:pict>
          <v:shape id="_x0000_s1117" type="#_x0000_t75" style="position:absolute;left:0;text-align:left;margin-left:0;margin-top:0;width:50pt;height:50pt;z-index:251724288;visibility:hidden" filled="t" stroked="t">
            <v:stroke joinstyle="round"/>
            <v:path o:extrusionok="t" gradientshapeok="f" o:connecttype="segments"/>
            <o:lock v:ext="edit" aspectratio="f" selection="t"/>
          </v:shape>
        </w:pict>
      </w:r>
      <w:r>
        <w:rPr>
          <w:rFonts w:ascii="Liberation Serif" w:eastAsia="Calibri" w:hAnsi="Liberation Serif" w:cs="Liberation Serif"/>
          <w:position w:val="-12"/>
          <w:sz w:val="20"/>
          <w:szCs w:val="20"/>
        </w:rPr>
        <w:pict>
          <v:shape id="_x0000_i1195" type="#_x0000_t75" style="width:21.6pt;height:21.9pt;mso-wrap-distance-left:0;mso-wrap-distance-top:0;mso-wrap-distance-right:0;mso-wrap-distance-bottom:0">
            <v:imagedata r:id="rId44" o:title=""/>
            <v:path textboxrect="0,0,0,0"/>
          </v:shape>
        </w:pict>
      </w:r>
      <w:r>
        <w:rPr>
          <w:rFonts w:ascii="Liberation Serif" w:eastAsia="Calibri" w:hAnsi="Liberation Serif" w:cs="Liberation Serif"/>
          <w:sz w:val="20"/>
          <w:szCs w:val="20"/>
        </w:rPr>
        <w:t xml:space="preserve"> = ____ (кВт</w:t>
      </w:r>
      <w:r>
        <w:rPr>
          <w:rFonts w:eastAsia="Calibri"/>
          <w:sz w:val="20"/>
          <w:szCs w:val="20"/>
        </w:rPr>
        <w:t>۰</w:t>
      </w:r>
      <w:r>
        <w:rPr>
          <w:rFonts w:ascii="Liberation Serif" w:eastAsia="Calibri" w:hAnsi="Liberation Serif" w:cs="Liberation Serif"/>
          <w:sz w:val="20"/>
          <w:szCs w:val="20"/>
        </w:rPr>
        <w:t>ч)-фактический отпуск электроэнергии замещающ</w:t>
      </w:r>
      <w:r>
        <w:rPr>
          <w:rFonts w:ascii="Liberation Serif" w:eastAsia="Calibri" w:hAnsi="Liberation Serif" w:cs="Liberation Serif"/>
          <w:sz w:val="20"/>
          <w:szCs w:val="20"/>
        </w:rPr>
        <w:t>его оборудования, до включения в сеть выведенного аварийно в ремонт энергоблока,</w:t>
      </w:r>
    </w:p>
    <w:p w:rsidR="00A658E1" w:rsidRDefault="00F23362">
      <w:pPr>
        <w:spacing w:line="276" w:lineRule="auto"/>
        <w:ind w:firstLine="426"/>
        <w:jc w:val="both"/>
        <w:rPr>
          <w:rFonts w:ascii="Liberation Serif" w:eastAsia="Calibri" w:hAnsi="Liberation Serif" w:cs="Liberation Serif"/>
          <w:sz w:val="20"/>
          <w:szCs w:val="20"/>
        </w:rPr>
      </w:pPr>
      <w:r>
        <w:rPr>
          <w:rFonts w:ascii="Liberation Serif" w:eastAsia="Calibri" w:hAnsi="Liberation Serif" w:cs="Liberation Serif"/>
          <w:position w:val="-12"/>
          <w:sz w:val="20"/>
          <w:szCs w:val="20"/>
        </w:rPr>
        <w:pict>
          <v:shape id="_x0000_s1115" type="#_x0000_t75" style="position:absolute;left:0;text-align:left;margin-left:0;margin-top:0;width:50pt;height:50pt;z-index:251725312;visibility:hidden" filled="t" stroked="t">
            <v:stroke joinstyle="round"/>
            <v:path o:extrusionok="t" gradientshapeok="f" o:connecttype="segments"/>
            <o:lock v:ext="edit" aspectratio="f" selection="t"/>
          </v:shape>
        </w:pict>
      </w:r>
      <w:r>
        <w:rPr>
          <w:rFonts w:ascii="Liberation Serif" w:eastAsia="Calibri" w:hAnsi="Liberation Serif" w:cs="Liberation Serif"/>
          <w:position w:val="-12"/>
          <w:sz w:val="20"/>
          <w:szCs w:val="20"/>
        </w:rPr>
        <w:pict>
          <v:shape id="_x0000_i1196" type="#_x0000_t75" style="width:21.6pt;height:21.9pt;mso-wrap-distance-left:0;mso-wrap-distance-top:0;mso-wrap-distance-right:0;mso-wrap-distance-bottom:0">
            <v:imagedata r:id="rId44" o:title=""/>
            <v:path textboxrect="0,0,0,0"/>
          </v:shape>
        </w:pict>
      </w:r>
      <w:r>
        <w:rPr>
          <w:rFonts w:ascii="Liberation Serif" w:eastAsia="Calibri" w:hAnsi="Liberation Serif" w:cs="Liberation Serif"/>
          <w:sz w:val="20"/>
          <w:szCs w:val="20"/>
        </w:rPr>
        <w:t xml:space="preserve"> = ____ (Гкал)-фактический отпуск теплоэнергии замещающего оборудования до включения в сеть выведенного аварийно в ремонт оборудования,</w:t>
      </w:r>
    </w:p>
    <w:p w:rsidR="00A658E1" w:rsidRDefault="00F23362">
      <w:pPr>
        <w:spacing w:line="276" w:lineRule="auto"/>
        <w:ind w:firstLine="426"/>
        <w:jc w:val="both"/>
        <w:rPr>
          <w:rFonts w:ascii="Liberation Serif" w:eastAsia="Calibri" w:hAnsi="Liberation Serif" w:cs="Liberation Serif"/>
          <w:sz w:val="20"/>
          <w:szCs w:val="20"/>
        </w:rPr>
      </w:pPr>
      <w:r>
        <w:rPr>
          <w:rFonts w:ascii="Liberation Serif" w:eastAsia="Calibri" w:hAnsi="Liberation Serif" w:cs="Liberation Serif"/>
          <w:sz w:val="20"/>
          <w:szCs w:val="20"/>
        </w:rPr>
        <w:t>В</w:t>
      </w:r>
      <w:r>
        <w:rPr>
          <w:rFonts w:ascii="Liberation Serif" w:eastAsia="Calibri" w:hAnsi="Liberation Serif" w:cs="Liberation Serif"/>
          <w:sz w:val="20"/>
          <w:szCs w:val="20"/>
          <w:vertAlign w:val="subscript"/>
        </w:rPr>
        <w:t xml:space="preserve">1 = </w:t>
      </w:r>
      <w:r>
        <w:rPr>
          <w:rFonts w:ascii="Liberation Serif" w:eastAsia="Calibri" w:hAnsi="Liberation Serif" w:cs="Liberation Serif"/>
          <w:sz w:val="20"/>
          <w:szCs w:val="20"/>
        </w:rPr>
        <w:t>____ (т.у.т./кВт</w:t>
      </w:r>
      <w:r>
        <w:rPr>
          <w:rFonts w:eastAsia="Calibri"/>
          <w:sz w:val="20"/>
          <w:szCs w:val="20"/>
        </w:rPr>
        <w:t>۰</w:t>
      </w:r>
      <w:r>
        <w:rPr>
          <w:rFonts w:ascii="Liberation Serif" w:eastAsia="Calibri" w:hAnsi="Liberation Serif" w:cs="Liberation Serif"/>
          <w:sz w:val="20"/>
          <w:szCs w:val="20"/>
        </w:rPr>
        <w:t>ч)-удельный расход топлива на выработку электроэнергии при работе оборудования до технологического нарушения при прогнозируемой нагрузке;</w:t>
      </w:r>
    </w:p>
    <w:p w:rsidR="00A658E1" w:rsidRDefault="00F23362">
      <w:pPr>
        <w:spacing w:line="276" w:lineRule="auto"/>
        <w:ind w:firstLine="426"/>
        <w:jc w:val="both"/>
        <w:rPr>
          <w:rFonts w:ascii="Liberation Serif" w:eastAsia="Calibri" w:hAnsi="Liberation Serif" w:cs="Liberation Serif"/>
          <w:sz w:val="20"/>
          <w:szCs w:val="20"/>
        </w:rPr>
      </w:pPr>
      <w:r>
        <w:rPr>
          <w:rFonts w:ascii="Liberation Serif" w:eastAsia="Calibri" w:hAnsi="Liberation Serif" w:cs="Liberation Serif"/>
          <w:sz w:val="20"/>
          <w:szCs w:val="20"/>
        </w:rPr>
        <w:t>В</w:t>
      </w:r>
      <w:r>
        <w:rPr>
          <w:rFonts w:ascii="Liberation Serif" w:eastAsia="Calibri" w:hAnsi="Liberation Serif" w:cs="Liberation Serif"/>
          <w:sz w:val="20"/>
          <w:szCs w:val="20"/>
          <w:vertAlign w:val="subscript"/>
        </w:rPr>
        <w:t>2</w:t>
      </w:r>
      <w:r>
        <w:rPr>
          <w:rFonts w:ascii="Liberation Serif" w:eastAsia="Calibri" w:hAnsi="Liberation Serif" w:cs="Liberation Serif"/>
          <w:sz w:val="20"/>
          <w:szCs w:val="20"/>
        </w:rPr>
        <w:t xml:space="preserve"> = ____ (т.у.т/кВт</w:t>
      </w:r>
      <w:r>
        <w:rPr>
          <w:rFonts w:eastAsia="Calibri"/>
          <w:sz w:val="20"/>
          <w:szCs w:val="20"/>
        </w:rPr>
        <w:t>۰</w:t>
      </w:r>
      <w:r>
        <w:rPr>
          <w:rFonts w:ascii="Liberation Serif" w:eastAsia="Calibri" w:hAnsi="Liberation Serif" w:cs="Liberation Serif"/>
          <w:sz w:val="20"/>
          <w:szCs w:val="20"/>
        </w:rPr>
        <w:t>ч)-удельный расход топлива на выработку электроэнергии после технологического нарушения на замеща</w:t>
      </w:r>
      <w:r>
        <w:rPr>
          <w:rFonts w:ascii="Liberation Serif" w:eastAsia="Calibri" w:hAnsi="Liberation Serif" w:cs="Liberation Serif"/>
          <w:sz w:val="20"/>
          <w:szCs w:val="20"/>
        </w:rPr>
        <w:t>ющем оборудовании;</w:t>
      </w:r>
    </w:p>
    <w:p w:rsidR="00A658E1" w:rsidRDefault="00F23362">
      <w:pPr>
        <w:spacing w:line="276" w:lineRule="auto"/>
        <w:ind w:firstLine="426"/>
        <w:jc w:val="both"/>
        <w:rPr>
          <w:rFonts w:ascii="Liberation Serif" w:eastAsia="Calibri" w:hAnsi="Liberation Serif" w:cs="Liberation Serif"/>
          <w:sz w:val="20"/>
          <w:szCs w:val="20"/>
        </w:rPr>
      </w:pPr>
      <w:r>
        <w:rPr>
          <w:rFonts w:ascii="Liberation Serif" w:eastAsia="Calibri" w:hAnsi="Liberation Serif" w:cs="Liberation Serif"/>
          <w:position w:val="-10"/>
          <w:sz w:val="20"/>
          <w:szCs w:val="20"/>
        </w:rPr>
        <w:pict>
          <v:shape id="_x0000_s1113" type="#_x0000_t75" style="position:absolute;left:0;text-align:left;margin-left:0;margin-top:0;width:50pt;height:50pt;z-index:251726336;visibility:hidden" filled="t" stroked="t">
            <v:stroke joinstyle="round"/>
            <v:path o:extrusionok="t" gradientshapeok="f" o:connecttype="segments"/>
            <o:lock v:ext="edit" aspectratio="f" selection="t"/>
          </v:shape>
        </w:pict>
      </w:r>
      <w:r>
        <w:rPr>
          <w:rFonts w:ascii="Liberation Serif" w:eastAsia="Calibri" w:hAnsi="Liberation Serif" w:cs="Liberation Serif"/>
          <w:position w:val="-10"/>
          <w:sz w:val="20"/>
          <w:szCs w:val="20"/>
        </w:rPr>
        <w:pict>
          <v:shape id="_x0000_i1197" type="#_x0000_t75" style="width:21.6pt;height:14.7pt;mso-wrap-distance-left:0;mso-wrap-distance-top:0;mso-wrap-distance-right:0;mso-wrap-distance-bottom:0">
            <v:imagedata r:id="rId130" o:title=""/>
            <v:path textboxrect="0,0,0,0"/>
          </v:shape>
        </w:pict>
      </w:r>
      <w:r>
        <w:rPr>
          <w:rFonts w:ascii="Liberation Serif" w:eastAsia="Calibri" w:hAnsi="Liberation Serif" w:cs="Liberation Serif"/>
          <w:sz w:val="20"/>
          <w:szCs w:val="20"/>
        </w:rPr>
        <w:t xml:space="preserve"> = ____ (т.у.т./Гкал)-удельный расход топлива на выработку теплоэнергии при работе оборудования до технологического нарушения;</w:t>
      </w:r>
    </w:p>
    <w:p w:rsidR="00A658E1" w:rsidRDefault="00F23362">
      <w:pPr>
        <w:spacing w:line="276" w:lineRule="auto"/>
        <w:ind w:firstLine="426"/>
        <w:jc w:val="both"/>
        <w:rPr>
          <w:rFonts w:ascii="Liberation Serif" w:eastAsia="Calibri" w:hAnsi="Liberation Serif" w:cs="Liberation Serif"/>
          <w:sz w:val="20"/>
          <w:szCs w:val="20"/>
        </w:rPr>
      </w:pPr>
      <w:r>
        <w:rPr>
          <w:rFonts w:ascii="Liberation Serif" w:eastAsia="Calibri" w:hAnsi="Liberation Serif" w:cs="Liberation Serif"/>
          <w:position w:val="-10"/>
          <w:sz w:val="20"/>
          <w:szCs w:val="20"/>
        </w:rPr>
        <w:pict>
          <v:shape id="_x0000_s1111" type="#_x0000_t75" style="position:absolute;left:0;text-align:left;margin-left:0;margin-top:0;width:50pt;height:50pt;z-index:251727360;visibility:hidden" filled="t" stroked="t">
            <v:stroke joinstyle="round"/>
            <v:path o:extrusionok="t" gradientshapeok="f" o:connecttype="segments"/>
            <o:lock v:ext="edit" aspectratio="f" selection="t"/>
          </v:shape>
        </w:pict>
      </w:r>
      <w:r>
        <w:rPr>
          <w:rFonts w:ascii="Liberation Serif" w:eastAsia="Calibri" w:hAnsi="Liberation Serif" w:cs="Liberation Serif"/>
          <w:position w:val="-10"/>
          <w:sz w:val="20"/>
          <w:szCs w:val="20"/>
        </w:rPr>
        <w:pict>
          <v:shape id="_x0000_i1198" type="#_x0000_t75" style="width:21.6pt;height:14.7pt;mso-wrap-distance-left:0;mso-wrap-distance-top:0;mso-wrap-distance-right:0;mso-wrap-distance-bottom:0">
            <v:imagedata r:id="rId131" o:title=""/>
            <v:path textboxrect="0,0,0,0"/>
          </v:shape>
        </w:pict>
      </w:r>
      <w:r>
        <w:rPr>
          <w:rFonts w:ascii="Liberation Serif" w:eastAsia="Calibri" w:hAnsi="Liberation Serif" w:cs="Liberation Serif"/>
          <w:sz w:val="20"/>
          <w:szCs w:val="20"/>
        </w:rPr>
        <w:t xml:space="preserve"> = ____ (т.у.т/Гкал)-удельный расход топлива на выработку теплоэнергии после технологического нарушения, н</w:t>
      </w:r>
      <w:r>
        <w:rPr>
          <w:rFonts w:ascii="Liberation Serif" w:eastAsia="Calibri" w:hAnsi="Liberation Serif" w:cs="Liberation Serif"/>
          <w:sz w:val="20"/>
          <w:szCs w:val="20"/>
        </w:rPr>
        <w:t>а замещающем оборудовании;</w:t>
      </w:r>
    </w:p>
    <w:p w:rsidR="00A658E1" w:rsidRDefault="00F23362">
      <w:pPr>
        <w:spacing w:line="276" w:lineRule="auto"/>
        <w:ind w:firstLine="426"/>
        <w:jc w:val="both"/>
        <w:rPr>
          <w:rFonts w:ascii="Liberation Serif" w:eastAsia="Calibri" w:hAnsi="Liberation Serif" w:cs="Liberation Serif"/>
          <w:sz w:val="20"/>
          <w:szCs w:val="20"/>
        </w:rPr>
      </w:pPr>
      <w:r>
        <w:rPr>
          <w:rFonts w:ascii="Liberation Serif" w:eastAsia="Calibri" w:hAnsi="Liberation Serif" w:cs="Liberation Serif"/>
          <w:sz w:val="20"/>
          <w:szCs w:val="20"/>
        </w:rPr>
        <w:t>Цтоп = ____ (руб./т.у.т.)-цена условного топлива.</w:t>
      </w:r>
    </w:p>
    <w:p w:rsidR="00A658E1" w:rsidRDefault="00F23362">
      <w:pPr>
        <w:tabs>
          <w:tab w:val="num" w:pos="540"/>
        </w:tabs>
        <w:spacing w:before="120"/>
        <w:rPr>
          <w:rFonts w:ascii="Liberation Serif" w:hAnsi="Liberation Serif" w:cs="Liberation Serif"/>
          <w:sz w:val="20"/>
          <w:szCs w:val="20"/>
        </w:rPr>
      </w:pPr>
      <w:r>
        <w:rPr>
          <w:rFonts w:ascii="Liberation Serif" w:hAnsi="Liberation Serif" w:cs="Liberation Serif"/>
          <w:sz w:val="20"/>
          <w:szCs w:val="20"/>
        </w:rPr>
        <w:t>В случае, если отключившееся оборудование не замещается вводом в работу другого оборудования, а технологические параметры оставшегося в работе оборудования ухудшаются - составляющ</w:t>
      </w:r>
      <w:r>
        <w:rPr>
          <w:rFonts w:ascii="Liberation Serif" w:hAnsi="Liberation Serif" w:cs="Liberation Serif"/>
          <w:sz w:val="20"/>
          <w:szCs w:val="20"/>
        </w:rPr>
        <w:t xml:space="preserve">ая ущерба </w:t>
      </w:r>
      <w:r>
        <w:rPr>
          <w:rFonts w:ascii="Liberation Serif" w:hAnsi="Liberation Serif" w:cs="Liberation Serif"/>
          <w:position w:val="-6"/>
          <w:sz w:val="20"/>
          <w:szCs w:val="20"/>
        </w:rPr>
        <w:pict>
          <v:shape id="_x0000_s1109" type="#_x0000_t75" style="position:absolute;margin-left:0;margin-top:0;width:50pt;height:50pt;z-index:251728384;visibility:hidden;mso-position-horizontal-relative:text;mso-position-vertical-relative:text" filled="t" stroked="t">
            <v:stroke joinstyle="round"/>
            <v:path o:extrusionok="t" gradientshapeok="f" o:connecttype="segments"/>
            <o:lock v:ext="edit" aspectratio="f" selection="t"/>
          </v:shape>
        </w:pict>
      </w:r>
      <w:r>
        <w:rPr>
          <w:rFonts w:ascii="Liberation Serif" w:hAnsi="Liberation Serif" w:cs="Liberation Serif"/>
          <w:position w:val="-6"/>
          <w:sz w:val="20"/>
          <w:szCs w:val="20"/>
        </w:rPr>
        <w:pict>
          <v:shape id="_x0000_i1199" type="#_x0000_t75" style="width:15pt;height:15pt;mso-wrap-distance-left:0;mso-wrap-distance-top:0;mso-wrap-distance-right:0;mso-wrap-distance-bottom:0">
            <v:imagedata r:id="rId47" o:title=""/>
            <v:path textboxrect="0,0,0,0"/>
          </v:shape>
        </w:pict>
      </w:r>
      <w:r>
        <w:rPr>
          <w:rFonts w:ascii="Liberation Serif" w:hAnsi="Liberation Serif" w:cs="Liberation Serif"/>
          <w:sz w:val="20"/>
          <w:szCs w:val="20"/>
        </w:rPr>
        <w:t xml:space="preserve"> оценивается по следующей формуле (в противном случае </w:t>
      </w:r>
      <w:r>
        <w:rPr>
          <w:rFonts w:ascii="Liberation Serif" w:hAnsi="Liberation Serif" w:cs="Liberation Serif"/>
          <w:position w:val="-6"/>
          <w:sz w:val="20"/>
          <w:szCs w:val="20"/>
        </w:rPr>
        <w:pict>
          <v:shape id="_x0000_s1107" type="#_x0000_t75" style="position:absolute;margin-left:0;margin-top:0;width:50pt;height:50pt;z-index:251729408;visibility:hidden;mso-position-horizontal-relative:text;mso-position-vertical-relative:text" filled="t" stroked="t">
            <v:stroke joinstyle="round"/>
            <v:path o:extrusionok="t" gradientshapeok="f" o:connecttype="segments"/>
            <o:lock v:ext="edit" aspectratio="f" selection="t"/>
          </v:shape>
        </w:pict>
      </w:r>
      <w:r>
        <w:rPr>
          <w:rFonts w:ascii="Liberation Serif" w:hAnsi="Liberation Serif" w:cs="Liberation Serif"/>
          <w:position w:val="-6"/>
          <w:sz w:val="20"/>
          <w:szCs w:val="20"/>
        </w:rPr>
        <w:pict>
          <v:shape id="_x0000_i1200" type="#_x0000_t75" style="width:27.9pt;height:15.1pt;mso-wrap-distance-left:0;mso-wrap-distance-top:0;mso-wrap-distance-right:0;mso-wrap-distance-bottom:0">
            <v:imagedata r:id="rId132" o:title=""/>
            <v:path textboxrect="0,0,0,0"/>
          </v:shape>
        </w:pict>
      </w:r>
      <w:r>
        <w:rPr>
          <w:rFonts w:ascii="Liberation Serif" w:hAnsi="Liberation Serif" w:cs="Liberation Serif"/>
          <w:sz w:val="20"/>
          <w:szCs w:val="20"/>
        </w:rPr>
        <w:t>):</w:t>
      </w:r>
    </w:p>
    <w:p w:rsidR="00A658E1" w:rsidRDefault="00F23362">
      <w:pPr>
        <w:tabs>
          <w:tab w:val="num" w:pos="540"/>
        </w:tabs>
        <w:jc w:val="center"/>
        <w:rPr>
          <w:rFonts w:ascii="Liberation Serif" w:hAnsi="Liberation Serif" w:cs="Liberation Serif"/>
          <w:sz w:val="20"/>
          <w:szCs w:val="20"/>
        </w:rPr>
      </w:pPr>
      <w:r>
        <w:rPr>
          <w:rFonts w:ascii="Liberation Serif" w:hAnsi="Liberation Serif" w:cs="Liberation Serif"/>
          <w:position w:val="-30"/>
          <w:sz w:val="20"/>
          <w:szCs w:val="20"/>
        </w:rPr>
        <w:pict>
          <v:shape id="_x0000_s1105" type="#_x0000_t75" style="position:absolute;left:0;text-align:left;margin-left:0;margin-top:0;width:50pt;height:50pt;z-index:251730432;visibility:hidden" filled="t" stroked="t">
            <v:stroke joinstyle="round"/>
            <v:path o:extrusionok="t" gradientshapeok="f" o:connecttype="segments"/>
            <o:lock v:ext="edit" aspectratio="f" selection="t"/>
          </v:shape>
        </w:pict>
      </w:r>
      <w:r>
        <w:rPr>
          <w:rFonts w:ascii="Liberation Serif" w:hAnsi="Liberation Serif" w:cs="Liberation Serif"/>
          <w:position w:val="-30"/>
          <w:sz w:val="20"/>
          <w:szCs w:val="20"/>
        </w:rPr>
        <w:pict>
          <v:shape id="_x0000_i1201" type="#_x0000_t75" style="width:288.75pt;height:27.8pt;mso-wrap-distance-left:0;mso-wrap-distance-top:0;mso-wrap-distance-right:0;mso-wrap-distance-bottom:0">
            <v:imagedata r:id="rId133" o:title=""/>
            <v:path textboxrect="0,0,0,0"/>
          </v:shape>
        </w:pict>
      </w:r>
      <w:r>
        <w:rPr>
          <w:rFonts w:ascii="Liberation Serif" w:hAnsi="Liberation Serif" w:cs="Liberation Serif"/>
          <w:sz w:val="20"/>
          <w:szCs w:val="20"/>
        </w:rPr>
        <w:t>(руб.), где:</w:t>
      </w:r>
    </w:p>
    <w:p w:rsidR="00A658E1" w:rsidRDefault="00F23362" w:rsidP="00F23362">
      <w:pPr>
        <w:numPr>
          <w:ilvl w:val="0"/>
          <w:numId w:val="55"/>
        </w:numPr>
        <w:tabs>
          <w:tab w:val="num" w:pos="540"/>
        </w:tabs>
        <w:spacing w:before="120"/>
        <w:ind w:left="1080" w:hanging="570"/>
        <w:rPr>
          <w:rFonts w:ascii="Liberation Serif" w:hAnsi="Liberation Serif" w:cs="Liberation Serif"/>
          <w:sz w:val="20"/>
          <w:szCs w:val="20"/>
        </w:rPr>
      </w:pPr>
      <w:r>
        <w:rPr>
          <w:rFonts w:ascii="Liberation Serif" w:hAnsi="Liberation Serif" w:cs="Liberation Serif"/>
          <w:position w:val="-12"/>
          <w:sz w:val="20"/>
          <w:szCs w:val="20"/>
        </w:rPr>
        <w:pict>
          <v:shape id="_x0000_s1103" type="#_x0000_t75" style="position:absolute;left:0;text-align:left;margin-left:0;margin-top:0;width:50pt;height:50pt;z-index:251731456;visibility:hidden" filled="t" stroked="t">
            <v:stroke joinstyle="round"/>
            <v:path o:extrusionok="t" gradientshapeok="f" o:connecttype="segments"/>
            <o:lock v:ext="edit" aspectratio="f" selection="t"/>
          </v:shape>
        </w:pict>
      </w:r>
      <w:r>
        <w:rPr>
          <w:rFonts w:ascii="Liberation Serif" w:hAnsi="Liberation Serif" w:cs="Liberation Serif"/>
          <w:position w:val="-12"/>
          <w:sz w:val="20"/>
          <w:szCs w:val="20"/>
        </w:rPr>
        <w:pict>
          <v:shape id="_x0000_i1202" type="#_x0000_t75" style="width:36.8pt;height:21.9pt;mso-wrap-distance-left:0;mso-wrap-distance-top:0;mso-wrap-distance-right:0;mso-wrap-distance-bottom:0">
            <v:imagedata r:id="rId49" o:title=""/>
            <v:path textboxrect="0,0,0,0"/>
          </v:shape>
        </w:pict>
      </w:r>
      <w:r>
        <w:rPr>
          <w:rFonts w:ascii="Liberation Serif" w:hAnsi="Liberation Serif" w:cs="Liberation Serif"/>
          <w:sz w:val="20"/>
          <w:szCs w:val="20"/>
        </w:rPr>
        <w:t xml:space="preserve"> - фактический отпуск электроэнергии оставшегося в работе оборудования до включения в сеть выведенного аварийно в ремонт энергооборудования, (кВт</w:t>
      </w:r>
      <w:r>
        <w:rPr>
          <w:rFonts w:hint="cs"/>
          <w:sz w:val="20"/>
          <w:szCs w:val="20"/>
          <w:rtl/>
          <w:lang w:bidi="fa-IR"/>
        </w:rPr>
        <w:t>۰</w:t>
      </w:r>
      <w:r>
        <w:rPr>
          <w:rFonts w:ascii="Liberation Serif" w:hAnsi="Liberation Serif" w:cs="Liberation Serif"/>
          <w:sz w:val="20"/>
          <w:szCs w:val="20"/>
        </w:rPr>
        <w:t>ч);</w:t>
      </w:r>
    </w:p>
    <w:p w:rsidR="00A658E1" w:rsidRDefault="00F23362" w:rsidP="00F23362">
      <w:pPr>
        <w:numPr>
          <w:ilvl w:val="0"/>
          <w:numId w:val="55"/>
        </w:numPr>
        <w:tabs>
          <w:tab w:val="num" w:pos="540"/>
        </w:tabs>
        <w:ind w:left="1080" w:hanging="570"/>
        <w:rPr>
          <w:rFonts w:ascii="Liberation Serif" w:hAnsi="Liberation Serif" w:cs="Liberation Serif"/>
          <w:sz w:val="20"/>
          <w:szCs w:val="20"/>
        </w:rPr>
      </w:pPr>
      <w:r>
        <w:rPr>
          <w:rFonts w:ascii="Liberation Serif" w:hAnsi="Liberation Serif" w:cs="Liberation Serif"/>
          <w:position w:val="-12"/>
          <w:sz w:val="20"/>
          <w:szCs w:val="20"/>
        </w:rPr>
        <w:pict>
          <v:shape id="_x0000_s1101" type="#_x0000_t75" style="position:absolute;left:0;text-align:left;margin-left:0;margin-top:0;width:50pt;height:50pt;z-index:251732480;visibility:hidden" filled="t" stroked="t">
            <v:stroke joinstyle="round"/>
            <v:path o:extrusionok="t" gradientshapeok="f" o:connecttype="segments"/>
            <o:lock v:ext="edit" aspectratio="f" selection="t"/>
          </v:shape>
        </w:pict>
      </w:r>
      <w:r>
        <w:rPr>
          <w:rFonts w:ascii="Liberation Serif" w:hAnsi="Liberation Serif" w:cs="Liberation Serif"/>
          <w:position w:val="-12"/>
          <w:sz w:val="20"/>
          <w:szCs w:val="20"/>
        </w:rPr>
        <w:pict>
          <v:shape id="_x0000_i1203" type="#_x0000_t75" style="width:36.55pt;height:21.9pt;mso-wrap-distance-left:0;mso-wrap-distance-top:0;mso-wrap-distance-right:0;mso-wrap-distance-bottom:0">
            <v:imagedata r:id="rId50" o:title=""/>
            <v:path textboxrect="0,0,0,0"/>
          </v:shape>
        </w:pict>
      </w:r>
      <w:r>
        <w:rPr>
          <w:rFonts w:ascii="Liberation Serif" w:hAnsi="Liberation Serif" w:cs="Liberation Serif"/>
          <w:sz w:val="20"/>
          <w:szCs w:val="20"/>
        </w:rPr>
        <w:t xml:space="preserve"> - фактический отпуск теплоэнергии оставшегося оборудования до включения в сеть выведенного аварийно в ремонт энергооборудования, (Гкал);</w:t>
      </w:r>
    </w:p>
    <w:p w:rsidR="00A658E1" w:rsidRDefault="00F23362" w:rsidP="00F23362">
      <w:pPr>
        <w:numPr>
          <w:ilvl w:val="0"/>
          <w:numId w:val="55"/>
        </w:numPr>
        <w:tabs>
          <w:tab w:val="num" w:pos="540"/>
        </w:tabs>
        <w:ind w:left="1080" w:hanging="570"/>
        <w:rPr>
          <w:rFonts w:ascii="Liberation Serif" w:hAnsi="Liberation Serif" w:cs="Liberation Serif"/>
          <w:sz w:val="20"/>
          <w:szCs w:val="20"/>
        </w:rPr>
      </w:pPr>
      <w:r>
        <w:rPr>
          <w:rFonts w:ascii="Liberation Serif" w:hAnsi="Liberation Serif" w:cs="Liberation Serif"/>
          <w:position w:val="-10"/>
          <w:sz w:val="20"/>
          <w:szCs w:val="20"/>
        </w:rPr>
        <w:pict>
          <v:shape id="_x0000_s1099" type="#_x0000_t75" style="position:absolute;left:0;text-align:left;margin-left:0;margin-top:0;width:50pt;height:50pt;z-index:251733504;visibility:hidden" filled="t" stroked="t">
            <v:stroke joinstyle="round"/>
            <v:path o:extrusionok="t" gradientshapeok="f" o:connecttype="segments"/>
            <o:lock v:ext="edit" aspectratio="f" selection="t"/>
          </v:shape>
        </w:pict>
      </w:r>
      <w:r>
        <w:rPr>
          <w:rFonts w:ascii="Liberation Serif" w:hAnsi="Liberation Serif" w:cs="Liberation Serif"/>
          <w:position w:val="-10"/>
          <w:sz w:val="20"/>
          <w:szCs w:val="20"/>
        </w:rPr>
        <w:pict>
          <v:shape id="_x0000_i1204" type="#_x0000_t75" style="width:14.95pt;height:22.05pt;mso-wrap-distance-left:0;mso-wrap-distance-top:0;mso-wrap-distance-right:0;mso-wrap-distance-bottom:0">
            <v:imagedata r:id="rId134" o:title=""/>
            <v:path textboxrect="0,0,0,0"/>
          </v:shape>
        </w:pict>
      </w:r>
      <w:r>
        <w:rPr>
          <w:rFonts w:ascii="Liberation Serif" w:hAnsi="Liberation Serif" w:cs="Liberation Serif"/>
          <w:sz w:val="20"/>
          <w:szCs w:val="20"/>
        </w:rPr>
        <w:t xml:space="preserve"> - удельный расход топлива на выработку электроэнергии оставшегося в работе оборудования до технологического нарушен</w:t>
      </w:r>
      <w:r>
        <w:rPr>
          <w:rFonts w:ascii="Liberation Serif" w:hAnsi="Liberation Serif" w:cs="Liberation Serif"/>
          <w:sz w:val="20"/>
          <w:szCs w:val="20"/>
        </w:rPr>
        <w:t>ия при прогнозируемой нагрузке, (т.у.т./кВт</w:t>
      </w:r>
      <w:r>
        <w:rPr>
          <w:rFonts w:hint="cs"/>
          <w:sz w:val="20"/>
          <w:szCs w:val="20"/>
          <w:rtl/>
          <w:lang w:bidi="fa-IR"/>
        </w:rPr>
        <w:t>۰</w:t>
      </w:r>
      <w:r>
        <w:rPr>
          <w:rFonts w:ascii="Liberation Serif" w:hAnsi="Liberation Serif" w:cs="Liberation Serif"/>
          <w:sz w:val="20"/>
          <w:szCs w:val="20"/>
        </w:rPr>
        <w:t>ч);</w:t>
      </w:r>
    </w:p>
    <w:p w:rsidR="00A658E1" w:rsidRDefault="00F23362" w:rsidP="00F23362">
      <w:pPr>
        <w:numPr>
          <w:ilvl w:val="0"/>
          <w:numId w:val="55"/>
        </w:numPr>
        <w:tabs>
          <w:tab w:val="num" w:pos="540"/>
        </w:tabs>
        <w:ind w:left="1080" w:hanging="570"/>
        <w:rPr>
          <w:rFonts w:ascii="Liberation Serif" w:hAnsi="Liberation Serif" w:cs="Liberation Serif"/>
          <w:sz w:val="20"/>
          <w:szCs w:val="20"/>
        </w:rPr>
      </w:pPr>
      <w:r>
        <w:rPr>
          <w:rFonts w:ascii="Liberation Serif" w:hAnsi="Liberation Serif" w:cs="Liberation Serif"/>
          <w:position w:val="-10"/>
          <w:sz w:val="20"/>
          <w:szCs w:val="20"/>
        </w:rPr>
        <w:pict>
          <v:shape id="_x0000_s1097" type="#_x0000_t75" style="position:absolute;left:0;text-align:left;margin-left:0;margin-top:0;width:50pt;height:50pt;z-index:251734528;visibility:hidden" filled="t" stroked="t">
            <v:stroke joinstyle="round"/>
            <v:path o:extrusionok="t" gradientshapeok="f" o:connecttype="segments"/>
            <o:lock v:ext="edit" aspectratio="f" selection="t"/>
          </v:shape>
        </w:pict>
      </w:r>
      <w:r>
        <w:rPr>
          <w:rFonts w:ascii="Liberation Serif" w:hAnsi="Liberation Serif" w:cs="Liberation Serif"/>
          <w:position w:val="-10"/>
          <w:sz w:val="20"/>
          <w:szCs w:val="20"/>
        </w:rPr>
        <w:pict>
          <v:shape id="_x0000_i1205" type="#_x0000_t75" style="width:14.95pt;height:22.05pt;mso-wrap-distance-left:0;mso-wrap-distance-top:0;mso-wrap-distance-right:0;mso-wrap-distance-bottom:0">
            <v:imagedata r:id="rId135" o:title=""/>
            <v:path textboxrect="0,0,0,0"/>
          </v:shape>
        </w:pict>
      </w:r>
      <w:r>
        <w:rPr>
          <w:rFonts w:ascii="Liberation Serif" w:hAnsi="Liberation Serif" w:cs="Liberation Serif"/>
          <w:sz w:val="20"/>
          <w:szCs w:val="20"/>
        </w:rPr>
        <w:t xml:space="preserve"> - удельный расход топлива на выработку электроэнергии после технологического нарушения на оставшемся в работе оборудования, (т.у.т/кВт</w:t>
      </w:r>
      <w:r>
        <w:rPr>
          <w:rFonts w:hint="cs"/>
          <w:sz w:val="20"/>
          <w:szCs w:val="20"/>
          <w:rtl/>
          <w:lang w:bidi="fa-IR"/>
        </w:rPr>
        <w:t>۰</w:t>
      </w:r>
      <w:r>
        <w:rPr>
          <w:rFonts w:ascii="Liberation Serif" w:hAnsi="Liberation Serif" w:cs="Liberation Serif"/>
          <w:sz w:val="20"/>
          <w:szCs w:val="20"/>
        </w:rPr>
        <w:t>ч);</w:t>
      </w:r>
    </w:p>
    <w:p w:rsidR="00A658E1" w:rsidRDefault="00F23362" w:rsidP="00F23362">
      <w:pPr>
        <w:numPr>
          <w:ilvl w:val="0"/>
          <w:numId w:val="55"/>
        </w:numPr>
        <w:tabs>
          <w:tab w:val="num" w:pos="540"/>
        </w:tabs>
        <w:ind w:left="1080" w:hanging="570"/>
        <w:rPr>
          <w:rFonts w:ascii="Liberation Serif" w:hAnsi="Liberation Serif" w:cs="Liberation Serif"/>
          <w:sz w:val="20"/>
          <w:szCs w:val="20"/>
        </w:rPr>
      </w:pPr>
      <w:r>
        <w:rPr>
          <w:rFonts w:ascii="Liberation Serif" w:hAnsi="Liberation Serif" w:cs="Liberation Serif"/>
          <w:position w:val="-10"/>
          <w:sz w:val="20"/>
          <w:szCs w:val="20"/>
        </w:rPr>
        <w:pict>
          <v:shape id="_x0000_s1095" type="#_x0000_t75" style="position:absolute;left:0;text-align:left;margin-left:0;margin-top:0;width:50pt;height:50pt;z-index:251735552;visibility:hidden" filled="t" stroked="t">
            <v:stroke joinstyle="round"/>
            <v:path o:extrusionok="t" gradientshapeok="f" o:connecttype="segments"/>
            <o:lock v:ext="edit" aspectratio="f" selection="t"/>
          </v:shape>
        </w:pict>
      </w:r>
      <w:r>
        <w:rPr>
          <w:rFonts w:ascii="Liberation Serif" w:hAnsi="Liberation Serif" w:cs="Liberation Serif"/>
          <w:position w:val="-10"/>
          <w:sz w:val="20"/>
          <w:szCs w:val="20"/>
        </w:rPr>
        <w:pict>
          <v:shape id="_x0000_i1206" type="#_x0000_t75" style="width:22.05pt;height:22.05pt;mso-wrap-distance-left:0;mso-wrap-distance-top:0;mso-wrap-distance-right:0;mso-wrap-distance-bottom:0">
            <v:imagedata r:id="rId136" o:title=""/>
            <v:path textboxrect="0,0,0,0"/>
          </v:shape>
        </w:pict>
      </w:r>
      <w:r>
        <w:rPr>
          <w:rFonts w:ascii="Liberation Serif" w:hAnsi="Liberation Serif" w:cs="Liberation Serif"/>
          <w:sz w:val="20"/>
          <w:szCs w:val="20"/>
        </w:rPr>
        <w:t xml:space="preserve"> - удельный расход топлива на выработку теплоэнергии оставшегося</w:t>
      </w:r>
      <w:r>
        <w:rPr>
          <w:rFonts w:ascii="Liberation Serif" w:hAnsi="Liberation Serif" w:cs="Liberation Serif"/>
          <w:sz w:val="20"/>
          <w:szCs w:val="20"/>
        </w:rPr>
        <w:t xml:space="preserve"> в работе оборудования до технологического нарушения, (т.у.т./Гкал);</w:t>
      </w:r>
    </w:p>
    <w:p w:rsidR="00A658E1" w:rsidRDefault="00F23362" w:rsidP="00F23362">
      <w:pPr>
        <w:numPr>
          <w:ilvl w:val="0"/>
          <w:numId w:val="55"/>
        </w:numPr>
        <w:tabs>
          <w:tab w:val="num" w:pos="540"/>
        </w:tabs>
        <w:ind w:left="1080" w:hanging="570"/>
        <w:rPr>
          <w:rFonts w:ascii="Liberation Serif" w:hAnsi="Liberation Serif" w:cs="Liberation Serif"/>
          <w:sz w:val="20"/>
          <w:szCs w:val="20"/>
        </w:rPr>
      </w:pPr>
      <w:r>
        <w:rPr>
          <w:rFonts w:ascii="Liberation Serif" w:hAnsi="Liberation Serif" w:cs="Liberation Serif"/>
          <w:position w:val="-12"/>
          <w:sz w:val="20"/>
          <w:szCs w:val="20"/>
        </w:rPr>
        <w:lastRenderedPageBreak/>
        <w:pict>
          <v:shape id="_x0000_s1093" type="#_x0000_t75" style="position:absolute;left:0;text-align:left;margin-left:0;margin-top:0;width:50pt;height:50pt;z-index:251736576;visibility:hidden" filled="t" stroked="t">
            <v:stroke joinstyle="round"/>
            <v:path o:extrusionok="t" gradientshapeok="f" o:connecttype="segments"/>
            <o:lock v:ext="edit" aspectratio="f" selection="t"/>
          </v:shape>
        </w:pict>
      </w:r>
      <w:r>
        <w:rPr>
          <w:rFonts w:ascii="Liberation Serif" w:hAnsi="Liberation Serif" w:cs="Liberation Serif"/>
          <w:position w:val="-12"/>
          <w:sz w:val="20"/>
          <w:szCs w:val="20"/>
        </w:rPr>
        <w:pict>
          <v:shape id="_x0000_i1207" type="#_x0000_t75" style="width:22.15pt;height:21.6pt;mso-wrap-distance-left:0;mso-wrap-distance-top:0;mso-wrap-distance-right:0;mso-wrap-distance-bottom:0">
            <v:imagedata r:id="rId137" o:title=""/>
            <v:path textboxrect="0,0,0,0"/>
          </v:shape>
        </w:pict>
      </w:r>
      <w:r>
        <w:rPr>
          <w:rFonts w:ascii="Liberation Serif" w:hAnsi="Liberation Serif" w:cs="Liberation Serif"/>
          <w:sz w:val="20"/>
          <w:szCs w:val="20"/>
        </w:rPr>
        <w:t xml:space="preserve"> - удельный расход топлива на выработку теплоэнергии после технологического нарушения на оставшемся в работе оборудования, (т.у.т/Гкал);</w:t>
      </w:r>
    </w:p>
    <w:p w:rsidR="00A658E1" w:rsidRDefault="00F23362" w:rsidP="00F23362">
      <w:pPr>
        <w:numPr>
          <w:ilvl w:val="0"/>
          <w:numId w:val="55"/>
        </w:numPr>
        <w:tabs>
          <w:tab w:val="num" w:pos="540"/>
        </w:tabs>
        <w:ind w:left="1080" w:hanging="570"/>
        <w:rPr>
          <w:rFonts w:ascii="Liberation Serif" w:hAnsi="Liberation Serif" w:cs="Liberation Serif"/>
          <w:sz w:val="20"/>
          <w:szCs w:val="20"/>
        </w:rPr>
      </w:pPr>
      <w:r>
        <w:rPr>
          <w:rFonts w:ascii="Liberation Serif" w:hAnsi="Liberation Serif" w:cs="Liberation Serif"/>
          <w:position w:val="-12"/>
          <w:sz w:val="20"/>
          <w:szCs w:val="20"/>
        </w:rPr>
        <w:pict>
          <v:shape id="_x0000_s1091" type="#_x0000_t75" style="position:absolute;left:0;text-align:left;margin-left:0;margin-top:0;width:50pt;height:50pt;z-index:251737600;visibility:hidden" filled="t" stroked="t">
            <v:stroke joinstyle="round"/>
            <v:path o:extrusionok="t" gradientshapeok="f" o:connecttype="segments"/>
            <o:lock v:ext="edit" aspectratio="f" selection="t"/>
          </v:shape>
        </w:pict>
      </w:r>
      <w:r>
        <w:rPr>
          <w:rFonts w:ascii="Liberation Serif" w:hAnsi="Liberation Serif" w:cs="Liberation Serif"/>
          <w:position w:val="-12"/>
          <w:sz w:val="20"/>
          <w:szCs w:val="20"/>
        </w:rPr>
        <w:pict>
          <v:shape id="_x0000_i1208" type="#_x0000_t75" style="width:21.5pt;height:22.05pt;mso-wrap-distance-left:0;mso-wrap-distance-top:0;mso-wrap-distance-right:0;mso-wrap-distance-bottom:0">
            <v:imagedata r:id="rId46" o:title=""/>
            <v:path textboxrect="0,0,0,0"/>
          </v:shape>
        </w:pict>
      </w:r>
      <w:r>
        <w:rPr>
          <w:rFonts w:ascii="Liberation Serif" w:hAnsi="Liberation Serif" w:cs="Liberation Serif"/>
          <w:sz w:val="20"/>
          <w:szCs w:val="20"/>
        </w:rPr>
        <w:t xml:space="preserve"> - цена условного топлива, (руб./т.у.т.);</w:t>
      </w:r>
    </w:p>
    <w:p w:rsidR="00A658E1" w:rsidRDefault="00F23362" w:rsidP="00F23362">
      <w:pPr>
        <w:numPr>
          <w:ilvl w:val="0"/>
          <w:numId w:val="55"/>
        </w:numPr>
        <w:tabs>
          <w:tab w:val="num" w:pos="540"/>
        </w:tabs>
        <w:ind w:left="1080" w:hanging="570"/>
        <w:rPr>
          <w:rFonts w:ascii="Liberation Serif" w:hAnsi="Liberation Serif" w:cs="Liberation Serif"/>
          <w:sz w:val="20"/>
          <w:szCs w:val="20"/>
        </w:rPr>
      </w:pPr>
      <w:r>
        <w:rPr>
          <w:rFonts w:ascii="Liberation Serif" w:hAnsi="Liberation Serif" w:cs="Liberation Serif"/>
          <w:position w:val="-6"/>
          <w:sz w:val="20"/>
          <w:szCs w:val="20"/>
        </w:rPr>
        <w:pict>
          <v:shape id="_x0000_s1089" type="#_x0000_t75" style="position:absolute;left:0;text-align:left;margin-left:0;margin-top:0;width:50pt;height:50pt;z-index:251738624;visibility:hidden" filled="t" stroked="t">
            <v:stroke joinstyle="round"/>
            <v:path o:extrusionok="t" gradientshapeok="f" o:connecttype="segments"/>
            <o:lock v:ext="edit" aspectratio="f" selection="t"/>
          </v:shape>
        </w:pict>
      </w:r>
      <w:r>
        <w:rPr>
          <w:rFonts w:ascii="Liberation Serif" w:hAnsi="Liberation Serif" w:cs="Liberation Serif"/>
          <w:position w:val="-6"/>
          <w:sz w:val="20"/>
          <w:szCs w:val="20"/>
        </w:rPr>
        <w:pict>
          <v:shape id="_x0000_i1209" type="#_x0000_t75" style="width:15.1pt;height:15.05pt;mso-wrap-distance-left:0;mso-wrap-distance-top:0;mso-wrap-distance-right:0;mso-wrap-distance-bottom:0">
            <v:imagedata r:id="rId51" o:title=""/>
            <v:path textboxrect="0,0,0,0"/>
          </v:shape>
        </w:pict>
      </w:r>
      <w:r>
        <w:rPr>
          <w:rFonts w:ascii="Liberation Serif" w:hAnsi="Liberation Serif" w:cs="Liberation Serif"/>
          <w:sz w:val="20"/>
          <w:szCs w:val="20"/>
        </w:rPr>
        <w:t xml:space="preserve"> - количество оставшегося в работе оборудования.</w:t>
      </w:r>
    </w:p>
    <w:p w:rsidR="00A658E1" w:rsidRDefault="00A658E1">
      <w:pPr>
        <w:tabs>
          <w:tab w:val="num" w:pos="540"/>
        </w:tabs>
        <w:ind w:left="1080"/>
        <w:rPr>
          <w:rFonts w:ascii="Liberation Serif" w:hAnsi="Liberation Serif" w:cs="Liberation Serif"/>
          <w:sz w:val="20"/>
          <w:szCs w:val="20"/>
        </w:rPr>
      </w:pPr>
    </w:p>
    <w:p w:rsidR="00A658E1" w:rsidRDefault="00F23362" w:rsidP="00F23362">
      <w:pPr>
        <w:numPr>
          <w:ilvl w:val="0"/>
          <w:numId w:val="67"/>
        </w:numPr>
        <w:spacing w:line="276" w:lineRule="auto"/>
        <w:ind w:left="0" w:firstLine="426"/>
        <w:contextualSpacing/>
        <w:jc w:val="both"/>
        <w:rPr>
          <w:rFonts w:ascii="Liberation Serif" w:eastAsia="Calibri" w:hAnsi="Liberation Serif" w:cs="Liberation Serif"/>
          <w:b/>
          <w:sz w:val="20"/>
          <w:szCs w:val="20"/>
        </w:rPr>
      </w:pPr>
      <w:r>
        <w:rPr>
          <w:rFonts w:ascii="Liberation Serif" w:eastAsia="Calibri" w:hAnsi="Liberation Serif" w:cs="Liberation Serif"/>
          <w:b/>
          <w:sz w:val="20"/>
          <w:szCs w:val="20"/>
        </w:rPr>
        <w:t xml:space="preserve">Пусковые затраты </w:t>
      </w:r>
    </w:p>
    <w:p w:rsidR="00A658E1" w:rsidRDefault="00F23362">
      <w:pPr>
        <w:ind w:right="-171"/>
        <w:jc w:val="both"/>
        <w:rPr>
          <w:rFonts w:ascii="Liberation Serif" w:hAnsi="Liberation Serif" w:cs="Liberation Serif"/>
          <w:sz w:val="20"/>
          <w:szCs w:val="20"/>
        </w:rPr>
      </w:pPr>
      <w:r>
        <w:rPr>
          <w:rFonts w:ascii="Liberation Serif" w:hAnsi="Liberation Serif" w:cs="Liberation Serif"/>
          <w:position w:val="-12"/>
          <w:sz w:val="20"/>
          <w:szCs w:val="20"/>
        </w:rPr>
        <w:pict>
          <v:shape id="_x0000_s1087" type="#_x0000_t75" style="position:absolute;left:0;text-align:left;margin-left:0;margin-top:0;width:50pt;height:50pt;z-index:251739648;visibility:hidden" filled="t" stroked="t">
            <v:stroke joinstyle="round"/>
            <v:path o:extrusionok="t" gradientshapeok="f" o:connecttype="segments"/>
            <o:lock v:ext="edit" aspectratio="f" selection="t"/>
          </v:shape>
        </w:pict>
      </w:r>
      <w:r>
        <w:rPr>
          <w:rFonts w:ascii="Liberation Serif" w:hAnsi="Liberation Serif" w:cs="Liberation Serif"/>
          <w:position w:val="-12"/>
          <w:sz w:val="20"/>
          <w:szCs w:val="20"/>
        </w:rPr>
        <w:pict>
          <v:shape id="_x0000_i1210" type="#_x0000_t75" style="width:238.05pt;height:15pt;mso-wrap-distance-left:0;mso-wrap-distance-top:0;mso-wrap-distance-right:0;mso-wrap-distance-bottom:0">
            <v:imagedata r:id="rId52" o:title=""/>
            <v:path textboxrect="0,0,0,0"/>
          </v:shape>
        </w:pict>
      </w:r>
      <w:r>
        <w:rPr>
          <w:rFonts w:ascii="Liberation Serif" w:hAnsi="Liberation Serif" w:cs="Liberation Serif"/>
          <w:sz w:val="20"/>
          <w:szCs w:val="20"/>
        </w:rPr>
        <w:t>, =___(руб.), где:</w:t>
      </w:r>
    </w:p>
    <w:p w:rsidR="00A658E1" w:rsidRDefault="00F23362">
      <w:pPr>
        <w:spacing w:line="276" w:lineRule="auto"/>
        <w:ind w:right="-141" w:firstLine="426"/>
        <w:jc w:val="both"/>
        <w:rPr>
          <w:rFonts w:ascii="Liberation Serif" w:eastAsia="Calibri" w:hAnsi="Liberation Serif" w:cs="Liberation Serif"/>
          <w:sz w:val="20"/>
          <w:szCs w:val="20"/>
        </w:rPr>
      </w:pPr>
      <w:r>
        <w:rPr>
          <w:rFonts w:ascii="Liberation Serif" w:eastAsia="Calibri" w:hAnsi="Liberation Serif" w:cs="Liberation Serif"/>
          <w:sz w:val="20"/>
          <w:szCs w:val="20"/>
          <w:lang w:val="en-US"/>
        </w:rPr>
        <w:t>B</w:t>
      </w:r>
      <w:r>
        <w:rPr>
          <w:rFonts w:ascii="Liberation Serif" w:eastAsia="Calibri" w:hAnsi="Liberation Serif" w:cs="Liberation Serif"/>
          <w:sz w:val="20"/>
          <w:szCs w:val="20"/>
          <w:vertAlign w:val="subscript"/>
        </w:rPr>
        <w:t xml:space="preserve">топ </w:t>
      </w:r>
      <w:r>
        <w:rPr>
          <w:rFonts w:ascii="Liberation Serif" w:eastAsia="Calibri" w:hAnsi="Liberation Serif" w:cs="Liberation Serif"/>
          <w:sz w:val="20"/>
          <w:szCs w:val="20"/>
        </w:rPr>
        <w:t>= ________ (т.у.т.)-дополнительный расход условного топлива, затраченного на пусковые операции генерирующего оборудования до включения в сеть и набора диспетчерск</w:t>
      </w:r>
      <w:r>
        <w:rPr>
          <w:rFonts w:ascii="Liberation Serif" w:eastAsia="Calibri" w:hAnsi="Liberation Serif" w:cs="Liberation Serif"/>
          <w:sz w:val="20"/>
          <w:szCs w:val="20"/>
        </w:rPr>
        <w:t>ой нагрузки; расход условного топлива для каждого вида пусков рассчитывается в соответствии с РД 34.08.552-95,</w:t>
      </w:r>
    </w:p>
    <w:p w:rsidR="00A658E1" w:rsidRDefault="00F23362">
      <w:pPr>
        <w:spacing w:line="276" w:lineRule="auto"/>
        <w:ind w:firstLine="426"/>
        <w:jc w:val="both"/>
        <w:rPr>
          <w:rFonts w:ascii="Liberation Serif" w:eastAsia="Calibri" w:hAnsi="Liberation Serif" w:cs="Liberation Serif"/>
          <w:sz w:val="20"/>
          <w:szCs w:val="20"/>
        </w:rPr>
      </w:pPr>
      <w:r>
        <w:rPr>
          <w:rFonts w:ascii="Liberation Serif" w:hAnsi="Liberation Serif" w:cs="Liberation Serif"/>
          <w:sz w:val="20"/>
          <w:szCs w:val="20"/>
        </w:rPr>
        <w:t>Цтоп</w:t>
      </w:r>
      <w:r>
        <w:rPr>
          <w:rFonts w:ascii="Liberation Serif" w:eastAsia="Calibri" w:hAnsi="Liberation Serif" w:cs="Liberation Serif"/>
          <w:sz w:val="20"/>
          <w:szCs w:val="20"/>
        </w:rPr>
        <w:t xml:space="preserve"> = ____ (руб./т.у.т.)-цена топлива, затраченного на пусковые операции,</w:t>
      </w:r>
    </w:p>
    <w:p w:rsidR="00A658E1" w:rsidRDefault="00F23362">
      <w:pPr>
        <w:spacing w:line="276" w:lineRule="auto"/>
        <w:ind w:firstLine="426"/>
        <w:jc w:val="both"/>
        <w:rPr>
          <w:rFonts w:ascii="Liberation Serif" w:eastAsia="Calibri" w:hAnsi="Liberation Serif" w:cs="Liberation Serif"/>
          <w:sz w:val="20"/>
          <w:szCs w:val="20"/>
        </w:rPr>
      </w:pPr>
      <w:r>
        <w:rPr>
          <w:rFonts w:ascii="Liberation Serif" w:hAnsi="Liberation Serif" w:cs="Liberation Serif"/>
          <w:sz w:val="20"/>
          <w:szCs w:val="20"/>
        </w:rPr>
        <w:t>Ввод</w:t>
      </w:r>
      <w:r>
        <w:rPr>
          <w:rFonts w:ascii="Liberation Serif" w:eastAsia="Calibri" w:hAnsi="Liberation Serif" w:cs="Liberation Serif"/>
          <w:sz w:val="20"/>
          <w:szCs w:val="20"/>
        </w:rPr>
        <w:t xml:space="preserve"> = ____ (т)-дополнительный расход питательной воды на пусковые опе</w:t>
      </w:r>
      <w:r>
        <w:rPr>
          <w:rFonts w:ascii="Liberation Serif" w:eastAsia="Calibri" w:hAnsi="Liberation Serif" w:cs="Liberation Serif"/>
          <w:sz w:val="20"/>
          <w:szCs w:val="20"/>
        </w:rPr>
        <w:t xml:space="preserve">рации, </w:t>
      </w:r>
    </w:p>
    <w:p w:rsidR="00A658E1" w:rsidRDefault="00F23362">
      <w:pPr>
        <w:spacing w:line="276" w:lineRule="auto"/>
        <w:ind w:firstLine="426"/>
        <w:jc w:val="both"/>
        <w:rPr>
          <w:rFonts w:ascii="Liberation Serif" w:eastAsia="Calibri" w:hAnsi="Liberation Serif" w:cs="Liberation Serif"/>
          <w:sz w:val="20"/>
          <w:szCs w:val="20"/>
        </w:rPr>
      </w:pPr>
      <w:r>
        <w:rPr>
          <w:rFonts w:ascii="Liberation Serif" w:eastAsia="Calibri" w:hAnsi="Liberation Serif" w:cs="Liberation Serif"/>
          <w:sz w:val="20"/>
          <w:szCs w:val="20"/>
        </w:rPr>
        <w:t>Цвод = ____ (руб./т)-цена воды, использованной на пусковые операции,</w:t>
      </w:r>
    </w:p>
    <w:p w:rsidR="00A658E1" w:rsidRDefault="00F23362">
      <w:pPr>
        <w:spacing w:line="276" w:lineRule="auto"/>
        <w:ind w:firstLine="426"/>
        <w:jc w:val="both"/>
        <w:rPr>
          <w:rFonts w:ascii="Liberation Serif" w:eastAsia="Calibri" w:hAnsi="Liberation Serif" w:cs="Liberation Serif"/>
          <w:sz w:val="20"/>
          <w:szCs w:val="20"/>
        </w:rPr>
      </w:pPr>
      <w:r>
        <w:rPr>
          <w:rFonts w:ascii="Liberation Serif" w:eastAsia="Calibri" w:hAnsi="Liberation Serif" w:cs="Liberation Serif"/>
          <w:sz w:val="20"/>
          <w:szCs w:val="20"/>
        </w:rPr>
        <w:t>Vсн = ____ (МВт</w:t>
      </w:r>
      <w:r>
        <w:rPr>
          <w:rFonts w:eastAsia="Calibri"/>
          <w:sz w:val="20"/>
          <w:szCs w:val="20"/>
        </w:rPr>
        <w:t>۰</w:t>
      </w:r>
      <w:r>
        <w:rPr>
          <w:rFonts w:ascii="Liberation Serif" w:eastAsia="Calibri" w:hAnsi="Liberation Serif" w:cs="Liberation Serif"/>
          <w:sz w:val="20"/>
          <w:szCs w:val="20"/>
        </w:rPr>
        <w:t>час)-объем электроэнергии на собственные нужды, использованной на пусковые операции,</w:t>
      </w:r>
    </w:p>
    <w:p w:rsidR="00A658E1" w:rsidRDefault="00F23362">
      <w:pPr>
        <w:spacing w:line="276" w:lineRule="auto"/>
        <w:ind w:firstLine="426"/>
        <w:jc w:val="both"/>
        <w:rPr>
          <w:rFonts w:ascii="Liberation Serif" w:eastAsia="Calibri" w:hAnsi="Liberation Serif" w:cs="Liberation Serif"/>
          <w:sz w:val="20"/>
          <w:szCs w:val="20"/>
        </w:rPr>
      </w:pPr>
      <w:r>
        <w:rPr>
          <w:rFonts w:ascii="Liberation Serif" w:hAnsi="Liberation Serif" w:cs="Liberation Serif"/>
          <w:sz w:val="20"/>
          <w:szCs w:val="20"/>
        </w:rPr>
        <w:t>Цсн</w:t>
      </w:r>
      <w:r>
        <w:rPr>
          <w:rFonts w:ascii="Liberation Serif" w:eastAsia="Calibri" w:hAnsi="Liberation Serif" w:cs="Liberation Serif"/>
          <w:sz w:val="20"/>
          <w:szCs w:val="20"/>
        </w:rPr>
        <w:t xml:space="preserve"> = ____ (руб./МВт</w:t>
      </w:r>
      <w:r>
        <w:rPr>
          <w:rFonts w:eastAsia="Calibri"/>
          <w:sz w:val="20"/>
          <w:szCs w:val="20"/>
        </w:rPr>
        <w:t>۰</w:t>
      </w:r>
      <w:r>
        <w:rPr>
          <w:rFonts w:ascii="Liberation Serif" w:eastAsia="Calibri" w:hAnsi="Liberation Serif" w:cs="Liberation Serif"/>
          <w:sz w:val="20"/>
          <w:szCs w:val="20"/>
        </w:rPr>
        <w:t>час)-цена электроэнергии на собственные нужды, использова</w:t>
      </w:r>
      <w:r>
        <w:rPr>
          <w:rFonts w:ascii="Liberation Serif" w:eastAsia="Calibri" w:hAnsi="Liberation Serif" w:cs="Liberation Serif"/>
          <w:sz w:val="20"/>
          <w:szCs w:val="20"/>
        </w:rPr>
        <w:t xml:space="preserve">нной на пусковые операции, </w:t>
      </w:r>
    </w:p>
    <w:p w:rsidR="00A658E1" w:rsidRDefault="00F23362">
      <w:pPr>
        <w:spacing w:line="276" w:lineRule="auto"/>
        <w:ind w:firstLine="426"/>
        <w:jc w:val="both"/>
        <w:rPr>
          <w:rFonts w:ascii="Liberation Serif" w:eastAsia="Calibri" w:hAnsi="Liberation Serif" w:cs="Liberation Serif"/>
          <w:sz w:val="20"/>
          <w:szCs w:val="20"/>
        </w:rPr>
      </w:pPr>
      <w:r>
        <w:rPr>
          <w:rFonts w:ascii="Liberation Serif" w:eastAsia="Calibri" w:hAnsi="Liberation Serif" w:cs="Liberation Serif"/>
          <w:b/>
          <w:position w:val="-10"/>
          <w:sz w:val="20"/>
          <w:szCs w:val="20"/>
        </w:rPr>
        <w:pict>
          <v:shape id="_x0000_s1085" type="#_x0000_t75" style="position:absolute;left:0;text-align:left;margin-left:0;margin-top:0;width:50pt;height:50pt;z-index:251740672;visibility:hidden" filled="t" stroked="t">
            <v:stroke joinstyle="round"/>
            <v:path o:extrusionok="t" gradientshapeok="f" o:connecttype="segments"/>
            <o:lock v:ext="edit" aspectratio="f" selection="t"/>
          </v:shape>
        </w:pict>
      </w:r>
      <w:r>
        <w:rPr>
          <w:rFonts w:ascii="Liberation Serif" w:eastAsia="Calibri" w:hAnsi="Liberation Serif" w:cs="Liberation Serif"/>
          <w:b/>
          <w:position w:val="-10"/>
          <w:sz w:val="20"/>
          <w:szCs w:val="20"/>
        </w:rPr>
        <w:pict>
          <v:shape id="_x0000_i1211" type="#_x0000_t75" style="width:14.95pt;height:14.7pt;mso-wrap-distance-left:0;mso-wrap-distance-top:0;mso-wrap-distance-right:0;mso-wrap-distance-bottom:0">
            <v:imagedata r:id="rId138" o:title=""/>
            <v:path textboxrect="0,0,0,0"/>
          </v:shape>
        </w:pict>
      </w:r>
      <w:r>
        <w:rPr>
          <w:rFonts w:ascii="Liberation Serif" w:eastAsia="Calibri" w:hAnsi="Liberation Serif" w:cs="Liberation Serif"/>
          <w:sz w:val="20"/>
          <w:szCs w:val="20"/>
        </w:rPr>
        <w:t xml:space="preserve"> = ____ (руб.)-прочие затраты на пусковые операции (при наличии).</w:t>
      </w:r>
    </w:p>
    <w:p w:rsidR="00A658E1" w:rsidRDefault="00F23362">
      <w:pPr>
        <w:ind w:firstLine="426"/>
        <w:rPr>
          <w:rFonts w:ascii="Liberation Serif" w:hAnsi="Liberation Serif" w:cs="Liberation Serif"/>
          <w:sz w:val="20"/>
          <w:szCs w:val="20"/>
        </w:rPr>
      </w:pPr>
      <w:r>
        <w:rPr>
          <w:rFonts w:ascii="Liberation Serif" w:hAnsi="Liberation Serif" w:cs="Liberation Serif"/>
          <w:position w:val="-10"/>
          <w:sz w:val="20"/>
          <w:szCs w:val="20"/>
        </w:rPr>
        <w:pict>
          <v:shape id="_x0000_s1083" type="#_x0000_t75" style="position:absolute;left:0;text-align:left;margin-left:0;margin-top:0;width:50pt;height:50pt;z-index:251741696;visibility:hidden" filled="t" stroked="t">
            <v:stroke joinstyle="round"/>
            <v:path o:extrusionok="t" gradientshapeok="f" o:connecttype="segments"/>
            <o:lock v:ext="edit" aspectratio="f" selection="t"/>
          </v:shape>
        </w:pict>
      </w:r>
      <w:r>
        <w:rPr>
          <w:rFonts w:ascii="Liberation Serif" w:hAnsi="Liberation Serif" w:cs="Liberation Serif"/>
          <w:position w:val="-10"/>
          <w:sz w:val="20"/>
          <w:szCs w:val="20"/>
        </w:rPr>
        <w:pict>
          <v:shape id="_x0000_i1212" type="#_x0000_t75" style="width:21.55pt;height:15.3pt;mso-wrap-distance-left:0;mso-wrap-distance-top:0;mso-wrap-distance-right:0;mso-wrap-distance-bottom:0">
            <v:imagedata r:id="rId60" o:title=""/>
            <v:path textboxrect="0,0,0,0"/>
          </v:shape>
        </w:pict>
      </w:r>
      <w:r>
        <w:rPr>
          <w:rFonts w:ascii="Liberation Serif" w:hAnsi="Liberation Serif" w:cs="Liberation Serif"/>
          <w:position w:val="-10"/>
          <w:sz w:val="20"/>
          <w:szCs w:val="20"/>
        </w:rPr>
        <w:t xml:space="preserve">-____ </w:t>
      </w:r>
      <w:r>
        <w:rPr>
          <w:rFonts w:ascii="Liberation Serif" w:eastAsia="Calibri" w:hAnsi="Liberation Serif" w:cs="Liberation Serif"/>
          <w:sz w:val="20"/>
          <w:szCs w:val="20"/>
        </w:rPr>
        <w:t>(руб.)- положительный эффект экономии топлива, достигаемый при использовании в термодинамическом цикле электростанции параметров пара растапливаемого парового котла.</w:t>
      </w:r>
    </w:p>
    <w:p w:rsidR="00A658E1" w:rsidRDefault="00A658E1">
      <w:pPr>
        <w:spacing w:line="276" w:lineRule="auto"/>
        <w:ind w:firstLine="426"/>
        <w:jc w:val="both"/>
        <w:rPr>
          <w:rFonts w:ascii="Liberation Serif" w:eastAsia="Calibri" w:hAnsi="Liberation Serif" w:cs="Liberation Serif"/>
          <w:sz w:val="20"/>
          <w:szCs w:val="20"/>
        </w:rPr>
      </w:pPr>
    </w:p>
    <w:p w:rsidR="00A658E1" w:rsidRDefault="00F23362" w:rsidP="00F23362">
      <w:pPr>
        <w:numPr>
          <w:ilvl w:val="0"/>
          <w:numId w:val="67"/>
        </w:numPr>
        <w:spacing w:line="276" w:lineRule="auto"/>
        <w:ind w:left="0" w:firstLine="426"/>
        <w:contextualSpacing/>
        <w:jc w:val="both"/>
        <w:rPr>
          <w:rFonts w:ascii="Liberation Serif" w:eastAsia="Calibri" w:hAnsi="Liberation Serif" w:cs="Liberation Serif"/>
          <w:b/>
          <w:sz w:val="20"/>
          <w:szCs w:val="20"/>
        </w:rPr>
      </w:pPr>
      <w:r>
        <w:rPr>
          <w:rFonts w:ascii="Liberation Serif" w:eastAsia="Calibri" w:hAnsi="Liberation Serif" w:cs="Liberation Serif"/>
          <w:b/>
          <w:sz w:val="20"/>
          <w:szCs w:val="20"/>
        </w:rPr>
        <w:t xml:space="preserve">Затраты на возмещение экологического ущерба </w:t>
      </w:r>
    </w:p>
    <w:p w:rsidR="00A658E1" w:rsidRDefault="00F23362">
      <w:pPr>
        <w:ind w:right="-171"/>
        <w:jc w:val="both"/>
        <w:rPr>
          <w:rFonts w:ascii="Liberation Serif" w:hAnsi="Liberation Serif" w:cs="Liberation Serif"/>
          <w:sz w:val="20"/>
          <w:szCs w:val="20"/>
          <w:lang w:val="en-US"/>
        </w:rPr>
      </w:pPr>
      <w:r>
        <w:rPr>
          <w:rFonts w:ascii="Liberation Serif" w:hAnsi="Liberation Serif" w:cs="Liberation Serif"/>
          <w:position w:val="-14"/>
        </w:rPr>
        <w:pict>
          <v:shape id="_x0000_s1081" type="#_x0000_t75" style="position:absolute;left:0;text-align:left;margin-left:0;margin-top:0;width:50pt;height:50pt;z-index:251742720;visibility:hidden" filled="t" stroked="t">
            <v:stroke joinstyle="round"/>
            <v:path o:extrusionok="t" gradientshapeok="f" o:connecttype="segments"/>
            <o:lock v:ext="edit" aspectratio="f" selection="t"/>
          </v:shape>
        </w:pict>
      </w:r>
      <w:r>
        <w:rPr>
          <w:rFonts w:ascii="Liberation Serif" w:hAnsi="Liberation Serif" w:cs="Liberation Serif"/>
          <w:position w:val="-14"/>
        </w:rPr>
        <w:pict>
          <v:shape id="_x0000_i1213" type="#_x0000_t75" style="width:116.7pt;height:21.85pt;mso-wrap-distance-left:0;mso-wrap-distance-top:0;mso-wrap-distance-right:0;mso-wrap-distance-bottom:0">
            <v:imagedata r:id="rId62" o:title=""/>
            <v:path textboxrect="0,0,0,0"/>
          </v:shape>
        </w:pict>
      </w:r>
      <w:r>
        <w:rPr>
          <w:rFonts w:ascii="Liberation Serif" w:hAnsi="Liberation Serif" w:cs="Liberation Serif"/>
          <w:lang w:val="en-US"/>
        </w:rPr>
        <w:t>+</w:t>
      </w:r>
      <w:r>
        <w:rPr>
          <w:rFonts w:ascii="Liberation Serif" w:hAnsi="Liberation Serif" w:cs="Liberation Serif"/>
          <w:i/>
          <w:lang w:val="en-US"/>
        </w:rPr>
        <w:t xml:space="preserve">S </w:t>
      </w:r>
      <w:r>
        <w:rPr>
          <w:rFonts w:ascii="Liberation Serif" w:hAnsi="Liberation Serif" w:cs="Liberation Serif"/>
          <w:i/>
          <w:vertAlign w:val="subscript"/>
        </w:rPr>
        <w:t>оц</w:t>
      </w:r>
      <w:r>
        <w:rPr>
          <w:rFonts w:ascii="Liberation Serif" w:hAnsi="Liberation Serif" w:cs="Liberation Serif"/>
          <w:i/>
          <w:lang w:val="en-US"/>
        </w:rPr>
        <w:t xml:space="preserve">+S </w:t>
      </w:r>
      <w:r>
        <w:rPr>
          <w:rFonts w:ascii="Liberation Serif" w:hAnsi="Liberation Serif" w:cs="Liberation Serif"/>
          <w:i/>
          <w:vertAlign w:val="subscript"/>
        </w:rPr>
        <w:t>э</w:t>
      </w:r>
      <w:r>
        <w:rPr>
          <w:rFonts w:ascii="Liberation Serif" w:hAnsi="Liberation Serif" w:cs="Liberation Serif"/>
          <w:i/>
          <w:vertAlign w:val="subscript"/>
          <w:lang w:val="en-US"/>
        </w:rPr>
        <w:t>.</w:t>
      </w:r>
      <w:r>
        <w:rPr>
          <w:rFonts w:ascii="Liberation Serif" w:hAnsi="Liberation Serif" w:cs="Liberation Serif"/>
          <w:i/>
          <w:vertAlign w:val="subscript"/>
        </w:rPr>
        <w:t>п</w:t>
      </w:r>
      <w:r>
        <w:rPr>
          <w:rFonts w:ascii="Liberation Serif" w:hAnsi="Liberation Serif" w:cs="Liberation Serif"/>
          <w:i/>
          <w:lang w:val="en-US"/>
        </w:rPr>
        <w:t xml:space="preserve"> </w:t>
      </w:r>
      <w:r>
        <w:rPr>
          <w:rFonts w:ascii="Liberation Serif" w:hAnsi="Liberation Serif" w:cs="Liberation Serif"/>
          <w:lang w:val="en-US"/>
        </w:rPr>
        <w:t>+</w:t>
      </w:r>
      <w:r>
        <w:rPr>
          <w:rFonts w:ascii="Liberation Serif" w:hAnsi="Liberation Serif" w:cs="Liberation Serif"/>
          <w:i/>
          <w:lang w:val="en-US"/>
        </w:rPr>
        <w:t xml:space="preserve"> S </w:t>
      </w:r>
      <w:r>
        <w:rPr>
          <w:rFonts w:ascii="Liberation Serif" w:hAnsi="Liberation Serif" w:cs="Liberation Serif"/>
          <w:i/>
          <w:vertAlign w:val="subscript"/>
        </w:rPr>
        <w:t>эк</w:t>
      </w:r>
      <w:r>
        <w:rPr>
          <w:rFonts w:ascii="Liberation Serif" w:hAnsi="Liberation Serif" w:cs="Liberation Serif"/>
          <w:i/>
          <w:vertAlign w:val="subscript"/>
          <w:lang w:val="en-US"/>
        </w:rPr>
        <w:t>.</w:t>
      </w:r>
      <w:r>
        <w:rPr>
          <w:rFonts w:ascii="Liberation Serif" w:hAnsi="Liberation Serif" w:cs="Liberation Serif"/>
          <w:i/>
          <w:vertAlign w:val="subscript"/>
        </w:rPr>
        <w:t>пл</w:t>
      </w:r>
      <w:r>
        <w:rPr>
          <w:rFonts w:ascii="Liberation Serif" w:hAnsi="Liberation Serif" w:cs="Liberation Serif"/>
          <w:i/>
          <w:lang w:val="en-US"/>
        </w:rPr>
        <w:t xml:space="preserve">.+ S* </w:t>
      </w:r>
      <w:r>
        <w:rPr>
          <w:rFonts w:ascii="Liberation Serif" w:hAnsi="Liberation Serif" w:cs="Liberation Serif"/>
          <w:i/>
          <w:vertAlign w:val="subscript"/>
        </w:rPr>
        <w:t>эк</w:t>
      </w:r>
      <w:r>
        <w:rPr>
          <w:rFonts w:ascii="Liberation Serif" w:hAnsi="Liberation Serif" w:cs="Liberation Serif"/>
          <w:i/>
          <w:vertAlign w:val="subscript"/>
          <w:lang w:val="en-US"/>
        </w:rPr>
        <w:t>.</w:t>
      </w:r>
      <w:r>
        <w:rPr>
          <w:rFonts w:ascii="Liberation Serif" w:hAnsi="Liberation Serif" w:cs="Liberation Serif"/>
          <w:i/>
          <w:vertAlign w:val="subscript"/>
        </w:rPr>
        <w:t>пл</w:t>
      </w:r>
      <w:r>
        <w:rPr>
          <w:rFonts w:ascii="Liberation Serif" w:hAnsi="Liberation Serif" w:cs="Liberation Serif"/>
          <w:i/>
          <w:lang w:val="en-US"/>
        </w:rPr>
        <w:t>.</w:t>
      </w:r>
      <w:r>
        <w:rPr>
          <w:rFonts w:ascii="Liberation Serif" w:hAnsi="Liberation Serif" w:cs="Liberation Serif"/>
          <w:lang w:val="en-US"/>
        </w:rPr>
        <w:t xml:space="preserve"> (</w:t>
      </w:r>
      <w:r>
        <w:rPr>
          <w:rFonts w:ascii="Liberation Serif" w:hAnsi="Liberation Serif" w:cs="Liberation Serif"/>
        </w:rPr>
        <w:t>руб</w:t>
      </w:r>
      <w:r>
        <w:rPr>
          <w:rFonts w:ascii="Liberation Serif" w:hAnsi="Liberation Serif" w:cs="Liberation Serif"/>
          <w:lang w:val="en-US"/>
        </w:rPr>
        <w:t xml:space="preserve">.), </w:t>
      </w:r>
      <w:r>
        <w:rPr>
          <w:rFonts w:ascii="Liberation Serif" w:hAnsi="Liberation Serif" w:cs="Liberation Serif"/>
          <w:sz w:val="20"/>
          <w:szCs w:val="20"/>
        </w:rPr>
        <w:t>где</w:t>
      </w:r>
      <w:r>
        <w:rPr>
          <w:rFonts w:ascii="Liberation Serif" w:hAnsi="Liberation Serif" w:cs="Liberation Serif"/>
          <w:sz w:val="20"/>
          <w:szCs w:val="20"/>
          <w:lang w:val="en-US"/>
        </w:rPr>
        <w:t>:</w:t>
      </w:r>
    </w:p>
    <w:p w:rsidR="00A658E1" w:rsidRDefault="00F23362" w:rsidP="00F23362">
      <w:pPr>
        <w:numPr>
          <w:ilvl w:val="0"/>
          <w:numId w:val="57"/>
        </w:numPr>
        <w:tabs>
          <w:tab w:val="clear" w:pos="1080"/>
          <w:tab w:val="left" w:pos="284"/>
          <w:tab w:val="num" w:pos="720"/>
        </w:tabs>
        <w:ind w:left="0" w:firstLine="0"/>
        <w:jc w:val="both"/>
        <w:rPr>
          <w:rFonts w:ascii="Liberation Serif" w:hAnsi="Liberation Serif" w:cs="Liberation Serif"/>
          <w:sz w:val="20"/>
          <w:szCs w:val="20"/>
        </w:rPr>
      </w:pPr>
      <w:r>
        <w:rPr>
          <w:rFonts w:ascii="Liberation Serif" w:hAnsi="Liberation Serif" w:cs="Liberation Serif"/>
          <w:position w:val="-14"/>
          <w:sz w:val="20"/>
          <w:szCs w:val="20"/>
        </w:rPr>
        <w:pict>
          <v:shape id="_x0000_s1079" type="#_x0000_t75" style="position:absolute;left:0;text-align:left;margin-left:0;margin-top:0;width:50pt;height:50pt;z-index:251743744;visibility:hidden" filled="t" stroked="t">
            <v:stroke joinstyle="round"/>
            <v:path o:extrusionok="t" gradientshapeok="f" o:connecttype="segments"/>
            <o:lock v:ext="edit" aspectratio="f" selection="t"/>
          </v:shape>
        </w:pict>
      </w:r>
      <w:r>
        <w:rPr>
          <w:rFonts w:ascii="Liberation Serif" w:hAnsi="Liberation Serif" w:cs="Liberation Serif"/>
          <w:position w:val="-14"/>
          <w:sz w:val="20"/>
          <w:szCs w:val="20"/>
        </w:rPr>
        <w:pict>
          <v:shape id="_x0000_i1214" type="#_x0000_t75" style="width:52.2pt;height:21.9pt;mso-wrap-distance-left:0;mso-wrap-distance-top:0;mso-wrap-distance-right:0;mso-wrap-distance-bottom:0">
            <v:imagedata r:id="rId63" o:title=""/>
            <v:path textboxrect="0,0,0,0"/>
          </v:shape>
        </w:pict>
      </w:r>
      <w:r>
        <w:rPr>
          <w:rFonts w:ascii="Liberation Serif" w:hAnsi="Liberation Serif" w:cs="Liberation Serif"/>
          <w:sz w:val="20"/>
          <w:szCs w:val="20"/>
        </w:rPr>
        <w:t xml:space="preserve"> </w:t>
      </w:r>
      <w:r>
        <w:rPr>
          <w:rFonts w:ascii="Liberation Serif" w:eastAsia="Calibri" w:hAnsi="Liberation Serif" w:cs="Liberation Serif"/>
          <w:sz w:val="20"/>
          <w:szCs w:val="20"/>
        </w:rPr>
        <w:t>= ____ (руб.) -</w:t>
      </w:r>
      <w:r>
        <w:rPr>
          <w:rFonts w:ascii="Liberation Serif" w:hAnsi="Liberation Serif" w:cs="Liberation Serif"/>
          <w:sz w:val="20"/>
          <w:szCs w:val="20"/>
        </w:rPr>
        <w:t xml:space="preserve"> сумма платежей на возмещение вреда, причиненного объектам охраны окружающей среды, рассчитанная и предъявленная природоохранными органами в установленном порядке и подлежащие удовлетворению в соответствии с действующим законодательс</w:t>
      </w:r>
      <w:r>
        <w:rPr>
          <w:rFonts w:ascii="Liberation Serif" w:hAnsi="Liberation Serif" w:cs="Liberation Serif"/>
          <w:sz w:val="20"/>
          <w:szCs w:val="20"/>
        </w:rPr>
        <w:t>твом;</w:t>
      </w:r>
    </w:p>
    <w:p w:rsidR="00A658E1" w:rsidRDefault="00F23362" w:rsidP="00F23362">
      <w:pPr>
        <w:numPr>
          <w:ilvl w:val="0"/>
          <w:numId w:val="57"/>
        </w:numPr>
        <w:tabs>
          <w:tab w:val="clear" w:pos="1080"/>
          <w:tab w:val="left" w:pos="284"/>
          <w:tab w:val="num" w:pos="720"/>
        </w:tabs>
        <w:ind w:left="0" w:firstLine="0"/>
        <w:jc w:val="both"/>
        <w:rPr>
          <w:rFonts w:ascii="Liberation Serif" w:hAnsi="Liberation Serif" w:cs="Liberation Serif"/>
          <w:sz w:val="20"/>
          <w:szCs w:val="20"/>
        </w:rPr>
      </w:pPr>
      <w:r>
        <w:rPr>
          <w:rFonts w:ascii="Liberation Serif" w:hAnsi="Liberation Serif" w:cs="Liberation Serif"/>
          <w:position w:val="-14"/>
          <w:sz w:val="20"/>
          <w:szCs w:val="20"/>
        </w:rPr>
        <w:pict>
          <v:shape id="_x0000_s1077" type="#_x0000_t75" style="position:absolute;left:0;text-align:left;margin-left:0;margin-top:0;width:50pt;height:50pt;z-index:251744768;visibility:hidden" filled="t" stroked="t">
            <v:stroke joinstyle="round"/>
            <v:path o:extrusionok="t" gradientshapeok="f" o:connecttype="segments"/>
            <o:lock v:ext="edit" aspectratio="f" selection="t"/>
          </v:shape>
        </w:pict>
      </w:r>
      <w:r>
        <w:rPr>
          <w:rFonts w:ascii="Liberation Serif" w:hAnsi="Liberation Serif" w:cs="Liberation Serif"/>
          <w:position w:val="-14"/>
          <w:sz w:val="20"/>
          <w:szCs w:val="20"/>
        </w:rPr>
        <w:pict>
          <v:shape id="_x0000_i1215" type="#_x0000_t75" style="width:21.55pt;height:21.9pt;mso-wrap-distance-left:0;mso-wrap-distance-top:0;mso-wrap-distance-right:0;mso-wrap-distance-bottom:0">
            <v:imagedata r:id="rId64" o:title=""/>
            <v:path textboxrect="0,0,0,0"/>
          </v:shape>
        </w:pict>
      </w:r>
      <w:r>
        <w:rPr>
          <w:rFonts w:ascii="Liberation Serif" w:hAnsi="Liberation Serif" w:cs="Liberation Serif"/>
          <w:sz w:val="20"/>
          <w:szCs w:val="20"/>
        </w:rPr>
        <w:t xml:space="preserve"> </w:t>
      </w:r>
      <w:r>
        <w:rPr>
          <w:rFonts w:ascii="Liberation Serif" w:eastAsia="Calibri" w:hAnsi="Liberation Serif" w:cs="Liberation Serif"/>
          <w:sz w:val="20"/>
          <w:szCs w:val="20"/>
        </w:rPr>
        <w:t xml:space="preserve">= ____ (руб.) </w:t>
      </w:r>
      <w:r>
        <w:rPr>
          <w:rFonts w:ascii="Liberation Serif" w:hAnsi="Liberation Serif" w:cs="Liberation Serif"/>
          <w:sz w:val="20"/>
          <w:szCs w:val="20"/>
        </w:rPr>
        <w:t>- стоимость работ, выполненных предприятием по ликвидации загрязнений объекта окружающей среды, рекультивации нарушенных земель, искусственному восстановлению биологических ресурсов вследствие технологического нарушения, аварии.</w:t>
      </w:r>
    </w:p>
    <w:p w:rsidR="00A658E1" w:rsidRDefault="00F23362" w:rsidP="00F23362">
      <w:pPr>
        <w:numPr>
          <w:ilvl w:val="0"/>
          <w:numId w:val="57"/>
        </w:numPr>
        <w:tabs>
          <w:tab w:val="left" w:pos="284"/>
        </w:tabs>
        <w:ind w:left="0" w:firstLine="0"/>
        <w:jc w:val="both"/>
        <w:rPr>
          <w:rFonts w:ascii="Liberation Serif" w:hAnsi="Liberation Serif" w:cs="Liberation Serif"/>
          <w:sz w:val="20"/>
          <w:szCs w:val="20"/>
        </w:rPr>
      </w:pPr>
      <w:r>
        <w:rPr>
          <w:rFonts w:ascii="Liberation Serif" w:hAnsi="Liberation Serif" w:cs="Liberation Serif"/>
          <w:i/>
          <w:sz w:val="20"/>
          <w:szCs w:val="20"/>
          <w:lang w:val="en-US"/>
        </w:rPr>
        <w:t>S</w:t>
      </w:r>
      <w:r>
        <w:rPr>
          <w:rFonts w:ascii="Liberation Serif" w:hAnsi="Liberation Serif" w:cs="Liberation Serif"/>
          <w:i/>
          <w:sz w:val="20"/>
          <w:szCs w:val="20"/>
        </w:rPr>
        <w:t xml:space="preserve"> </w:t>
      </w:r>
      <w:r>
        <w:rPr>
          <w:rFonts w:ascii="Liberation Serif" w:hAnsi="Liberation Serif" w:cs="Liberation Serif"/>
          <w:i/>
          <w:sz w:val="20"/>
          <w:szCs w:val="20"/>
          <w:vertAlign w:val="subscript"/>
        </w:rPr>
        <w:t>оц</w:t>
      </w:r>
      <w:r>
        <w:rPr>
          <w:rFonts w:ascii="Liberation Serif" w:hAnsi="Liberation Serif" w:cs="Liberation Serif"/>
          <w:i/>
          <w:sz w:val="20"/>
          <w:szCs w:val="20"/>
          <w:vertAlign w:val="subscript"/>
        </w:rPr>
        <w:t xml:space="preserve"> </w:t>
      </w:r>
      <w:r>
        <w:rPr>
          <w:rFonts w:ascii="Liberation Serif" w:eastAsia="Calibri" w:hAnsi="Liberation Serif" w:cs="Liberation Serif"/>
          <w:sz w:val="20"/>
          <w:szCs w:val="20"/>
        </w:rPr>
        <w:t xml:space="preserve">= ____ (руб.) </w:t>
      </w:r>
      <w:r>
        <w:rPr>
          <w:rFonts w:ascii="Liberation Serif" w:hAnsi="Liberation Serif" w:cs="Liberation Serif"/>
          <w:sz w:val="20"/>
          <w:szCs w:val="20"/>
        </w:rPr>
        <w:t>- сумма затрат на проведение работ по оценке вредного воздействия на окружающую природную среду, исчислению убытков и оформлению соответствующих документов;</w:t>
      </w:r>
    </w:p>
    <w:p w:rsidR="00A658E1" w:rsidRDefault="00F23362" w:rsidP="00F23362">
      <w:pPr>
        <w:numPr>
          <w:ilvl w:val="0"/>
          <w:numId w:val="57"/>
        </w:numPr>
        <w:tabs>
          <w:tab w:val="left" w:pos="284"/>
        </w:tabs>
        <w:ind w:left="0" w:firstLine="0"/>
        <w:jc w:val="both"/>
        <w:rPr>
          <w:rFonts w:ascii="Liberation Serif" w:hAnsi="Liberation Serif" w:cs="Liberation Serif"/>
          <w:sz w:val="20"/>
          <w:szCs w:val="20"/>
        </w:rPr>
      </w:pPr>
      <w:r>
        <w:rPr>
          <w:rFonts w:ascii="Liberation Serif" w:hAnsi="Liberation Serif" w:cs="Liberation Serif"/>
          <w:i/>
          <w:sz w:val="20"/>
          <w:szCs w:val="20"/>
          <w:lang w:val="en-US"/>
        </w:rPr>
        <w:t>S</w:t>
      </w:r>
      <w:r>
        <w:rPr>
          <w:rFonts w:ascii="Liberation Serif" w:hAnsi="Liberation Serif" w:cs="Liberation Serif"/>
          <w:i/>
          <w:sz w:val="20"/>
          <w:szCs w:val="20"/>
        </w:rPr>
        <w:t xml:space="preserve"> </w:t>
      </w:r>
      <w:r>
        <w:rPr>
          <w:rFonts w:ascii="Liberation Serif" w:hAnsi="Liberation Serif" w:cs="Liberation Serif"/>
          <w:i/>
          <w:sz w:val="20"/>
          <w:szCs w:val="20"/>
          <w:vertAlign w:val="subscript"/>
        </w:rPr>
        <w:t>эк.пл</w:t>
      </w:r>
      <w:r>
        <w:rPr>
          <w:rFonts w:ascii="Liberation Serif" w:hAnsi="Liberation Serif" w:cs="Liberation Serif"/>
          <w:i/>
          <w:sz w:val="20"/>
          <w:szCs w:val="20"/>
        </w:rPr>
        <w:t>.</w:t>
      </w:r>
      <w:r>
        <w:rPr>
          <w:rFonts w:ascii="Liberation Serif" w:eastAsia="Calibri" w:hAnsi="Liberation Serif" w:cs="Liberation Serif"/>
          <w:sz w:val="20"/>
          <w:szCs w:val="20"/>
        </w:rPr>
        <w:t xml:space="preserve">= ____ (руб.) </w:t>
      </w:r>
      <w:r>
        <w:rPr>
          <w:rFonts w:ascii="Liberation Serif" w:hAnsi="Liberation Serif" w:cs="Liberation Serif"/>
          <w:i/>
          <w:sz w:val="20"/>
          <w:szCs w:val="20"/>
        </w:rPr>
        <w:t xml:space="preserve">– </w:t>
      </w:r>
      <w:r>
        <w:rPr>
          <w:rFonts w:ascii="Liberation Serif" w:hAnsi="Liberation Serif" w:cs="Liberation Serif"/>
          <w:sz w:val="20"/>
          <w:szCs w:val="20"/>
        </w:rPr>
        <w:t>сумма экологических платежей, начисленных за рассматриваемый период по направлению оказанного негативного воздействия;</w:t>
      </w:r>
    </w:p>
    <w:p w:rsidR="00A658E1" w:rsidRDefault="00F23362" w:rsidP="00F23362">
      <w:pPr>
        <w:numPr>
          <w:ilvl w:val="0"/>
          <w:numId w:val="57"/>
        </w:numPr>
        <w:tabs>
          <w:tab w:val="left" w:pos="284"/>
        </w:tabs>
        <w:ind w:left="0" w:firstLine="0"/>
        <w:jc w:val="both"/>
        <w:rPr>
          <w:rFonts w:ascii="Liberation Serif" w:hAnsi="Liberation Serif" w:cs="Liberation Serif"/>
          <w:sz w:val="20"/>
          <w:szCs w:val="20"/>
        </w:rPr>
      </w:pPr>
      <w:r>
        <w:rPr>
          <w:rFonts w:ascii="Liberation Serif" w:hAnsi="Liberation Serif" w:cs="Liberation Serif"/>
          <w:i/>
          <w:sz w:val="20"/>
          <w:szCs w:val="20"/>
          <w:lang w:val="en-US"/>
        </w:rPr>
        <w:t>S</w:t>
      </w:r>
      <w:r>
        <w:rPr>
          <w:rFonts w:ascii="Liberation Serif" w:hAnsi="Liberation Serif" w:cs="Liberation Serif"/>
          <w:i/>
          <w:sz w:val="20"/>
          <w:szCs w:val="20"/>
        </w:rPr>
        <w:t xml:space="preserve">* </w:t>
      </w:r>
      <w:r>
        <w:rPr>
          <w:rFonts w:ascii="Liberation Serif" w:hAnsi="Liberation Serif" w:cs="Liberation Serif"/>
          <w:i/>
          <w:sz w:val="20"/>
          <w:szCs w:val="20"/>
          <w:vertAlign w:val="subscript"/>
        </w:rPr>
        <w:t>эк.пл</w:t>
      </w:r>
      <w:r>
        <w:rPr>
          <w:rFonts w:ascii="Liberation Serif" w:hAnsi="Liberation Serif" w:cs="Liberation Serif"/>
          <w:i/>
          <w:sz w:val="20"/>
          <w:szCs w:val="20"/>
        </w:rPr>
        <w:t>.</w:t>
      </w:r>
      <w:r>
        <w:rPr>
          <w:rFonts w:ascii="Liberation Serif" w:eastAsia="Calibri" w:hAnsi="Liberation Serif" w:cs="Liberation Serif"/>
          <w:sz w:val="20"/>
          <w:szCs w:val="20"/>
        </w:rPr>
        <w:t xml:space="preserve"> = ____ (руб.) </w:t>
      </w:r>
      <w:r>
        <w:rPr>
          <w:rFonts w:ascii="Liberation Serif" w:hAnsi="Liberation Serif" w:cs="Liberation Serif"/>
          <w:i/>
          <w:sz w:val="20"/>
          <w:szCs w:val="20"/>
        </w:rPr>
        <w:t xml:space="preserve">– </w:t>
      </w:r>
      <w:r>
        <w:rPr>
          <w:rFonts w:ascii="Liberation Serif" w:hAnsi="Liberation Serif" w:cs="Liberation Serif"/>
          <w:sz w:val="20"/>
          <w:szCs w:val="20"/>
        </w:rPr>
        <w:t>иные суммы ущерба, взыскиваемые по решению суда, включая упущенную выгоду истца</w:t>
      </w:r>
      <w:r>
        <w:rPr>
          <w:rFonts w:ascii="Liberation Serif" w:hAnsi="Liberation Serif" w:cs="Liberation Serif"/>
          <w:i/>
          <w:sz w:val="20"/>
          <w:szCs w:val="20"/>
        </w:rPr>
        <w:t>.</w:t>
      </w:r>
    </w:p>
    <w:p w:rsidR="00A658E1" w:rsidRDefault="00A658E1">
      <w:pPr>
        <w:spacing w:line="276" w:lineRule="auto"/>
        <w:ind w:firstLine="426"/>
        <w:contextualSpacing/>
        <w:jc w:val="both"/>
        <w:rPr>
          <w:rFonts w:ascii="Liberation Serif" w:eastAsia="Calibri" w:hAnsi="Liberation Serif" w:cs="Liberation Serif"/>
          <w:b/>
          <w:sz w:val="20"/>
          <w:szCs w:val="20"/>
        </w:rPr>
      </w:pPr>
    </w:p>
    <w:p w:rsidR="00A658E1" w:rsidRDefault="00F23362" w:rsidP="00F23362">
      <w:pPr>
        <w:numPr>
          <w:ilvl w:val="0"/>
          <w:numId w:val="67"/>
        </w:numPr>
        <w:spacing w:line="276" w:lineRule="auto"/>
        <w:ind w:left="0" w:firstLine="426"/>
        <w:contextualSpacing/>
        <w:jc w:val="both"/>
        <w:rPr>
          <w:rFonts w:ascii="Liberation Serif" w:eastAsia="Calibri" w:hAnsi="Liberation Serif" w:cs="Liberation Serif"/>
          <w:b/>
          <w:sz w:val="20"/>
          <w:szCs w:val="20"/>
        </w:rPr>
      </w:pPr>
      <w:r>
        <w:rPr>
          <w:rFonts w:ascii="Liberation Serif" w:eastAsia="Calibri" w:hAnsi="Liberation Serif" w:cs="Liberation Serif"/>
          <w:b/>
          <w:sz w:val="20"/>
          <w:szCs w:val="20"/>
        </w:rPr>
        <w:t>Затраты на возмещение социаль</w:t>
      </w:r>
      <w:r>
        <w:rPr>
          <w:rFonts w:ascii="Liberation Serif" w:eastAsia="Calibri" w:hAnsi="Liberation Serif" w:cs="Liberation Serif"/>
          <w:b/>
          <w:sz w:val="20"/>
          <w:szCs w:val="20"/>
        </w:rPr>
        <w:t xml:space="preserve">ного ущерба </w:t>
      </w:r>
    </w:p>
    <w:p w:rsidR="00A658E1" w:rsidRDefault="00F23362">
      <w:pPr>
        <w:spacing w:line="276" w:lineRule="auto"/>
        <w:ind w:firstLine="426"/>
        <w:contextualSpacing/>
        <w:jc w:val="both"/>
        <w:rPr>
          <w:rFonts w:ascii="Liberation Serif" w:eastAsia="Calibri" w:hAnsi="Liberation Serif" w:cs="Liberation Serif"/>
          <w:b/>
          <w:sz w:val="20"/>
          <w:szCs w:val="20"/>
        </w:rPr>
      </w:pPr>
      <w:r>
        <w:rPr>
          <w:rFonts w:ascii="Liberation Serif" w:eastAsia="Calibri" w:hAnsi="Liberation Serif" w:cs="Liberation Serif"/>
          <w:b/>
          <w:sz w:val="20"/>
          <w:szCs w:val="20"/>
          <w:lang w:val="en-US"/>
        </w:rPr>
        <w:t>U</w:t>
      </w:r>
      <w:r>
        <w:rPr>
          <w:rFonts w:ascii="Liberation Serif" w:eastAsia="Calibri" w:hAnsi="Liberation Serif" w:cs="Liberation Serif"/>
          <w:b/>
          <w:sz w:val="20"/>
          <w:szCs w:val="20"/>
        </w:rPr>
        <w:t>6 = ____ (руб.).</w:t>
      </w:r>
    </w:p>
    <w:p w:rsidR="00A658E1" w:rsidRDefault="00A658E1">
      <w:pPr>
        <w:spacing w:line="276" w:lineRule="auto"/>
        <w:ind w:firstLine="426"/>
        <w:contextualSpacing/>
        <w:jc w:val="both"/>
        <w:rPr>
          <w:rFonts w:ascii="Liberation Serif" w:eastAsia="Calibri" w:hAnsi="Liberation Serif" w:cs="Liberation Serif"/>
          <w:sz w:val="20"/>
          <w:szCs w:val="20"/>
        </w:rPr>
      </w:pPr>
    </w:p>
    <w:p w:rsidR="00A658E1" w:rsidRDefault="00F23362" w:rsidP="00F23362">
      <w:pPr>
        <w:numPr>
          <w:ilvl w:val="0"/>
          <w:numId w:val="67"/>
        </w:numPr>
        <w:spacing w:line="276" w:lineRule="auto"/>
        <w:ind w:left="0" w:firstLine="426"/>
        <w:contextualSpacing/>
        <w:jc w:val="both"/>
        <w:rPr>
          <w:rFonts w:ascii="Liberation Serif" w:eastAsia="Calibri" w:hAnsi="Liberation Serif" w:cs="Liberation Serif"/>
          <w:b/>
          <w:sz w:val="20"/>
          <w:szCs w:val="20"/>
        </w:rPr>
      </w:pPr>
      <w:r>
        <w:rPr>
          <w:rFonts w:ascii="Liberation Serif" w:eastAsia="Calibri" w:hAnsi="Liberation Serif" w:cs="Liberation Serif"/>
          <w:b/>
          <w:sz w:val="20"/>
          <w:szCs w:val="20"/>
        </w:rPr>
        <w:t>Затраты электростанции на возмещение убытков потребителям</w:t>
      </w:r>
    </w:p>
    <w:p w:rsidR="00A658E1" w:rsidRDefault="00F23362">
      <w:pPr>
        <w:spacing w:line="276" w:lineRule="auto"/>
        <w:ind w:firstLine="426"/>
        <w:contextualSpacing/>
        <w:jc w:val="both"/>
        <w:rPr>
          <w:rFonts w:ascii="Liberation Serif" w:eastAsia="Calibri" w:hAnsi="Liberation Serif" w:cs="Liberation Serif"/>
          <w:b/>
          <w:sz w:val="20"/>
          <w:szCs w:val="20"/>
        </w:rPr>
      </w:pPr>
      <w:r>
        <w:rPr>
          <w:rFonts w:ascii="Liberation Serif" w:eastAsia="Calibri" w:hAnsi="Liberation Serif" w:cs="Liberation Serif"/>
          <w:b/>
          <w:sz w:val="20"/>
          <w:szCs w:val="20"/>
          <w:lang w:val="en-US"/>
        </w:rPr>
        <w:t>U</w:t>
      </w:r>
      <w:r>
        <w:rPr>
          <w:rFonts w:ascii="Liberation Serif" w:eastAsia="Calibri" w:hAnsi="Liberation Serif" w:cs="Liberation Serif"/>
          <w:b/>
          <w:sz w:val="20"/>
          <w:szCs w:val="20"/>
        </w:rPr>
        <w:t>7 = ____ (руб.).</w:t>
      </w:r>
    </w:p>
    <w:p w:rsidR="00A658E1" w:rsidRDefault="00A658E1">
      <w:pPr>
        <w:spacing w:line="276" w:lineRule="auto"/>
        <w:ind w:firstLine="426"/>
        <w:contextualSpacing/>
        <w:jc w:val="both"/>
        <w:rPr>
          <w:rFonts w:ascii="Liberation Serif" w:eastAsia="Calibri" w:hAnsi="Liberation Serif" w:cs="Liberation Serif"/>
          <w:sz w:val="20"/>
          <w:szCs w:val="20"/>
        </w:rPr>
      </w:pPr>
    </w:p>
    <w:p w:rsidR="00A658E1" w:rsidRDefault="00F23362" w:rsidP="00F23362">
      <w:pPr>
        <w:numPr>
          <w:ilvl w:val="0"/>
          <w:numId w:val="67"/>
        </w:numPr>
        <w:spacing w:line="276" w:lineRule="auto"/>
        <w:ind w:left="0" w:firstLine="426"/>
        <w:contextualSpacing/>
        <w:jc w:val="both"/>
        <w:rPr>
          <w:rFonts w:ascii="Liberation Serif" w:eastAsia="Calibri" w:hAnsi="Liberation Serif" w:cs="Liberation Serif"/>
          <w:b/>
          <w:sz w:val="20"/>
          <w:szCs w:val="20"/>
        </w:rPr>
      </w:pPr>
      <w:r>
        <w:rPr>
          <w:rFonts w:ascii="Liberation Serif" w:eastAsia="Calibri" w:hAnsi="Liberation Serif" w:cs="Liberation Serif"/>
          <w:b/>
          <w:sz w:val="20"/>
          <w:szCs w:val="20"/>
        </w:rPr>
        <w:t>Потери на балансирующем рынке по собственной инициативе</w:t>
      </w:r>
    </w:p>
    <w:p w:rsidR="00A658E1" w:rsidRDefault="00F23362">
      <w:pPr>
        <w:ind w:firstLine="720"/>
        <w:jc w:val="center"/>
        <w:rPr>
          <w:rFonts w:ascii="Liberation Serif" w:hAnsi="Liberation Serif" w:cs="Liberation Serif"/>
          <w:b/>
          <w:sz w:val="20"/>
          <w:szCs w:val="20"/>
        </w:rPr>
      </w:pPr>
      <w:r>
        <w:rPr>
          <w:rFonts w:ascii="Liberation Serif" w:hAnsi="Liberation Serif" w:cs="Liberation Serif"/>
          <w:position w:val="-28"/>
          <w:sz w:val="20"/>
          <w:szCs w:val="20"/>
        </w:rPr>
        <w:pict>
          <v:shape id="_x0000_s1075" type="#_x0000_t75" style="position:absolute;left:0;text-align:left;margin-left:0;margin-top:0;width:50pt;height:50pt;z-index:251745792;visibility:hidden" filled="t" stroked="t">
            <v:stroke joinstyle="round"/>
            <v:path o:extrusionok="t" gradientshapeok="f" o:connecttype="segments"/>
            <o:lock v:ext="edit" aspectratio="f" selection="t"/>
          </v:shape>
        </w:pict>
      </w:r>
      <w:r>
        <w:rPr>
          <w:rFonts w:ascii="Liberation Serif" w:hAnsi="Liberation Serif" w:cs="Liberation Serif"/>
          <w:position w:val="-28"/>
          <w:sz w:val="20"/>
          <w:szCs w:val="20"/>
        </w:rPr>
        <w:pict>
          <v:shape id="_x0000_i1216" type="#_x0000_t75" style="width:359.4pt;height:27.75pt;mso-wrap-distance-left:0;mso-wrap-distance-top:0;mso-wrap-distance-right:0;mso-wrap-distance-bottom:0">
            <v:imagedata r:id="rId67" o:title=""/>
            <v:path textboxrect="0,0,0,0"/>
          </v:shape>
        </w:pict>
      </w:r>
      <w:r>
        <w:rPr>
          <w:rFonts w:ascii="Liberation Serif" w:hAnsi="Liberation Serif" w:cs="Liberation Serif"/>
          <w:sz w:val="20"/>
          <w:szCs w:val="20"/>
        </w:rPr>
        <w:t>=___(руб.), где:</w:t>
      </w:r>
    </w:p>
    <w:p w:rsidR="00A658E1" w:rsidRDefault="00F23362" w:rsidP="00F23362">
      <w:pPr>
        <w:numPr>
          <w:ilvl w:val="0"/>
          <w:numId w:val="67"/>
        </w:numPr>
        <w:spacing w:line="276" w:lineRule="auto"/>
        <w:ind w:left="0" w:firstLine="426"/>
        <w:contextualSpacing/>
        <w:jc w:val="both"/>
        <w:rPr>
          <w:rFonts w:ascii="Liberation Serif" w:eastAsia="Calibri" w:hAnsi="Liberation Serif" w:cs="Liberation Serif"/>
          <w:sz w:val="20"/>
          <w:szCs w:val="20"/>
        </w:rPr>
      </w:pPr>
      <w:r>
        <w:rPr>
          <w:rFonts w:ascii="Liberation Serif" w:eastAsia="Calibri" w:hAnsi="Liberation Serif" w:cs="Liberation Serif"/>
          <w:b/>
          <w:sz w:val="20"/>
          <w:szCs w:val="20"/>
        </w:rPr>
        <w:t xml:space="preserve">Неоплата располагаемой мощности электростанции </w:t>
      </w:r>
    </w:p>
    <w:p w:rsidR="00A658E1" w:rsidRDefault="00F23362">
      <w:pPr>
        <w:spacing w:line="276" w:lineRule="auto"/>
        <w:contextualSpacing/>
        <w:jc w:val="center"/>
        <w:rPr>
          <w:rFonts w:ascii="Liberation Serif" w:hAnsi="Liberation Serif" w:cs="Liberation Serif"/>
          <w:sz w:val="20"/>
          <w:szCs w:val="20"/>
        </w:rPr>
      </w:pPr>
      <w:r>
        <w:rPr>
          <w:rFonts w:ascii="Liberation Serif" w:hAnsi="Liberation Serif" w:cs="Liberation Serif"/>
          <w:position w:val="-30"/>
        </w:rPr>
        <w:pict>
          <v:shape id="_x0000_s1073" type="#_x0000_t75" style="position:absolute;left:0;text-align:left;margin-left:0;margin-top:0;width:50pt;height:50pt;z-index:251746816;visibility:hidden" filled="t" stroked="t">
            <v:stroke joinstyle="round"/>
            <v:path o:extrusionok="t" gradientshapeok="f" o:connecttype="segments"/>
            <o:lock v:ext="edit" aspectratio="f" selection="t"/>
          </v:shape>
        </w:pict>
      </w:r>
      <w:r>
        <w:rPr>
          <w:rFonts w:ascii="Liberation Serif" w:hAnsi="Liberation Serif" w:cs="Liberation Serif"/>
          <w:position w:val="-30"/>
        </w:rPr>
        <w:pict>
          <v:shape id="_x0000_i1217" type="#_x0000_t75" style="width:155.1pt;height:36.85pt;mso-wrap-distance-left:0;mso-wrap-distance-top:0;mso-wrap-distance-right:0;mso-wrap-distance-bottom:0">
            <v:imagedata r:id="rId76" o:title=""/>
            <v:path textboxrect="0,0,0,0"/>
          </v:shape>
        </w:pict>
      </w:r>
      <m:oMath>
        <m:r>
          <w:rPr>
            <w:rFonts w:ascii="Cambria Math" w:hAnsi="Cambria Math" w:cs="Liberation Serif"/>
          </w:rPr>
          <m:t>×</m:t>
        </m:r>
        <m:sSub>
          <m:sSubPr>
            <m:ctrlPr>
              <w:rPr>
                <w:rFonts w:ascii="Cambria Math" w:hAnsi="Cambria Math" w:cs="Liberation Serif"/>
                <w:i/>
              </w:rPr>
            </m:ctrlPr>
          </m:sSubPr>
          <m:e>
            <m:r>
              <w:rPr>
                <w:rFonts w:ascii="Cambria Math" w:hAnsi="Cambria Math" w:cs="Liberation Serif"/>
                <w:lang w:val="en-US"/>
              </w:rPr>
              <m:t>k</m:t>
            </m:r>
          </m:e>
          <m:sub>
            <m:r>
              <w:rPr>
                <w:rFonts w:ascii="Cambria Math" w:hAnsi="Cambria Math" w:cs="Liberation Serif"/>
              </w:rPr>
              <m:t>диф</m:t>
            </m:r>
          </m:sub>
        </m:sSub>
      </m:oMath>
      <w:r>
        <w:rPr>
          <w:rFonts w:ascii="Liberation Serif" w:hAnsi="Liberation Serif" w:cs="Liberation Serif"/>
        </w:rPr>
        <w:t xml:space="preserve">, </w:t>
      </w:r>
      <w:r>
        <w:rPr>
          <w:rFonts w:ascii="Liberation Serif" w:hAnsi="Liberation Serif" w:cs="Liberation Serif"/>
          <w:sz w:val="20"/>
          <w:szCs w:val="20"/>
        </w:rPr>
        <w:t>(руб.),</w:t>
      </w:r>
    </w:p>
    <w:p w:rsidR="00A658E1" w:rsidRDefault="00F23362" w:rsidP="00F23362">
      <w:pPr>
        <w:numPr>
          <w:ilvl w:val="0"/>
          <w:numId w:val="67"/>
        </w:numPr>
        <w:spacing w:line="276" w:lineRule="auto"/>
        <w:ind w:left="0" w:firstLine="426"/>
        <w:contextualSpacing/>
        <w:jc w:val="both"/>
        <w:rPr>
          <w:rFonts w:ascii="Liberation Serif" w:eastAsia="Calibri" w:hAnsi="Liberation Serif" w:cs="Liberation Serif"/>
          <w:b/>
          <w:sz w:val="20"/>
          <w:szCs w:val="20"/>
        </w:rPr>
      </w:pPr>
      <w:r>
        <w:rPr>
          <w:rFonts w:ascii="Liberation Serif" w:eastAsia="Calibri" w:hAnsi="Liberation Serif" w:cs="Liberation Serif"/>
          <w:b/>
          <w:sz w:val="20"/>
          <w:szCs w:val="20"/>
        </w:rPr>
        <w:lastRenderedPageBreak/>
        <w:t xml:space="preserve"> Потери от неоказания или неполного оказания услуг по обеспечению системной надежности (НПРЧ, АВРЧМ и пр.) </w:t>
      </w:r>
    </w:p>
    <w:p w:rsidR="00A658E1" w:rsidRDefault="00F23362">
      <w:pPr>
        <w:ind w:left="709"/>
        <w:jc w:val="both"/>
        <w:rPr>
          <w:rFonts w:ascii="Liberation Serif" w:hAnsi="Liberation Serif" w:cs="Liberation Serif"/>
          <w:sz w:val="20"/>
          <w:szCs w:val="20"/>
        </w:rPr>
      </w:pPr>
      <w:r>
        <w:rPr>
          <w:rFonts w:ascii="Liberation Serif" w:hAnsi="Liberation Serif" w:cs="Liberation Serif"/>
          <w:sz w:val="20"/>
          <w:szCs w:val="20"/>
        </w:rPr>
        <w:t>Имеют место для станций/блоков, оказывающих услуги по нормированному первичному регулированию частоты; потери от неоказания или неполного предоставл</w:t>
      </w:r>
      <w:r>
        <w:rPr>
          <w:rFonts w:ascii="Liberation Serif" w:hAnsi="Liberation Serif" w:cs="Liberation Serif"/>
          <w:sz w:val="20"/>
          <w:szCs w:val="20"/>
        </w:rPr>
        <w:t>ения услуг:</w:t>
      </w:r>
    </w:p>
    <w:p w:rsidR="00A658E1" w:rsidRDefault="00F23362">
      <w:pPr>
        <w:ind w:left="720"/>
        <w:jc w:val="center"/>
        <w:rPr>
          <w:rFonts w:ascii="Liberation Serif" w:hAnsi="Liberation Serif" w:cs="Liberation Serif"/>
          <w:sz w:val="20"/>
          <w:szCs w:val="20"/>
        </w:rPr>
      </w:pPr>
      <w:r>
        <w:rPr>
          <w:rFonts w:ascii="Liberation Serif" w:hAnsi="Liberation Serif" w:cs="Liberation Serif"/>
          <w:position w:val="-12"/>
          <w:sz w:val="20"/>
          <w:szCs w:val="20"/>
        </w:rPr>
        <w:pict>
          <v:shape id="_x0000_s1071" type="#_x0000_t75" style="position:absolute;left:0;text-align:left;margin-left:0;margin-top:0;width:50pt;height:50pt;z-index:251747840;visibility:hidden" filled="t" stroked="t">
            <v:stroke joinstyle="round"/>
            <v:path o:extrusionok="t" gradientshapeok="f" o:connecttype="segments"/>
            <o:lock v:ext="edit" aspectratio="f" selection="t"/>
          </v:shape>
        </w:pict>
      </w:r>
      <w:r>
        <w:rPr>
          <w:rFonts w:ascii="Liberation Serif" w:hAnsi="Liberation Serif" w:cs="Liberation Serif"/>
          <w:position w:val="-12"/>
          <w:sz w:val="20"/>
          <w:szCs w:val="20"/>
        </w:rPr>
        <w:pict>
          <v:shape id="_x0000_i1218" type="#_x0000_t75" style="width:144.35pt;height:21.65pt;mso-wrap-distance-left:0;mso-wrap-distance-top:0;mso-wrap-distance-right:0;mso-wrap-distance-bottom:0">
            <v:imagedata r:id="rId82" o:title=""/>
            <v:path textboxrect="0,0,0,0"/>
          </v:shape>
        </w:pict>
      </w:r>
      <w:r>
        <w:rPr>
          <w:rFonts w:ascii="Liberation Serif" w:hAnsi="Liberation Serif" w:cs="Liberation Serif"/>
          <w:sz w:val="20"/>
          <w:szCs w:val="20"/>
        </w:rPr>
        <w:t>=_____ (руб), где:</w:t>
      </w:r>
    </w:p>
    <w:p w:rsidR="00A658E1" w:rsidRDefault="00F23362" w:rsidP="00F23362">
      <w:pPr>
        <w:numPr>
          <w:ilvl w:val="0"/>
          <w:numId w:val="60"/>
        </w:numPr>
        <w:rPr>
          <w:rFonts w:ascii="Liberation Serif" w:hAnsi="Liberation Serif" w:cs="Liberation Serif"/>
          <w:sz w:val="20"/>
          <w:szCs w:val="20"/>
        </w:rPr>
      </w:pPr>
      <w:r>
        <w:rPr>
          <w:rFonts w:ascii="Liberation Serif" w:hAnsi="Liberation Serif" w:cs="Liberation Serif"/>
          <w:sz w:val="20"/>
          <w:szCs w:val="20"/>
        </w:rPr>
        <w:t xml:space="preserve"> </w:t>
      </w:r>
      <w:r>
        <w:rPr>
          <w:rFonts w:ascii="Liberation Serif" w:hAnsi="Liberation Serif" w:cs="Liberation Serif"/>
          <w:b/>
          <w:position w:val="-12"/>
          <w:sz w:val="20"/>
          <w:szCs w:val="20"/>
        </w:rPr>
        <w:pict>
          <v:shape id="_x0000_s1069" type="#_x0000_t75" style="position:absolute;left:0;text-align:left;margin-left:0;margin-top:0;width:50pt;height:50pt;z-index:251748864;visibility:hidden;mso-position-horizontal-relative:text;mso-position-vertical-relative:text" filled="t" stroked="t">
            <v:stroke joinstyle="round"/>
            <v:path o:extrusionok="t" gradientshapeok="f" o:connecttype="segments"/>
            <o:lock v:ext="edit" aspectratio="f" selection="t"/>
          </v:shape>
        </w:pict>
      </w:r>
      <w:r>
        <w:rPr>
          <w:rFonts w:ascii="Liberation Serif" w:hAnsi="Liberation Serif" w:cs="Liberation Serif"/>
          <w:b/>
          <w:position w:val="-12"/>
          <w:sz w:val="20"/>
          <w:szCs w:val="20"/>
        </w:rPr>
        <w:pict>
          <v:shape id="_x0000_i1219" type="#_x0000_t75" style="width:36.3pt;height:22.05pt;mso-wrap-distance-left:0;mso-wrap-distance-top:0;mso-wrap-distance-right:0;mso-wrap-distance-bottom:0">
            <v:imagedata r:id="rId83" o:title=""/>
            <v:path textboxrect="0,0,0,0"/>
          </v:shape>
        </w:pict>
      </w:r>
      <w:r>
        <w:rPr>
          <w:rFonts w:ascii="Liberation Serif" w:hAnsi="Liberation Serif" w:cs="Liberation Serif"/>
          <w:sz w:val="20"/>
          <w:szCs w:val="20"/>
        </w:rPr>
        <w:t>- число часов неоказания/неполного оказания услуг по НПРЧ;</w:t>
      </w:r>
    </w:p>
    <w:p w:rsidR="00A658E1" w:rsidRDefault="00F23362" w:rsidP="00F23362">
      <w:pPr>
        <w:numPr>
          <w:ilvl w:val="0"/>
          <w:numId w:val="60"/>
        </w:numPr>
        <w:rPr>
          <w:rFonts w:ascii="Liberation Serif" w:hAnsi="Liberation Serif" w:cs="Liberation Serif"/>
          <w:sz w:val="20"/>
          <w:szCs w:val="20"/>
        </w:rPr>
      </w:pPr>
      <w:r>
        <w:rPr>
          <w:rFonts w:ascii="Liberation Serif" w:hAnsi="Liberation Serif" w:cs="Liberation Serif"/>
          <w:position w:val="-10"/>
          <w:sz w:val="20"/>
          <w:szCs w:val="20"/>
        </w:rPr>
        <w:pict>
          <v:shape id="_x0000_s1067" type="#_x0000_t75" style="position:absolute;left:0;text-align:left;margin-left:0;margin-top:0;width:50pt;height:50pt;z-index:251749888;visibility:hidden" filled="t" stroked="t">
            <v:stroke joinstyle="round"/>
            <v:path o:extrusionok="t" gradientshapeok="f" o:connecttype="segments"/>
            <o:lock v:ext="edit" aspectratio="f" selection="t"/>
          </v:shape>
        </w:pict>
      </w:r>
      <w:r>
        <w:rPr>
          <w:rFonts w:ascii="Liberation Serif" w:hAnsi="Liberation Serif" w:cs="Liberation Serif"/>
          <w:position w:val="-10"/>
          <w:sz w:val="20"/>
          <w:szCs w:val="20"/>
        </w:rPr>
        <w:pict>
          <v:shape id="_x0000_i1220" type="#_x0000_t75" style="width:36.85pt;height:22.05pt;mso-wrap-distance-left:0;mso-wrap-distance-top:0;mso-wrap-distance-right:0;mso-wrap-distance-bottom:0">
            <v:imagedata r:id="rId84" o:title=""/>
            <v:path textboxrect="0,0,0,0"/>
          </v:shape>
        </w:pict>
      </w:r>
      <w:r>
        <w:rPr>
          <w:rFonts w:ascii="Liberation Serif" w:hAnsi="Liberation Serif" w:cs="Liberation Serif"/>
          <w:sz w:val="20"/>
          <w:szCs w:val="20"/>
        </w:rPr>
        <w:t xml:space="preserve"> - диапазон первичного регулирования соответствующего блока, (МВт);</w:t>
      </w:r>
    </w:p>
    <w:p w:rsidR="00A658E1" w:rsidRDefault="00F23362" w:rsidP="00F23362">
      <w:pPr>
        <w:numPr>
          <w:ilvl w:val="0"/>
          <w:numId w:val="60"/>
        </w:numPr>
        <w:rPr>
          <w:rFonts w:ascii="Liberation Serif" w:hAnsi="Liberation Serif" w:cs="Liberation Serif"/>
          <w:sz w:val="20"/>
          <w:szCs w:val="20"/>
        </w:rPr>
      </w:pPr>
      <w:r>
        <w:rPr>
          <w:rFonts w:ascii="Liberation Serif" w:hAnsi="Liberation Serif" w:cs="Liberation Serif"/>
          <w:b/>
          <w:position w:val="-10"/>
          <w:sz w:val="20"/>
          <w:szCs w:val="20"/>
        </w:rPr>
        <w:pict>
          <v:shape id="_x0000_s1065" type="#_x0000_t75" style="position:absolute;left:0;text-align:left;margin-left:0;margin-top:0;width:50pt;height:50pt;z-index:251750912;visibility:hidden" filled="t" stroked="t">
            <v:stroke joinstyle="round"/>
            <v:path o:extrusionok="t" gradientshapeok="f" o:connecttype="segments"/>
            <o:lock v:ext="edit" aspectratio="f" selection="t"/>
          </v:shape>
        </w:pict>
      </w:r>
      <w:r>
        <w:rPr>
          <w:rFonts w:ascii="Liberation Serif" w:hAnsi="Liberation Serif" w:cs="Liberation Serif"/>
          <w:b/>
          <w:position w:val="-10"/>
          <w:sz w:val="20"/>
          <w:szCs w:val="20"/>
        </w:rPr>
        <w:pict>
          <v:shape id="_x0000_i1221" type="#_x0000_t75" style="width:36.55pt;height:15.3pt;mso-wrap-distance-left:0;mso-wrap-distance-top:0;mso-wrap-distance-right:0;mso-wrap-distance-bottom:0">
            <v:imagedata r:id="rId85" o:title=""/>
            <v:path textboxrect="0,0,0,0"/>
          </v:shape>
        </w:pict>
      </w:r>
      <w:r>
        <w:rPr>
          <w:rFonts w:ascii="Liberation Serif" w:hAnsi="Liberation Serif" w:cs="Liberation Serif"/>
          <w:sz w:val="20"/>
          <w:szCs w:val="20"/>
        </w:rPr>
        <w:t xml:space="preserve"> - цена оказания услуг НПРЧ, (руб/МВт).</w:t>
      </w:r>
    </w:p>
    <w:p w:rsidR="00A658E1" w:rsidRDefault="00F23362" w:rsidP="00F23362">
      <w:pPr>
        <w:numPr>
          <w:ilvl w:val="0"/>
          <w:numId w:val="67"/>
        </w:numPr>
        <w:spacing w:line="276" w:lineRule="auto"/>
        <w:ind w:left="0" w:firstLine="426"/>
        <w:contextualSpacing/>
        <w:jc w:val="both"/>
        <w:rPr>
          <w:rFonts w:ascii="Liberation Serif" w:eastAsia="Calibri" w:hAnsi="Liberation Serif" w:cs="Liberation Serif"/>
          <w:b/>
          <w:sz w:val="20"/>
          <w:szCs w:val="20"/>
        </w:rPr>
      </w:pPr>
      <w:r>
        <w:rPr>
          <w:rFonts w:ascii="Liberation Serif" w:eastAsia="Calibri" w:hAnsi="Liberation Serif" w:cs="Liberation Serif"/>
          <w:b/>
          <w:sz w:val="20"/>
          <w:szCs w:val="20"/>
        </w:rPr>
        <w:t xml:space="preserve">Прочие расходы </w:t>
      </w:r>
    </w:p>
    <w:p w:rsidR="00A658E1" w:rsidRDefault="00F23362">
      <w:pPr>
        <w:spacing w:line="276" w:lineRule="auto"/>
        <w:ind w:left="426"/>
        <w:contextualSpacing/>
        <w:jc w:val="both"/>
        <w:rPr>
          <w:rFonts w:ascii="Liberation Serif" w:eastAsia="Calibri" w:hAnsi="Liberation Serif" w:cs="Liberation Serif"/>
          <w:b/>
          <w:sz w:val="20"/>
          <w:szCs w:val="20"/>
        </w:rPr>
      </w:pPr>
      <w:r>
        <w:rPr>
          <w:rFonts w:ascii="Liberation Serif" w:eastAsia="Calibri" w:hAnsi="Liberation Serif" w:cs="Liberation Serif"/>
          <w:b/>
          <w:sz w:val="20"/>
          <w:szCs w:val="20"/>
        </w:rPr>
        <w:t>Uпр = ____ (руб.).</w:t>
      </w:r>
    </w:p>
    <w:p w:rsidR="00A658E1" w:rsidRDefault="00F23362" w:rsidP="00F23362">
      <w:pPr>
        <w:numPr>
          <w:ilvl w:val="0"/>
          <w:numId w:val="67"/>
        </w:numPr>
        <w:spacing w:line="276" w:lineRule="auto"/>
        <w:ind w:left="0" w:firstLine="426"/>
        <w:contextualSpacing/>
        <w:jc w:val="both"/>
        <w:rPr>
          <w:rFonts w:ascii="Liberation Serif" w:eastAsia="Calibri" w:hAnsi="Liberation Serif" w:cs="Liberation Serif"/>
          <w:b/>
          <w:sz w:val="20"/>
          <w:szCs w:val="20"/>
        </w:rPr>
      </w:pPr>
      <w:r>
        <w:rPr>
          <w:rFonts w:ascii="Liberation Serif" w:eastAsia="Calibri" w:hAnsi="Liberation Serif" w:cs="Liberation Serif"/>
          <w:b/>
          <w:sz w:val="20"/>
          <w:szCs w:val="20"/>
        </w:rPr>
        <w:t>Упущенная выго</w:t>
      </w:r>
      <w:r>
        <w:rPr>
          <w:rFonts w:ascii="Liberation Serif" w:eastAsia="Calibri" w:hAnsi="Liberation Serif" w:cs="Liberation Serif"/>
          <w:b/>
          <w:sz w:val="20"/>
          <w:szCs w:val="20"/>
        </w:rPr>
        <w:t>да от недовыработки тепловой энергии электростанциями.</w:t>
      </w:r>
    </w:p>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pict>
          <v:shape id="_x0000_s1063" type="#_x0000_t75" style="position:absolute;left:0;text-align:left;margin-left:0;margin-top:0;width:50pt;height:50pt;z-index:251751936;visibility:hidden" filled="t" stroked="t">
            <v:stroke joinstyle="round"/>
            <v:path o:extrusionok="t" gradientshapeok="f" o:connecttype="segments"/>
            <o:lock v:ext="edit" aspectratio="f" selection="t"/>
          </v:shape>
        </w:pict>
      </w:r>
      <w:r>
        <w:rPr>
          <w:rFonts w:ascii="Liberation Serif" w:hAnsi="Liberation Serif" w:cs="Liberation Serif"/>
          <w:sz w:val="20"/>
          <w:szCs w:val="20"/>
        </w:rPr>
        <w:pict>
          <v:shape id="_x0000_i1222" type="#_x0000_t75" style="width:116.7pt;height:21.65pt;mso-wrap-distance-left:0;mso-wrap-distance-top:0;mso-wrap-distance-right:0;mso-wrap-distance-bottom:0">
            <v:imagedata r:id="rId86" o:title=""/>
            <v:path textboxrect="0,0,0,0"/>
          </v:shape>
        </w:pict>
      </w:r>
      <w:r>
        <w:rPr>
          <w:rFonts w:ascii="Liberation Serif" w:hAnsi="Liberation Serif" w:cs="Liberation Serif"/>
          <w:sz w:val="20"/>
          <w:szCs w:val="20"/>
        </w:rPr>
        <w:t>=_____ (руб), где:</w:t>
      </w:r>
    </w:p>
    <w:p w:rsidR="00A658E1" w:rsidRDefault="00F23362" w:rsidP="00F23362">
      <w:pPr>
        <w:numPr>
          <w:ilvl w:val="0"/>
          <w:numId w:val="60"/>
        </w:numPr>
        <w:tabs>
          <w:tab w:val="clear" w:pos="1080"/>
          <w:tab w:val="left" w:pos="709"/>
          <w:tab w:val="num" w:pos="1276"/>
        </w:tabs>
        <w:ind w:left="142" w:firstLine="142"/>
        <w:rPr>
          <w:rFonts w:ascii="Liberation Serif" w:hAnsi="Liberation Serif" w:cs="Liberation Serif"/>
          <w:sz w:val="20"/>
          <w:szCs w:val="20"/>
        </w:rPr>
      </w:pPr>
      <w:r>
        <w:rPr>
          <w:rFonts w:ascii="Liberation Serif" w:hAnsi="Liberation Serif" w:cs="Liberation Serif"/>
          <w:sz w:val="20"/>
          <w:szCs w:val="20"/>
        </w:rPr>
        <w:pict>
          <v:shape id="_x0000_s1061" type="#_x0000_t75" style="position:absolute;left:0;text-align:left;margin-left:0;margin-top:0;width:50pt;height:50pt;z-index:251752960;visibility:hidden" filled="t" stroked="t">
            <v:stroke joinstyle="round"/>
            <v:path o:extrusionok="t" gradientshapeok="f" o:connecttype="segments"/>
            <o:lock v:ext="edit" aspectratio="f" selection="t"/>
          </v:shape>
        </w:pict>
      </w:r>
      <w:r>
        <w:rPr>
          <w:rFonts w:ascii="Liberation Serif" w:hAnsi="Liberation Serif" w:cs="Liberation Serif"/>
          <w:sz w:val="20"/>
          <w:szCs w:val="20"/>
        </w:rPr>
        <w:pict>
          <v:shape id="_x0000_i1223" type="#_x0000_t75" style="width:21.6pt;height:22.05pt;mso-wrap-distance-left:0;mso-wrap-distance-top:0;mso-wrap-distance-right:0;mso-wrap-distance-bottom:0">
            <v:imagedata r:id="rId24" o:title=""/>
            <v:path textboxrect="0,0,0,0"/>
          </v:shape>
        </w:pict>
      </w:r>
      <w:r>
        <w:rPr>
          <w:rFonts w:ascii="Liberation Serif" w:hAnsi="Liberation Serif" w:cs="Liberation Serif"/>
          <w:sz w:val="20"/>
          <w:szCs w:val="20"/>
        </w:rPr>
        <w:t xml:space="preserve"> - упущенная выгода от недовыработки электроэнергии;</w:t>
      </w:r>
    </w:p>
    <w:p w:rsidR="00A658E1" w:rsidRDefault="00F23362" w:rsidP="00F23362">
      <w:pPr>
        <w:numPr>
          <w:ilvl w:val="0"/>
          <w:numId w:val="60"/>
        </w:numPr>
        <w:tabs>
          <w:tab w:val="clear" w:pos="1080"/>
          <w:tab w:val="left" w:pos="709"/>
          <w:tab w:val="num" w:pos="1276"/>
        </w:tabs>
        <w:ind w:left="142" w:firstLine="142"/>
        <w:rPr>
          <w:rFonts w:ascii="Liberation Serif" w:hAnsi="Liberation Serif" w:cs="Liberation Serif"/>
          <w:sz w:val="20"/>
          <w:szCs w:val="20"/>
        </w:rPr>
      </w:pPr>
      <w:r>
        <w:rPr>
          <w:rFonts w:ascii="Liberation Serif" w:hAnsi="Liberation Serif" w:cs="Liberation Serif"/>
          <w:sz w:val="20"/>
          <w:szCs w:val="20"/>
        </w:rPr>
        <w:pict>
          <v:shape id="_x0000_s1059" type="#_x0000_t75" style="position:absolute;left:0;text-align:left;margin-left:0;margin-top:0;width:50pt;height:50pt;z-index:251753984;visibility:hidden" filled="t" stroked="t">
            <v:stroke joinstyle="round"/>
            <v:path o:extrusionok="t" gradientshapeok="f" o:connecttype="segments"/>
            <o:lock v:ext="edit" aspectratio="f" selection="t"/>
          </v:shape>
        </w:pict>
      </w:r>
      <w:r>
        <w:rPr>
          <w:rFonts w:ascii="Liberation Serif" w:hAnsi="Liberation Serif" w:cs="Liberation Serif"/>
          <w:sz w:val="20"/>
          <w:szCs w:val="20"/>
        </w:rPr>
        <w:pict>
          <v:shape id="_x0000_i1224" type="#_x0000_t75" style="width:21.55pt;height:15.3pt;mso-wrap-distance-left:0;mso-wrap-distance-top:0;mso-wrap-distance-right:0;mso-wrap-distance-bottom:0">
            <v:imagedata r:id="rId25" o:title=""/>
            <v:path textboxrect="0,0,0,0"/>
          </v:shape>
        </w:pict>
      </w:r>
      <w:r>
        <w:rPr>
          <w:rFonts w:ascii="Liberation Serif" w:hAnsi="Liberation Serif" w:cs="Liberation Serif"/>
          <w:sz w:val="20"/>
          <w:szCs w:val="20"/>
        </w:rPr>
        <w:t xml:space="preserve"> - упущенная выгода от недовыработки тепловой энергии;</w:t>
      </w:r>
    </w:p>
    <w:p w:rsidR="00A658E1" w:rsidRDefault="00F23362" w:rsidP="00F23362">
      <w:pPr>
        <w:numPr>
          <w:ilvl w:val="0"/>
          <w:numId w:val="60"/>
        </w:numPr>
        <w:tabs>
          <w:tab w:val="clear" w:pos="1080"/>
          <w:tab w:val="left" w:pos="709"/>
          <w:tab w:val="num" w:pos="1276"/>
        </w:tabs>
        <w:ind w:left="142" w:firstLine="142"/>
        <w:rPr>
          <w:rFonts w:ascii="Liberation Serif" w:hAnsi="Liberation Serif" w:cs="Liberation Serif"/>
          <w:sz w:val="20"/>
          <w:szCs w:val="20"/>
        </w:rPr>
      </w:pPr>
      <w:r>
        <w:rPr>
          <w:rFonts w:ascii="Liberation Serif" w:hAnsi="Liberation Serif" w:cs="Liberation Serif"/>
          <w:sz w:val="20"/>
          <w:szCs w:val="20"/>
        </w:rPr>
        <w:pict>
          <v:shape id="_x0000_s1057" type="#_x0000_t75" style="position:absolute;left:0;text-align:left;margin-left:0;margin-top:0;width:50pt;height:50pt;z-index:251755008;visibility:hidden" filled="t" stroked="t">
            <v:stroke joinstyle="round"/>
            <v:path o:extrusionok="t" gradientshapeok="f" o:connecttype="segments"/>
            <o:lock v:ext="edit" aspectratio="f" selection="t"/>
          </v:shape>
        </w:pict>
      </w:r>
      <w:r>
        <w:rPr>
          <w:rFonts w:ascii="Liberation Serif" w:hAnsi="Liberation Serif" w:cs="Liberation Serif"/>
          <w:sz w:val="20"/>
          <w:szCs w:val="20"/>
        </w:rPr>
        <w:pict>
          <v:shape id="_x0000_i1225" type="#_x0000_t75" style="width:21.15pt;height:22.05pt;mso-wrap-distance-left:0;mso-wrap-distance-top:0;mso-wrap-distance-right:0;mso-wrap-distance-bottom:0">
            <v:imagedata r:id="rId26" o:title=""/>
            <v:path textboxrect="0,0,0,0"/>
          </v:shape>
        </w:pict>
      </w:r>
      <w:r>
        <w:rPr>
          <w:rFonts w:ascii="Liberation Serif" w:hAnsi="Liberation Serif" w:cs="Liberation Serif"/>
          <w:sz w:val="20"/>
          <w:szCs w:val="20"/>
        </w:rPr>
        <w:t xml:space="preserve"> - упущенная выгода при отключениях для устранения повреждений на </w:t>
      </w:r>
      <w:r>
        <w:rPr>
          <w:rFonts w:ascii="Liberation Serif" w:hAnsi="Liberation Serif" w:cs="Liberation Serif"/>
          <w:sz w:val="20"/>
          <w:szCs w:val="20"/>
        </w:rPr>
        <w:t>тепловых сетях.</w:t>
      </w:r>
    </w:p>
    <w:p w:rsidR="00A658E1" w:rsidRDefault="00F23362" w:rsidP="00F23362">
      <w:pPr>
        <w:numPr>
          <w:ilvl w:val="0"/>
          <w:numId w:val="67"/>
        </w:numPr>
        <w:spacing w:line="276" w:lineRule="auto"/>
        <w:ind w:left="0" w:firstLine="426"/>
        <w:contextualSpacing/>
        <w:jc w:val="both"/>
        <w:rPr>
          <w:rFonts w:ascii="Liberation Serif" w:eastAsia="Calibri" w:hAnsi="Liberation Serif" w:cs="Liberation Serif"/>
          <w:b/>
          <w:sz w:val="20"/>
          <w:szCs w:val="20"/>
        </w:rPr>
      </w:pPr>
      <w:r>
        <w:rPr>
          <w:rFonts w:ascii="Liberation Serif" w:eastAsia="Calibri" w:hAnsi="Liberation Serif" w:cs="Liberation Serif"/>
          <w:b/>
          <w:sz w:val="20"/>
          <w:szCs w:val="20"/>
        </w:rPr>
        <w:t>Возвратные суммы.</w:t>
      </w:r>
    </w:p>
    <w:p w:rsidR="00A658E1" w:rsidRDefault="00F23362">
      <w:pPr>
        <w:tabs>
          <w:tab w:val="left" w:pos="3123"/>
        </w:tabs>
        <w:spacing w:line="276" w:lineRule="auto"/>
        <w:ind w:firstLine="426"/>
        <w:jc w:val="both"/>
        <w:rPr>
          <w:rFonts w:ascii="Liberation Serif" w:eastAsia="Calibri" w:hAnsi="Liberation Serif" w:cs="Liberation Serif"/>
          <w:sz w:val="20"/>
          <w:szCs w:val="20"/>
        </w:rPr>
      </w:pPr>
      <w:r>
        <w:rPr>
          <w:rFonts w:ascii="Liberation Serif" w:eastAsia="Calibri" w:hAnsi="Liberation Serif" w:cs="Liberation Serif"/>
          <w:b/>
          <w:sz w:val="20"/>
          <w:szCs w:val="20"/>
          <w:lang w:val="en-US"/>
        </w:rPr>
        <w:t>S</w:t>
      </w:r>
      <w:r>
        <w:rPr>
          <w:rFonts w:ascii="Liberation Serif" w:eastAsia="Calibri" w:hAnsi="Liberation Serif" w:cs="Liberation Serif"/>
          <w:b/>
          <w:sz w:val="20"/>
          <w:szCs w:val="20"/>
          <w:vertAlign w:val="subscript"/>
        </w:rPr>
        <w:t>воз</w:t>
      </w:r>
      <w:r>
        <w:rPr>
          <w:rFonts w:ascii="Liberation Serif" w:eastAsia="Calibri" w:hAnsi="Liberation Serif" w:cs="Liberation Serif"/>
          <w:b/>
          <w:sz w:val="20"/>
          <w:szCs w:val="20"/>
        </w:rPr>
        <w:t xml:space="preserve"> = ____ (руб.).</w:t>
      </w:r>
    </w:p>
    <w:p w:rsidR="00A658E1" w:rsidRDefault="00F23362">
      <w:pPr>
        <w:spacing w:line="276" w:lineRule="auto"/>
        <w:ind w:firstLine="426"/>
        <w:jc w:val="both"/>
        <w:rPr>
          <w:rFonts w:ascii="Liberation Serif" w:eastAsia="Calibri" w:hAnsi="Liberation Serif" w:cs="Liberation Serif"/>
          <w:b/>
          <w:sz w:val="20"/>
          <w:szCs w:val="20"/>
        </w:rPr>
      </w:pPr>
      <w:r>
        <w:rPr>
          <w:rFonts w:ascii="Liberation Serif" w:eastAsia="Calibri" w:hAnsi="Liberation Serif" w:cs="Liberation Serif"/>
          <w:b/>
          <w:sz w:val="20"/>
          <w:szCs w:val="20"/>
        </w:rPr>
        <w:t>14. Суммарный экономический ущерб от технологического нарушения</w:t>
      </w:r>
    </w:p>
    <w:p w:rsidR="00A658E1" w:rsidRDefault="00A658E1">
      <w:pPr>
        <w:spacing w:line="276" w:lineRule="auto"/>
        <w:ind w:firstLine="426"/>
        <w:jc w:val="both"/>
        <w:rPr>
          <w:rFonts w:ascii="Liberation Serif" w:eastAsia="Calibri" w:hAnsi="Liberation Serif" w:cs="Liberation Serif"/>
          <w:b/>
          <w:sz w:val="20"/>
          <w:szCs w:val="20"/>
        </w:rPr>
      </w:pPr>
    </w:p>
    <w:p w:rsidR="00A658E1" w:rsidRDefault="00F23362">
      <w:pPr>
        <w:spacing w:line="276" w:lineRule="auto"/>
        <w:ind w:firstLine="426"/>
        <w:jc w:val="both"/>
        <w:rPr>
          <w:rFonts w:ascii="Liberation Serif" w:eastAsia="Calibri" w:hAnsi="Liberation Serif" w:cs="Liberation Serif"/>
          <w:b/>
          <w:sz w:val="20"/>
          <w:szCs w:val="20"/>
        </w:rPr>
      </w:pPr>
      <w:r>
        <w:rPr>
          <w:rFonts w:ascii="Liberation Serif" w:eastAsia="Calibri" w:hAnsi="Liberation Serif" w:cs="Liberation Serif"/>
          <w:b/>
          <w:sz w:val="20"/>
          <w:szCs w:val="20"/>
          <w:lang w:val="en-US"/>
        </w:rPr>
        <w:t>U</w:t>
      </w:r>
      <w:r>
        <w:rPr>
          <w:rFonts w:ascii="Liberation Serif" w:eastAsia="Calibri" w:hAnsi="Liberation Serif" w:cs="Liberation Serif"/>
          <w:b/>
          <w:sz w:val="20"/>
          <w:szCs w:val="20"/>
        </w:rPr>
        <w:t xml:space="preserve"> = </w:t>
      </w:r>
      <w:r>
        <w:rPr>
          <w:rFonts w:ascii="Liberation Serif" w:eastAsia="Calibri" w:hAnsi="Liberation Serif" w:cs="Liberation Serif"/>
          <w:b/>
          <w:sz w:val="20"/>
          <w:szCs w:val="20"/>
          <w:lang w:val="en-US"/>
        </w:rPr>
        <w:t>U</w:t>
      </w:r>
      <w:r>
        <w:rPr>
          <w:rFonts w:ascii="Liberation Serif" w:eastAsia="Calibri" w:hAnsi="Liberation Serif" w:cs="Liberation Serif"/>
          <w:b/>
          <w:sz w:val="20"/>
          <w:szCs w:val="20"/>
        </w:rPr>
        <w:t xml:space="preserve">1 + </w:t>
      </w:r>
      <w:r>
        <w:rPr>
          <w:rFonts w:ascii="Liberation Serif" w:eastAsia="Calibri" w:hAnsi="Liberation Serif" w:cs="Liberation Serif"/>
          <w:b/>
          <w:sz w:val="20"/>
          <w:szCs w:val="20"/>
          <w:lang w:val="en-US"/>
        </w:rPr>
        <w:t>U</w:t>
      </w:r>
      <w:r>
        <w:rPr>
          <w:rFonts w:ascii="Liberation Serif" w:eastAsia="Calibri" w:hAnsi="Liberation Serif" w:cs="Liberation Serif"/>
          <w:b/>
          <w:sz w:val="20"/>
          <w:szCs w:val="20"/>
        </w:rPr>
        <w:t xml:space="preserve">2 + </w:t>
      </w:r>
      <w:r>
        <w:rPr>
          <w:rFonts w:ascii="Liberation Serif" w:eastAsia="Calibri" w:hAnsi="Liberation Serif" w:cs="Liberation Serif"/>
          <w:b/>
          <w:sz w:val="20"/>
          <w:szCs w:val="20"/>
          <w:lang w:val="en-US"/>
        </w:rPr>
        <w:t>U</w:t>
      </w:r>
      <w:r>
        <w:rPr>
          <w:rFonts w:ascii="Liberation Serif" w:eastAsia="Calibri" w:hAnsi="Liberation Serif" w:cs="Liberation Serif"/>
          <w:b/>
          <w:sz w:val="20"/>
          <w:szCs w:val="20"/>
        </w:rPr>
        <w:t xml:space="preserve">3 + </w:t>
      </w:r>
      <w:r>
        <w:rPr>
          <w:rFonts w:ascii="Liberation Serif" w:eastAsia="Calibri" w:hAnsi="Liberation Serif" w:cs="Liberation Serif"/>
          <w:b/>
          <w:sz w:val="20"/>
          <w:szCs w:val="20"/>
          <w:lang w:val="en-US"/>
        </w:rPr>
        <w:t>U</w:t>
      </w:r>
      <w:r>
        <w:rPr>
          <w:rFonts w:ascii="Liberation Serif" w:eastAsia="Calibri" w:hAnsi="Liberation Serif" w:cs="Liberation Serif"/>
          <w:b/>
          <w:sz w:val="20"/>
          <w:szCs w:val="20"/>
        </w:rPr>
        <w:t xml:space="preserve">4 + </w:t>
      </w:r>
      <w:r>
        <w:rPr>
          <w:rFonts w:ascii="Liberation Serif" w:eastAsia="Calibri" w:hAnsi="Liberation Serif" w:cs="Liberation Serif"/>
          <w:b/>
          <w:sz w:val="20"/>
          <w:szCs w:val="20"/>
          <w:lang w:val="en-US"/>
        </w:rPr>
        <w:t>U</w:t>
      </w:r>
      <w:r>
        <w:rPr>
          <w:rFonts w:ascii="Liberation Serif" w:eastAsia="Calibri" w:hAnsi="Liberation Serif" w:cs="Liberation Serif"/>
          <w:b/>
          <w:sz w:val="20"/>
          <w:szCs w:val="20"/>
        </w:rPr>
        <w:t xml:space="preserve">5 + </w:t>
      </w:r>
      <w:r>
        <w:rPr>
          <w:rFonts w:ascii="Liberation Serif" w:eastAsia="Calibri" w:hAnsi="Liberation Serif" w:cs="Liberation Serif"/>
          <w:b/>
          <w:sz w:val="20"/>
          <w:szCs w:val="20"/>
          <w:lang w:val="en-US"/>
        </w:rPr>
        <w:t>U</w:t>
      </w:r>
      <w:r>
        <w:rPr>
          <w:rFonts w:ascii="Liberation Serif" w:eastAsia="Calibri" w:hAnsi="Liberation Serif" w:cs="Liberation Serif"/>
          <w:b/>
          <w:sz w:val="20"/>
          <w:szCs w:val="20"/>
        </w:rPr>
        <w:t xml:space="preserve">6 + </w:t>
      </w:r>
      <w:r>
        <w:rPr>
          <w:rFonts w:ascii="Liberation Serif" w:eastAsia="Calibri" w:hAnsi="Liberation Serif" w:cs="Liberation Serif"/>
          <w:b/>
          <w:sz w:val="20"/>
          <w:szCs w:val="20"/>
          <w:lang w:val="en-US"/>
        </w:rPr>
        <w:t>U</w:t>
      </w:r>
      <w:r>
        <w:rPr>
          <w:rFonts w:ascii="Liberation Serif" w:eastAsia="Calibri" w:hAnsi="Liberation Serif" w:cs="Liberation Serif"/>
          <w:b/>
          <w:sz w:val="20"/>
          <w:szCs w:val="20"/>
        </w:rPr>
        <w:t xml:space="preserve">7 + </w:t>
      </w:r>
      <w:r>
        <w:rPr>
          <w:rFonts w:ascii="Liberation Serif" w:eastAsia="Calibri" w:hAnsi="Liberation Serif" w:cs="Liberation Serif"/>
          <w:b/>
          <w:sz w:val="20"/>
          <w:szCs w:val="20"/>
          <w:lang w:val="en-US"/>
        </w:rPr>
        <w:t>U</w:t>
      </w:r>
      <w:r>
        <w:rPr>
          <w:rFonts w:ascii="Liberation Serif" w:eastAsia="Calibri" w:hAnsi="Liberation Serif" w:cs="Liberation Serif"/>
          <w:b/>
          <w:sz w:val="20"/>
          <w:szCs w:val="20"/>
        </w:rPr>
        <w:t xml:space="preserve">8 + </w:t>
      </w:r>
      <w:r>
        <w:rPr>
          <w:rFonts w:ascii="Liberation Serif" w:eastAsia="Calibri" w:hAnsi="Liberation Serif" w:cs="Liberation Serif"/>
          <w:b/>
          <w:sz w:val="20"/>
          <w:szCs w:val="20"/>
          <w:lang w:val="en-US"/>
        </w:rPr>
        <w:t>U</w:t>
      </w:r>
      <w:r>
        <w:rPr>
          <w:rFonts w:ascii="Liberation Serif" w:eastAsia="Calibri" w:hAnsi="Liberation Serif" w:cs="Liberation Serif"/>
          <w:b/>
          <w:sz w:val="20"/>
          <w:szCs w:val="20"/>
        </w:rPr>
        <w:t xml:space="preserve">9 + </w:t>
      </w:r>
      <w:r>
        <w:rPr>
          <w:rFonts w:ascii="Liberation Serif" w:eastAsia="Calibri" w:hAnsi="Liberation Serif" w:cs="Liberation Serif"/>
          <w:b/>
          <w:sz w:val="20"/>
          <w:szCs w:val="20"/>
          <w:lang w:val="en-US"/>
        </w:rPr>
        <w:t>U</w:t>
      </w:r>
      <w:r>
        <w:rPr>
          <w:rFonts w:ascii="Liberation Serif" w:eastAsia="Calibri" w:hAnsi="Liberation Serif" w:cs="Liberation Serif"/>
          <w:b/>
          <w:sz w:val="20"/>
          <w:szCs w:val="20"/>
        </w:rPr>
        <w:t xml:space="preserve">10 + </w:t>
      </w:r>
      <w:r>
        <w:rPr>
          <w:rFonts w:ascii="Liberation Serif" w:eastAsia="Calibri" w:hAnsi="Liberation Serif" w:cs="Liberation Serif"/>
          <w:b/>
          <w:sz w:val="20"/>
          <w:szCs w:val="20"/>
          <w:lang w:val="en-US"/>
        </w:rPr>
        <w:t>U</w:t>
      </w:r>
      <w:r>
        <w:rPr>
          <w:rFonts w:ascii="Liberation Serif" w:eastAsia="Calibri" w:hAnsi="Liberation Serif" w:cs="Liberation Serif"/>
          <w:b/>
          <w:sz w:val="20"/>
          <w:szCs w:val="20"/>
        </w:rPr>
        <w:t xml:space="preserve">пр + </w:t>
      </w:r>
      <w:r>
        <w:rPr>
          <w:rFonts w:ascii="Liberation Serif" w:eastAsia="Calibri" w:hAnsi="Liberation Serif" w:cs="Liberation Serif"/>
          <w:b/>
          <w:sz w:val="20"/>
          <w:szCs w:val="20"/>
          <w:lang w:val="en-US"/>
        </w:rPr>
        <w:t>W</w:t>
      </w:r>
      <w:r>
        <w:rPr>
          <w:rFonts w:ascii="Liberation Serif" w:eastAsia="Calibri" w:hAnsi="Liberation Serif" w:cs="Liberation Serif"/>
          <w:b/>
          <w:sz w:val="20"/>
          <w:szCs w:val="20"/>
        </w:rPr>
        <w:t>м</w:t>
      </w:r>
      <w:r>
        <w:rPr>
          <w:rFonts w:ascii="Liberation Serif" w:eastAsia="Calibri" w:hAnsi="Liberation Serif" w:cs="Liberation Serif"/>
          <w:sz w:val="20"/>
          <w:szCs w:val="20"/>
        </w:rPr>
        <w:t xml:space="preserve"> - </w:t>
      </w:r>
      <w:r>
        <w:rPr>
          <w:rFonts w:ascii="Liberation Serif" w:eastAsia="Calibri" w:hAnsi="Liberation Serif" w:cs="Liberation Serif"/>
          <w:b/>
          <w:sz w:val="20"/>
          <w:szCs w:val="20"/>
          <w:lang w:val="en-US"/>
        </w:rPr>
        <w:t>S</w:t>
      </w:r>
      <w:r>
        <w:rPr>
          <w:rFonts w:ascii="Liberation Serif" w:eastAsia="Calibri" w:hAnsi="Liberation Serif" w:cs="Liberation Serif"/>
          <w:b/>
          <w:sz w:val="20"/>
          <w:szCs w:val="20"/>
          <w:vertAlign w:val="subscript"/>
        </w:rPr>
        <w:t xml:space="preserve">воз </w:t>
      </w:r>
      <w:r>
        <w:rPr>
          <w:rFonts w:ascii="Liberation Serif" w:eastAsia="Calibri" w:hAnsi="Liberation Serif" w:cs="Liberation Serif"/>
          <w:b/>
          <w:sz w:val="20"/>
          <w:szCs w:val="20"/>
        </w:rPr>
        <w:t>= ____ (руб.).</w:t>
      </w:r>
    </w:p>
    <w:p w:rsidR="00A658E1" w:rsidRDefault="00F23362">
      <w:pPr>
        <w:spacing w:line="276" w:lineRule="auto"/>
        <w:ind w:firstLine="426"/>
        <w:jc w:val="both"/>
        <w:rPr>
          <w:rFonts w:ascii="Liberation Serif" w:eastAsia="Calibri" w:hAnsi="Liberation Serif" w:cs="Liberation Serif"/>
          <w:b/>
          <w:i/>
          <w:sz w:val="20"/>
          <w:szCs w:val="20"/>
        </w:rPr>
      </w:pPr>
      <w:r>
        <w:rPr>
          <w:rFonts w:ascii="Liberation Serif" w:eastAsia="Calibri" w:hAnsi="Liberation Serif" w:cs="Liberation Serif"/>
          <w:b/>
          <w:sz w:val="20"/>
          <w:szCs w:val="20"/>
        </w:rPr>
        <w:tab/>
      </w:r>
      <w:r>
        <w:rPr>
          <w:rFonts w:ascii="Liberation Serif" w:eastAsia="Calibri" w:hAnsi="Liberation Serif" w:cs="Liberation Serif"/>
          <w:b/>
          <w:sz w:val="20"/>
          <w:szCs w:val="20"/>
        </w:rPr>
        <w:tab/>
      </w:r>
      <w:r>
        <w:rPr>
          <w:rFonts w:ascii="Liberation Serif" w:eastAsia="Calibri" w:hAnsi="Liberation Serif" w:cs="Liberation Serif"/>
          <w:b/>
          <w:sz w:val="20"/>
          <w:szCs w:val="20"/>
        </w:rPr>
        <w:tab/>
      </w:r>
      <w:r>
        <w:rPr>
          <w:rFonts w:ascii="Liberation Serif" w:eastAsia="Calibri" w:hAnsi="Liberation Serif" w:cs="Liberation Serif"/>
          <w:b/>
          <w:sz w:val="20"/>
          <w:szCs w:val="20"/>
        </w:rPr>
        <w:tab/>
      </w:r>
      <w:r>
        <w:rPr>
          <w:rFonts w:ascii="Liberation Serif" w:eastAsia="Calibri" w:hAnsi="Liberation Serif" w:cs="Liberation Serif"/>
          <w:b/>
          <w:sz w:val="20"/>
          <w:szCs w:val="20"/>
        </w:rPr>
        <w:tab/>
      </w:r>
      <w:r>
        <w:rPr>
          <w:rFonts w:ascii="Liberation Serif" w:eastAsia="Calibri" w:hAnsi="Liberation Serif" w:cs="Liberation Serif"/>
          <w:b/>
          <w:sz w:val="20"/>
          <w:szCs w:val="20"/>
        </w:rPr>
        <w:tab/>
      </w:r>
      <w:r>
        <w:rPr>
          <w:rFonts w:ascii="Liberation Serif" w:eastAsia="Calibri" w:hAnsi="Liberation Serif" w:cs="Liberation Serif"/>
          <w:b/>
          <w:sz w:val="20"/>
          <w:szCs w:val="20"/>
        </w:rPr>
        <w:tab/>
      </w:r>
      <w:r>
        <w:rPr>
          <w:rFonts w:ascii="Liberation Serif" w:eastAsia="Calibri" w:hAnsi="Liberation Serif" w:cs="Liberation Serif"/>
          <w:b/>
          <w:sz w:val="20"/>
          <w:szCs w:val="20"/>
        </w:rPr>
        <w:tab/>
        <w:t>(</w:t>
      </w:r>
      <w:r>
        <w:rPr>
          <w:rFonts w:ascii="Liberation Serif" w:eastAsia="Calibri" w:hAnsi="Liberation Serif" w:cs="Liberation Serif"/>
          <w:b/>
          <w:i/>
          <w:sz w:val="20"/>
          <w:szCs w:val="20"/>
        </w:rPr>
        <w:t>подпись, дата, Фамилия И.О.)</w:t>
      </w:r>
    </w:p>
    <w:p w:rsidR="00A658E1" w:rsidRDefault="00A658E1">
      <w:pPr>
        <w:ind w:left="1" w:hanging="1"/>
        <w:jc w:val="both"/>
        <w:rPr>
          <w:rFonts w:ascii="Liberation Serif" w:hAnsi="Liberation Serif" w:cs="Liberation Serif"/>
          <w:b/>
          <w:bCs/>
        </w:rPr>
      </w:pPr>
    </w:p>
    <w:p w:rsidR="00A658E1" w:rsidRDefault="00A658E1">
      <w:pPr>
        <w:ind w:left="1" w:hanging="1"/>
        <w:jc w:val="both"/>
        <w:rPr>
          <w:rFonts w:ascii="Liberation Serif" w:hAnsi="Liberation Serif" w:cs="Liberation Serif"/>
          <w:b/>
          <w:bCs/>
        </w:rPr>
      </w:pPr>
    </w:p>
    <w:p w:rsidR="00A658E1" w:rsidRDefault="00A658E1">
      <w:pPr>
        <w:ind w:left="1" w:hanging="1"/>
        <w:jc w:val="both"/>
        <w:rPr>
          <w:rFonts w:ascii="Liberation Serif" w:hAnsi="Liberation Serif" w:cs="Liberation Serif"/>
          <w:b/>
          <w:bCs/>
        </w:rPr>
      </w:pPr>
    </w:p>
    <w:p w:rsidR="00A658E1" w:rsidRDefault="00A658E1">
      <w:pPr>
        <w:rPr>
          <w:rFonts w:ascii="Liberation Serif" w:hAnsi="Liberation Serif" w:cs="Liberation Serif"/>
          <w:b/>
          <w:bCs/>
        </w:rPr>
        <w:sectPr w:rsidR="00A658E1">
          <w:headerReference w:type="even" r:id="rId139"/>
          <w:headerReference w:type="default" r:id="rId140"/>
          <w:footerReference w:type="even" r:id="rId141"/>
          <w:footerReference w:type="default" r:id="rId142"/>
          <w:headerReference w:type="first" r:id="rId143"/>
          <w:pgSz w:w="11906" w:h="16838"/>
          <w:pgMar w:top="851" w:right="425" w:bottom="113" w:left="1276" w:header="709" w:footer="709" w:gutter="0"/>
          <w:cols w:space="708"/>
          <w:docGrid w:linePitch="360"/>
        </w:sectPr>
      </w:pPr>
    </w:p>
    <w:p w:rsidR="00A658E1" w:rsidRDefault="00A658E1">
      <w:pPr>
        <w:rPr>
          <w:rFonts w:ascii="Liberation Serif" w:hAnsi="Liberation Serif" w:cs="Liberation Serif"/>
          <w:b/>
          <w:bCs/>
        </w:rPr>
      </w:pPr>
    </w:p>
    <w:p w:rsidR="00A658E1" w:rsidRDefault="00F23362" w:rsidP="00F23362">
      <w:pPr>
        <w:pStyle w:val="1"/>
        <w:numPr>
          <w:ilvl w:val="1"/>
          <w:numId w:val="82"/>
        </w:numPr>
        <w:spacing w:line="228" w:lineRule="auto"/>
        <w:ind w:firstLine="87"/>
        <w:rPr>
          <w:rFonts w:ascii="Liberation Serif" w:hAnsi="Liberation Serif" w:cs="Liberation Serif"/>
          <w:bCs w:val="0"/>
        </w:rPr>
      </w:pPr>
      <w:r>
        <w:rPr>
          <w:rFonts w:ascii="Liberation Serif" w:hAnsi="Liberation Serif" w:cs="Liberation Serif"/>
          <w:bCs w:val="0"/>
        </w:rPr>
        <w:t>При</w:t>
      </w:r>
      <w:r>
        <w:rPr>
          <w:rFonts w:ascii="Liberation Serif" w:hAnsi="Liberation Serif" w:cs="Liberation Serif"/>
          <w:bCs w:val="0"/>
        </w:rPr>
        <w:t>ложение № 2. Форма предоставления данных по авариям и нарушениям в работе оборудования.</w:t>
      </w:r>
    </w:p>
    <w:p w:rsidR="00A658E1" w:rsidRDefault="00F23362">
      <w:pPr>
        <w:tabs>
          <w:tab w:val="left" w:pos="13467"/>
        </w:tabs>
        <w:ind w:left="1" w:right="-59" w:hanging="1"/>
        <w:jc w:val="right"/>
        <w:rPr>
          <w:rFonts w:ascii="Liberation Serif" w:hAnsi="Liberation Serif" w:cs="Liberation Serif"/>
          <w:bCs/>
          <w:sz w:val="16"/>
          <w:szCs w:val="16"/>
        </w:rPr>
      </w:pPr>
      <w:r>
        <w:rPr>
          <w:rFonts w:ascii="Liberation Serif" w:hAnsi="Liberation Serif" w:cs="Liberation Serif"/>
          <w:bCs/>
          <w:sz w:val="16"/>
          <w:szCs w:val="16"/>
        </w:rPr>
        <w:t>Таблица 1</w:t>
      </w:r>
    </w:p>
    <w:tbl>
      <w:tblPr>
        <w:tblW w:w="16157" w:type="dxa"/>
        <w:tblInd w:w="-3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596"/>
        <w:gridCol w:w="236"/>
        <w:gridCol w:w="270"/>
        <w:gridCol w:w="298"/>
        <w:gridCol w:w="434"/>
        <w:gridCol w:w="271"/>
        <w:gridCol w:w="405"/>
        <w:gridCol w:w="297"/>
        <w:gridCol w:w="405"/>
        <w:gridCol w:w="433"/>
        <w:gridCol w:w="322"/>
        <w:gridCol w:w="364"/>
        <w:gridCol w:w="419"/>
        <w:gridCol w:w="405"/>
        <w:gridCol w:w="434"/>
        <w:gridCol w:w="541"/>
        <w:gridCol w:w="634"/>
        <w:gridCol w:w="502"/>
        <w:gridCol w:w="548"/>
        <w:gridCol w:w="672"/>
        <w:gridCol w:w="279"/>
        <w:gridCol w:w="368"/>
        <w:gridCol w:w="365"/>
        <w:gridCol w:w="405"/>
        <w:gridCol w:w="400"/>
        <w:gridCol w:w="400"/>
        <w:gridCol w:w="400"/>
        <w:gridCol w:w="400"/>
        <w:gridCol w:w="400"/>
        <w:gridCol w:w="400"/>
        <w:gridCol w:w="400"/>
        <w:gridCol w:w="440"/>
        <w:gridCol w:w="405"/>
        <w:gridCol w:w="406"/>
        <w:gridCol w:w="405"/>
        <w:gridCol w:w="405"/>
        <w:gridCol w:w="418"/>
        <w:gridCol w:w="325"/>
        <w:gridCol w:w="325"/>
        <w:gridCol w:w="325"/>
      </w:tblGrid>
      <w:tr w:rsidR="00A658E1">
        <w:trPr>
          <w:cantSplit/>
          <w:trHeight w:val="567"/>
        </w:trPr>
        <w:tc>
          <w:tcPr>
            <w:tcW w:w="596" w:type="dxa"/>
            <w:vMerge w:val="restart"/>
            <w:vAlign w:val="center"/>
          </w:tcPr>
          <w:p w:rsidR="00A658E1" w:rsidRDefault="00F23362">
            <w:pPr>
              <w:ind w:left="-85" w:right="-85"/>
              <w:jc w:val="center"/>
              <w:rPr>
                <w:rFonts w:ascii="Liberation Serif" w:hAnsi="Liberation Serif" w:cs="Liberation Serif"/>
                <w:sz w:val="14"/>
                <w:szCs w:val="16"/>
              </w:rPr>
            </w:pPr>
            <w:r>
              <w:rPr>
                <w:rFonts w:ascii="Liberation Serif" w:hAnsi="Liberation Serif" w:cs="Liberation Serif"/>
                <w:sz w:val="14"/>
                <w:szCs w:val="16"/>
              </w:rPr>
              <w:t>№</w:t>
            </w:r>
          </w:p>
          <w:p w:rsidR="00A658E1" w:rsidRDefault="00F23362">
            <w:pPr>
              <w:ind w:left="-85" w:right="-85"/>
              <w:jc w:val="center"/>
              <w:rPr>
                <w:rFonts w:ascii="Liberation Serif" w:hAnsi="Liberation Serif" w:cs="Liberation Serif"/>
                <w:sz w:val="14"/>
                <w:szCs w:val="16"/>
              </w:rPr>
            </w:pPr>
            <w:r>
              <w:rPr>
                <w:rFonts w:ascii="Liberation Serif" w:hAnsi="Liberation Serif" w:cs="Liberation Serif"/>
                <w:sz w:val="14"/>
                <w:szCs w:val="16"/>
              </w:rPr>
              <w:t>п/п</w:t>
            </w:r>
          </w:p>
        </w:tc>
        <w:tc>
          <w:tcPr>
            <w:tcW w:w="236" w:type="dxa"/>
            <w:vMerge w:val="restart"/>
            <w:textDirection w:val="btLr"/>
          </w:tcPr>
          <w:p w:rsidR="00A658E1" w:rsidRDefault="00F23362">
            <w:pPr>
              <w:ind w:left="-85" w:right="-85"/>
              <w:jc w:val="center"/>
              <w:rPr>
                <w:rFonts w:ascii="Liberation Serif" w:hAnsi="Liberation Serif" w:cs="Liberation Serif"/>
                <w:sz w:val="14"/>
                <w:szCs w:val="16"/>
              </w:rPr>
            </w:pPr>
            <w:r>
              <w:rPr>
                <w:rFonts w:ascii="Liberation Serif" w:hAnsi="Liberation Serif" w:cs="Liberation Serif"/>
                <w:sz w:val="14"/>
                <w:szCs w:val="16"/>
              </w:rPr>
              <w:t>Наименование ДО</w:t>
            </w:r>
          </w:p>
        </w:tc>
        <w:tc>
          <w:tcPr>
            <w:tcW w:w="270" w:type="dxa"/>
            <w:vMerge w:val="restart"/>
            <w:textDirection w:val="btLr"/>
            <w:vAlign w:val="center"/>
          </w:tcPr>
          <w:p w:rsidR="00A658E1" w:rsidRDefault="00F23362">
            <w:pPr>
              <w:ind w:left="-85" w:right="-85"/>
              <w:jc w:val="center"/>
              <w:rPr>
                <w:rFonts w:ascii="Liberation Serif" w:hAnsi="Liberation Serif" w:cs="Liberation Serif"/>
                <w:sz w:val="14"/>
                <w:szCs w:val="16"/>
              </w:rPr>
            </w:pPr>
            <w:r>
              <w:rPr>
                <w:rFonts w:ascii="Liberation Serif" w:hAnsi="Liberation Serif" w:cs="Liberation Serif"/>
                <w:sz w:val="14"/>
                <w:szCs w:val="16"/>
              </w:rPr>
              <w:t>Филиал</w:t>
            </w:r>
          </w:p>
        </w:tc>
        <w:tc>
          <w:tcPr>
            <w:tcW w:w="298" w:type="dxa"/>
            <w:vMerge w:val="restart"/>
            <w:textDirection w:val="btLr"/>
            <w:vAlign w:val="center"/>
          </w:tcPr>
          <w:p w:rsidR="00A658E1" w:rsidRDefault="00F23362">
            <w:pPr>
              <w:ind w:left="-113" w:right="-113"/>
              <w:jc w:val="center"/>
              <w:rPr>
                <w:rFonts w:ascii="Liberation Serif" w:hAnsi="Liberation Serif" w:cs="Liberation Serif"/>
                <w:sz w:val="14"/>
                <w:szCs w:val="16"/>
              </w:rPr>
            </w:pPr>
            <w:r>
              <w:rPr>
                <w:rFonts w:ascii="Liberation Serif" w:hAnsi="Liberation Serif" w:cs="Liberation Serif"/>
                <w:sz w:val="14"/>
                <w:szCs w:val="16"/>
              </w:rPr>
              <w:t>Описание события с указанием причин</w:t>
            </w:r>
          </w:p>
        </w:tc>
        <w:tc>
          <w:tcPr>
            <w:tcW w:w="434" w:type="dxa"/>
            <w:vMerge w:val="restart"/>
            <w:textDirection w:val="btLr"/>
            <w:vAlign w:val="center"/>
          </w:tcPr>
          <w:p w:rsidR="00A658E1" w:rsidRDefault="00F23362">
            <w:pPr>
              <w:ind w:left="-113" w:right="-113"/>
              <w:jc w:val="center"/>
              <w:rPr>
                <w:rFonts w:ascii="Liberation Serif" w:hAnsi="Liberation Serif" w:cs="Liberation Serif"/>
                <w:sz w:val="14"/>
                <w:szCs w:val="16"/>
              </w:rPr>
            </w:pPr>
            <w:r>
              <w:rPr>
                <w:rFonts w:ascii="Liberation Serif" w:hAnsi="Liberation Serif" w:cs="Liberation Serif"/>
                <w:sz w:val="14"/>
                <w:szCs w:val="16"/>
              </w:rPr>
              <w:t>Учетный признак события (согласно</w:t>
            </w:r>
          </w:p>
          <w:p w:rsidR="00A658E1" w:rsidRDefault="00F23362">
            <w:pPr>
              <w:ind w:left="-113" w:right="-113"/>
              <w:jc w:val="center"/>
              <w:rPr>
                <w:rFonts w:ascii="Liberation Serif" w:hAnsi="Liberation Serif" w:cs="Liberation Serif"/>
                <w:sz w:val="14"/>
                <w:szCs w:val="16"/>
              </w:rPr>
            </w:pPr>
            <w:r>
              <w:rPr>
                <w:rFonts w:ascii="Liberation Serif" w:hAnsi="Liberation Serif" w:cs="Liberation Serif"/>
                <w:sz w:val="14"/>
                <w:szCs w:val="16"/>
              </w:rPr>
              <w:t>п.5. Методики)</w:t>
            </w:r>
          </w:p>
        </w:tc>
        <w:tc>
          <w:tcPr>
            <w:tcW w:w="271" w:type="dxa"/>
            <w:vMerge w:val="restart"/>
            <w:textDirection w:val="btLr"/>
            <w:vAlign w:val="center"/>
          </w:tcPr>
          <w:p w:rsidR="00A658E1" w:rsidRDefault="00F23362">
            <w:pPr>
              <w:ind w:left="-85" w:right="-85"/>
              <w:jc w:val="center"/>
              <w:rPr>
                <w:rFonts w:ascii="Liberation Serif" w:hAnsi="Liberation Serif" w:cs="Liberation Serif"/>
                <w:sz w:val="14"/>
                <w:szCs w:val="16"/>
              </w:rPr>
            </w:pPr>
            <w:r>
              <w:rPr>
                <w:rFonts w:ascii="Liberation Serif" w:hAnsi="Liberation Serif" w:cs="Liberation Serif"/>
                <w:sz w:val="14"/>
                <w:szCs w:val="16"/>
              </w:rPr>
              <w:t>Блок</w:t>
            </w:r>
          </w:p>
        </w:tc>
        <w:tc>
          <w:tcPr>
            <w:tcW w:w="405" w:type="dxa"/>
            <w:vMerge w:val="restart"/>
            <w:textDirection w:val="btLr"/>
          </w:tcPr>
          <w:p w:rsidR="00A658E1" w:rsidRDefault="00F23362">
            <w:pPr>
              <w:spacing w:line="226" w:lineRule="auto"/>
              <w:ind w:left="-57" w:right="-57"/>
              <w:jc w:val="center"/>
              <w:rPr>
                <w:rFonts w:ascii="Liberation Serif" w:hAnsi="Liberation Serif" w:cs="Liberation Serif"/>
              </w:rPr>
            </w:pPr>
            <w:r>
              <w:rPr>
                <w:rFonts w:ascii="Liberation Serif" w:hAnsi="Liberation Serif" w:cs="Liberation Serif"/>
                <w:sz w:val="14"/>
                <w:szCs w:val="16"/>
              </w:rPr>
              <w:t>Внутренний и официальный учет (ОУ/БА)</w:t>
            </w:r>
          </w:p>
          <w:p w:rsidR="00A658E1" w:rsidRDefault="00A658E1">
            <w:pPr>
              <w:rPr>
                <w:rFonts w:ascii="Liberation Serif" w:hAnsi="Liberation Serif" w:cs="Liberation Serif"/>
                <w:sz w:val="14"/>
                <w:szCs w:val="16"/>
              </w:rPr>
            </w:pPr>
          </w:p>
        </w:tc>
        <w:tc>
          <w:tcPr>
            <w:tcW w:w="297" w:type="dxa"/>
            <w:vMerge w:val="restart"/>
            <w:textDirection w:val="btLr"/>
          </w:tcPr>
          <w:p w:rsidR="00A658E1" w:rsidRDefault="00F23362">
            <w:pPr>
              <w:jc w:val="center"/>
              <w:rPr>
                <w:rFonts w:ascii="Liberation Serif" w:hAnsi="Liberation Serif" w:cs="Liberation Serif"/>
                <w:sz w:val="14"/>
                <w:szCs w:val="16"/>
              </w:rPr>
            </w:pPr>
            <w:r>
              <w:rPr>
                <w:rFonts w:ascii="Liberation Serif" w:hAnsi="Liberation Serif" w:cs="Liberation Serif"/>
                <w:sz w:val="14"/>
                <w:szCs w:val="16"/>
              </w:rPr>
              <w:t>ДПМ</w:t>
            </w:r>
          </w:p>
        </w:tc>
        <w:tc>
          <w:tcPr>
            <w:tcW w:w="405" w:type="dxa"/>
            <w:vMerge w:val="restart"/>
            <w:textDirection w:val="btLr"/>
            <w:vAlign w:val="center"/>
          </w:tcPr>
          <w:p w:rsidR="00A658E1" w:rsidRDefault="00F23362">
            <w:pPr>
              <w:jc w:val="center"/>
              <w:rPr>
                <w:rFonts w:ascii="Liberation Serif" w:hAnsi="Liberation Serif" w:cs="Liberation Serif"/>
                <w:sz w:val="14"/>
                <w:szCs w:val="16"/>
              </w:rPr>
            </w:pPr>
            <w:r>
              <w:rPr>
                <w:rFonts w:ascii="Liberation Serif" w:hAnsi="Liberation Serif" w:cs="Liberation Serif"/>
                <w:sz w:val="14"/>
                <w:szCs w:val="16"/>
              </w:rPr>
              <w:t>Дисп.наим. отключившегося (повреждённого) оборудования</w:t>
            </w:r>
          </w:p>
        </w:tc>
        <w:tc>
          <w:tcPr>
            <w:tcW w:w="433" w:type="dxa"/>
            <w:vMerge w:val="restart"/>
            <w:textDirection w:val="btLr"/>
            <w:vAlign w:val="center"/>
          </w:tcPr>
          <w:p w:rsidR="00A658E1" w:rsidRDefault="00F23362">
            <w:pPr>
              <w:ind w:left="-113" w:right="-113"/>
              <w:jc w:val="center"/>
              <w:rPr>
                <w:rFonts w:ascii="Liberation Serif" w:hAnsi="Liberation Serif" w:cs="Liberation Serif"/>
                <w:sz w:val="14"/>
                <w:szCs w:val="16"/>
                <w:lang w:val="en-US"/>
              </w:rPr>
            </w:pPr>
            <w:r>
              <w:rPr>
                <w:rFonts w:ascii="Liberation Serif" w:hAnsi="Liberation Serif" w:cs="Liberation Serif"/>
                <w:sz w:val="14"/>
                <w:szCs w:val="16"/>
              </w:rPr>
              <w:t>Тип поврежденного/</w:t>
            </w:r>
            <w:r>
              <w:rPr>
                <w:rFonts w:ascii="Liberation Serif" w:hAnsi="Liberation Serif" w:cs="Liberation Serif"/>
                <w:sz w:val="14"/>
                <w:szCs w:val="16"/>
                <w:lang w:val="en-US"/>
              </w:rPr>
              <w:t xml:space="preserve"> </w:t>
            </w:r>
          </w:p>
          <w:p w:rsidR="00A658E1" w:rsidRDefault="00F23362">
            <w:pPr>
              <w:ind w:left="-113" w:right="-113"/>
              <w:jc w:val="center"/>
              <w:rPr>
                <w:rFonts w:ascii="Liberation Serif" w:hAnsi="Liberation Serif" w:cs="Liberation Serif"/>
                <w:sz w:val="14"/>
                <w:szCs w:val="16"/>
              </w:rPr>
            </w:pPr>
            <w:r>
              <w:rPr>
                <w:rFonts w:ascii="Liberation Serif" w:hAnsi="Liberation Serif" w:cs="Liberation Serif"/>
                <w:sz w:val="14"/>
                <w:szCs w:val="16"/>
              </w:rPr>
              <w:t>отказавшегося оборудования</w:t>
            </w:r>
          </w:p>
        </w:tc>
        <w:tc>
          <w:tcPr>
            <w:tcW w:w="322" w:type="dxa"/>
            <w:vMerge w:val="restart"/>
            <w:textDirection w:val="btLr"/>
            <w:vAlign w:val="center"/>
          </w:tcPr>
          <w:p w:rsidR="00A658E1" w:rsidRDefault="00F23362">
            <w:pPr>
              <w:ind w:left="-85" w:right="-85"/>
              <w:jc w:val="center"/>
              <w:rPr>
                <w:rFonts w:ascii="Liberation Serif" w:hAnsi="Liberation Serif" w:cs="Liberation Serif"/>
                <w:sz w:val="14"/>
                <w:szCs w:val="16"/>
              </w:rPr>
            </w:pPr>
            <w:r>
              <w:rPr>
                <w:rFonts w:ascii="Liberation Serif" w:hAnsi="Liberation Serif" w:cs="Liberation Serif"/>
                <w:sz w:val="14"/>
                <w:szCs w:val="16"/>
              </w:rPr>
              <w:t>Дата и время события</w:t>
            </w:r>
          </w:p>
        </w:tc>
        <w:tc>
          <w:tcPr>
            <w:tcW w:w="364" w:type="dxa"/>
            <w:vMerge w:val="restart"/>
            <w:textDirection w:val="btLr"/>
            <w:vAlign w:val="center"/>
          </w:tcPr>
          <w:p w:rsidR="00A658E1" w:rsidRDefault="00F23362">
            <w:pPr>
              <w:ind w:left="-85" w:right="-85"/>
              <w:jc w:val="center"/>
              <w:rPr>
                <w:rFonts w:ascii="Liberation Serif" w:hAnsi="Liberation Serif" w:cs="Liberation Serif"/>
                <w:sz w:val="14"/>
                <w:szCs w:val="16"/>
              </w:rPr>
            </w:pPr>
            <w:r>
              <w:rPr>
                <w:rFonts w:ascii="Liberation Serif" w:hAnsi="Liberation Serif" w:cs="Liberation Serif"/>
                <w:sz w:val="14"/>
                <w:szCs w:val="16"/>
              </w:rPr>
              <w:t>Дата и время пуска оборудования в работу</w:t>
            </w:r>
          </w:p>
        </w:tc>
        <w:tc>
          <w:tcPr>
            <w:tcW w:w="419" w:type="dxa"/>
            <w:vMerge w:val="restart"/>
            <w:textDirection w:val="btLr"/>
            <w:vAlign w:val="center"/>
          </w:tcPr>
          <w:p w:rsidR="00A658E1" w:rsidRDefault="00F23362">
            <w:pPr>
              <w:ind w:left="-91" w:right="-85"/>
              <w:jc w:val="center"/>
              <w:rPr>
                <w:rFonts w:ascii="Liberation Serif" w:hAnsi="Liberation Serif" w:cs="Liberation Serif"/>
                <w:sz w:val="14"/>
                <w:szCs w:val="16"/>
              </w:rPr>
            </w:pPr>
            <w:r>
              <w:rPr>
                <w:rFonts w:ascii="Liberation Serif" w:hAnsi="Liberation Serif" w:cs="Liberation Serif"/>
                <w:sz w:val="14"/>
                <w:szCs w:val="16"/>
              </w:rPr>
              <w:t xml:space="preserve">Величина снижения </w:t>
            </w:r>
          </w:p>
          <w:p w:rsidR="00A658E1" w:rsidRDefault="00F23362">
            <w:pPr>
              <w:ind w:left="-91" w:right="-85"/>
              <w:jc w:val="center"/>
              <w:rPr>
                <w:rFonts w:ascii="Liberation Serif" w:hAnsi="Liberation Serif" w:cs="Liberation Serif"/>
                <w:sz w:val="14"/>
                <w:szCs w:val="16"/>
              </w:rPr>
            </w:pPr>
            <w:r>
              <w:rPr>
                <w:rFonts w:ascii="Liberation Serif" w:hAnsi="Liberation Serif" w:cs="Liberation Serif"/>
                <w:sz w:val="14"/>
                <w:szCs w:val="16"/>
              </w:rPr>
              <w:t>мощности, МВт</w:t>
            </w:r>
          </w:p>
        </w:tc>
        <w:tc>
          <w:tcPr>
            <w:tcW w:w="405" w:type="dxa"/>
            <w:vMerge w:val="restart"/>
            <w:textDirection w:val="btLr"/>
            <w:vAlign w:val="center"/>
          </w:tcPr>
          <w:p w:rsidR="00A658E1" w:rsidRDefault="00F23362">
            <w:pPr>
              <w:ind w:left="-91" w:right="-85"/>
              <w:jc w:val="center"/>
              <w:rPr>
                <w:rFonts w:ascii="Liberation Serif" w:hAnsi="Liberation Serif" w:cs="Liberation Serif"/>
                <w:sz w:val="14"/>
                <w:szCs w:val="16"/>
              </w:rPr>
            </w:pPr>
            <w:r>
              <w:rPr>
                <w:rFonts w:ascii="Liberation Serif" w:hAnsi="Liberation Serif" w:cs="Liberation Serif"/>
                <w:sz w:val="14"/>
                <w:szCs w:val="16"/>
              </w:rPr>
              <w:t>Величина недовыработки, МВтч</w:t>
            </w:r>
          </w:p>
        </w:tc>
        <w:tc>
          <w:tcPr>
            <w:tcW w:w="434" w:type="dxa"/>
            <w:vMerge w:val="restart"/>
            <w:textDirection w:val="btLr"/>
          </w:tcPr>
          <w:p w:rsidR="00A658E1" w:rsidRDefault="00F23362">
            <w:pPr>
              <w:ind w:left="-227" w:right="-227"/>
              <w:jc w:val="center"/>
              <w:rPr>
                <w:rFonts w:ascii="Liberation Serif" w:hAnsi="Liberation Serif" w:cs="Liberation Serif"/>
                <w:sz w:val="14"/>
                <w:szCs w:val="16"/>
              </w:rPr>
            </w:pPr>
            <w:r>
              <w:rPr>
                <w:rFonts w:ascii="Liberation Serif" w:hAnsi="Liberation Serif" w:cs="Liberation Serif"/>
                <w:sz w:val="14"/>
                <w:szCs w:val="16"/>
              </w:rPr>
              <w:t xml:space="preserve">Величина недопоставки </w:t>
            </w:r>
          </w:p>
          <w:p w:rsidR="00A658E1" w:rsidRDefault="00F23362">
            <w:pPr>
              <w:ind w:left="-227" w:right="-227"/>
              <w:jc w:val="center"/>
              <w:rPr>
                <w:rFonts w:ascii="Liberation Serif" w:hAnsi="Liberation Serif" w:cs="Liberation Serif"/>
                <w:sz w:val="14"/>
                <w:szCs w:val="16"/>
              </w:rPr>
            </w:pPr>
            <w:r>
              <w:rPr>
                <w:rFonts w:ascii="Liberation Serif" w:hAnsi="Liberation Serif" w:cs="Liberation Serif"/>
                <w:sz w:val="14"/>
                <w:szCs w:val="16"/>
              </w:rPr>
              <w:t>мощности (по мес.) МВТ</w:t>
            </w:r>
          </w:p>
        </w:tc>
        <w:tc>
          <w:tcPr>
            <w:tcW w:w="2897" w:type="dxa"/>
            <w:gridSpan w:val="5"/>
          </w:tcPr>
          <w:p w:rsidR="00A658E1" w:rsidRDefault="00F23362">
            <w:pPr>
              <w:ind w:left="-85" w:right="-113"/>
              <w:jc w:val="center"/>
              <w:rPr>
                <w:rFonts w:ascii="Liberation Serif" w:hAnsi="Liberation Serif" w:cs="Liberation Serif"/>
                <w:sz w:val="14"/>
                <w:szCs w:val="16"/>
              </w:rPr>
            </w:pPr>
            <w:r>
              <w:rPr>
                <w:rFonts w:ascii="Liberation Serif" w:hAnsi="Liberation Serif" w:cs="Liberation Serif"/>
                <w:sz w:val="14"/>
                <w:szCs w:val="16"/>
              </w:rPr>
              <w:t>Классификационные признаки аварии и и нарушений в работе оборудования</w:t>
            </w:r>
          </w:p>
          <w:p w:rsidR="00A658E1" w:rsidRDefault="00F23362">
            <w:pPr>
              <w:ind w:left="-57" w:right="-57"/>
              <w:jc w:val="center"/>
              <w:rPr>
                <w:rFonts w:ascii="Liberation Serif" w:hAnsi="Liberation Serif" w:cs="Liberation Serif"/>
                <w:sz w:val="14"/>
                <w:szCs w:val="16"/>
              </w:rPr>
            </w:pPr>
            <w:r>
              <w:rPr>
                <w:rFonts w:ascii="Liberation Serif" w:hAnsi="Liberation Serif" w:cs="Liberation Serif"/>
                <w:sz w:val="14"/>
                <w:szCs w:val="16"/>
              </w:rPr>
              <w:t>(согласно НПА и ВНД)</w:t>
            </w:r>
          </w:p>
        </w:tc>
        <w:tc>
          <w:tcPr>
            <w:tcW w:w="279" w:type="dxa"/>
            <w:vMerge w:val="restart"/>
            <w:textDirection w:val="btLr"/>
            <w:vAlign w:val="center"/>
          </w:tcPr>
          <w:p w:rsidR="00A658E1" w:rsidRDefault="00F23362">
            <w:pPr>
              <w:ind w:left="-102" w:right="-102"/>
              <w:jc w:val="center"/>
              <w:rPr>
                <w:rFonts w:ascii="Liberation Serif" w:hAnsi="Liberation Serif" w:cs="Liberation Serif"/>
                <w:sz w:val="14"/>
                <w:szCs w:val="16"/>
              </w:rPr>
            </w:pPr>
            <w:r>
              <w:rPr>
                <w:rFonts w:ascii="Liberation Serif" w:hAnsi="Liberation Serif" w:cs="Liberation Serif"/>
                <w:sz w:val="14"/>
                <w:szCs w:val="16"/>
              </w:rPr>
              <w:t xml:space="preserve">Сведения о страховом случае </w:t>
            </w:r>
            <w:r>
              <w:rPr>
                <w:rFonts w:ascii="Liberation Serif" w:hAnsi="Liberation Serif" w:cs="Liberation Serif"/>
                <w:sz w:val="12"/>
                <w:szCs w:val="12"/>
              </w:rPr>
              <w:t>(да/нет)</w:t>
            </w:r>
          </w:p>
        </w:tc>
        <w:tc>
          <w:tcPr>
            <w:tcW w:w="368" w:type="dxa"/>
            <w:vMerge w:val="restart"/>
            <w:textDirection w:val="btLr"/>
          </w:tcPr>
          <w:p w:rsidR="00A658E1" w:rsidRDefault="00F23362">
            <w:pPr>
              <w:ind w:left="-113" w:right="-85"/>
              <w:jc w:val="center"/>
              <w:rPr>
                <w:rFonts w:ascii="Liberation Serif" w:hAnsi="Liberation Serif" w:cs="Liberation Serif"/>
                <w:sz w:val="14"/>
                <w:szCs w:val="16"/>
              </w:rPr>
            </w:pPr>
            <w:r>
              <w:rPr>
                <w:rFonts w:ascii="Liberation Serif" w:hAnsi="Liberation Serif" w:cs="Liberation Serif"/>
                <w:sz w:val="14"/>
                <w:szCs w:val="16"/>
              </w:rPr>
              <w:t>С повреждением (да/нет)</w:t>
            </w:r>
          </w:p>
        </w:tc>
        <w:tc>
          <w:tcPr>
            <w:tcW w:w="365" w:type="dxa"/>
            <w:vMerge w:val="restart"/>
            <w:vAlign w:val="center"/>
          </w:tcPr>
          <w:p w:rsidR="00A658E1" w:rsidRDefault="00F23362">
            <w:pPr>
              <w:ind w:left="-85" w:right="-85"/>
              <w:jc w:val="center"/>
              <w:rPr>
                <w:rFonts w:ascii="Liberation Serif" w:hAnsi="Liberation Serif" w:cs="Liberation Serif"/>
                <w:sz w:val="14"/>
                <w:szCs w:val="16"/>
              </w:rPr>
            </w:pPr>
            <w:r>
              <w:rPr>
                <w:rFonts w:ascii="Liberation Serif" w:hAnsi="Liberation Serif" w:cs="Liberation Serif"/>
                <w:sz w:val="14"/>
                <w:szCs w:val="16"/>
              </w:rPr>
              <w:t>U1,</w:t>
            </w:r>
          </w:p>
          <w:p w:rsidR="00A658E1" w:rsidRDefault="00F23362">
            <w:pPr>
              <w:ind w:left="-85" w:right="-85"/>
              <w:jc w:val="center"/>
              <w:rPr>
                <w:rFonts w:ascii="Liberation Serif" w:hAnsi="Liberation Serif" w:cs="Liberation Serif"/>
                <w:sz w:val="14"/>
                <w:szCs w:val="16"/>
              </w:rPr>
            </w:pPr>
            <w:r>
              <w:rPr>
                <w:rFonts w:ascii="Liberation Serif" w:hAnsi="Liberation Serif" w:cs="Liberation Serif"/>
                <w:sz w:val="14"/>
                <w:szCs w:val="16"/>
              </w:rPr>
              <w:t>тыс. руб.</w:t>
            </w:r>
          </w:p>
        </w:tc>
        <w:tc>
          <w:tcPr>
            <w:tcW w:w="405" w:type="dxa"/>
            <w:vMerge w:val="restart"/>
            <w:vAlign w:val="center"/>
          </w:tcPr>
          <w:p w:rsidR="00A658E1" w:rsidRDefault="00F23362">
            <w:pPr>
              <w:ind w:left="-85" w:right="-85"/>
              <w:jc w:val="center"/>
              <w:rPr>
                <w:rFonts w:ascii="Liberation Serif" w:hAnsi="Liberation Serif" w:cs="Liberation Serif"/>
                <w:sz w:val="14"/>
                <w:szCs w:val="16"/>
              </w:rPr>
            </w:pPr>
            <w:r>
              <w:rPr>
                <w:rFonts w:ascii="Liberation Serif" w:hAnsi="Liberation Serif" w:cs="Liberation Serif"/>
                <w:sz w:val="14"/>
                <w:szCs w:val="16"/>
              </w:rPr>
              <w:t>U2,</w:t>
            </w:r>
          </w:p>
          <w:p w:rsidR="00A658E1" w:rsidRDefault="00F23362">
            <w:pPr>
              <w:ind w:left="-85" w:right="-85"/>
              <w:jc w:val="center"/>
              <w:rPr>
                <w:rFonts w:ascii="Liberation Serif" w:hAnsi="Liberation Serif" w:cs="Liberation Serif"/>
                <w:sz w:val="14"/>
                <w:szCs w:val="16"/>
              </w:rPr>
            </w:pPr>
            <w:r>
              <w:rPr>
                <w:rFonts w:ascii="Liberation Serif" w:hAnsi="Liberation Serif" w:cs="Liberation Serif"/>
                <w:sz w:val="14"/>
                <w:szCs w:val="16"/>
              </w:rPr>
              <w:t>тыс. руб.</w:t>
            </w:r>
          </w:p>
        </w:tc>
        <w:tc>
          <w:tcPr>
            <w:tcW w:w="400" w:type="dxa"/>
            <w:vMerge w:val="restart"/>
            <w:vAlign w:val="center"/>
          </w:tcPr>
          <w:p w:rsidR="00A658E1" w:rsidRDefault="00F23362">
            <w:pPr>
              <w:ind w:left="-85" w:right="-85"/>
              <w:jc w:val="center"/>
              <w:rPr>
                <w:rFonts w:ascii="Liberation Serif" w:hAnsi="Liberation Serif" w:cs="Liberation Serif"/>
                <w:sz w:val="14"/>
                <w:szCs w:val="16"/>
              </w:rPr>
            </w:pPr>
            <w:r>
              <w:rPr>
                <w:rFonts w:ascii="Liberation Serif" w:hAnsi="Liberation Serif" w:cs="Liberation Serif"/>
                <w:sz w:val="14"/>
                <w:szCs w:val="16"/>
              </w:rPr>
              <w:t>U3,</w:t>
            </w:r>
          </w:p>
          <w:p w:rsidR="00A658E1" w:rsidRDefault="00F23362">
            <w:pPr>
              <w:ind w:left="-85" w:right="-85"/>
              <w:jc w:val="center"/>
              <w:rPr>
                <w:rFonts w:ascii="Liberation Serif" w:hAnsi="Liberation Serif" w:cs="Liberation Serif"/>
                <w:sz w:val="14"/>
                <w:szCs w:val="16"/>
              </w:rPr>
            </w:pPr>
            <w:r>
              <w:rPr>
                <w:rFonts w:ascii="Liberation Serif" w:hAnsi="Liberation Serif" w:cs="Liberation Serif"/>
                <w:sz w:val="14"/>
                <w:szCs w:val="16"/>
              </w:rPr>
              <w:t>тыс. руб.</w:t>
            </w:r>
          </w:p>
        </w:tc>
        <w:tc>
          <w:tcPr>
            <w:tcW w:w="400" w:type="dxa"/>
            <w:vMerge w:val="restart"/>
            <w:vAlign w:val="center"/>
          </w:tcPr>
          <w:p w:rsidR="00A658E1" w:rsidRDefault="00F23362">
            <w:pPr>
              <w:ind w:left="-85" w:right="-85"/>
              <w:jc w:val="center"/>
              <w:rPr>
                <w:rFonts w:ascii="Liberation Serif" w:hAnsi="Liberation Serif" w:cs="Liberation Serif"/>
                <w:sz w:val="14"/>
                <w:szCs w:val="16"/>
              </w:rPr>
            </w:pPr>
            <w:r>
              <w:rPr>
                <w:rFonts w:ascii="Liberation Serif" w:hAnsi="Liberation Serif" w:cs="Liberation Serif"/>
                <w:sz w:val="14"/>
                <w:szCs w:val="16"/>
              </w:rPr>
              <w:t>U4,</w:t>
            </w:r>
          </w:p>
          <w:p w:rsidR="00A658E1" w:rsidRDefault="00F23362">
            <w:pPr>
              <w:ind w:left="-85" w:right="-85"/>
              <w:jc w:val="center"/>
              <w:rPr>
                <w:rFonts w:ascii="Liberation Serif" w:hAnsi="Liberation Serif" w:cs="Liberation Serif"/>
                <w:sz w:val="14"/>
                <w:szCs w:val="16"/>
              </w:rPr>
            </w:pPr>
            <w:r>
              <w:rPr>
                <w:rFonts w:ascii="Liberation Serif" w:hAnsi="Liberation Serif" w:cs="Liberation Serif"/>
                <w:sz w:val="14"/>
                <w:szCs w:val="16"/>
              </w:rPr>
              <w:t>тыс. руб.</w:t>
            </w:r>
          </w:p>
        </w:tc>
        <w:tc>
          <w:tcPr>
            <w:tcW w:w="400" w:type="dxa"/>
            <w:vMerge w:val="restart"/>
            <w:vAlign w:val="center"/>
          </w:tcPr>
          <w:p w:rsidR="00A658E1" w:rsidRDefault="00F23362">
            <w:pPr>
              <w:ind w:left="-85" w:right="-85"/>
              <w:jc w:val="center"/>
              <w:rPr>
                <w:rFonts w:ascii="Liberation Serif" w:hAnsi="Liberation Serif" w:cs="Liberation Serif"/>
                <w:sz w:val="14"/>
                <w:szCs w:val="16"/>
              </w:rPr>
            </w:pPr>
            <w:r>
              <w:rPr>
                <w:rFonts w:ascii="Liberation Serif" w:hAnsi="Liberation Serif" w:cs="Liberation Serif"/>
                <w:sz w:val="14"/>
                <w:szCs w:val="16"/>
              </w:rPr>
              <w:t>U5</w:t>
            </w:r>
          </w:p>
          <w:p w:rsidR="00A658E1" w:rsidRDefault="00F23362">
            <w:pPr>
              <w:ind w:left="-85" w:right="-85"/>
              <w:jc w:val="center"/>
              <w:rPr>
                <w:rFonts w:ascii="Liberation Serif" w:hAnsi="Liberation Serif" w:cs="Liberation Serif"/>
                <w:sz w:val="14"/>
                <w:szCs w:val="16"/>
              </w:rPr>
            </w:pPr>
            <w:r>
              <w:rPr>
                <w:rFonts w:ascii="Liberation Serif" w:hAnsi="Liberation Serif" w:cs="Liberation Serif"/>
                <w:sz w:val="14"/>
                <w:szCs w:val="16"/>
              </w:rPr>
              <w:t>тыс. руб.</w:t>
            </w:r>
          </w:p>
        </w:tc>
        <w:tc>
          <w:tcPr>
            <w:tcW w:w="400" w:type="dxa"/>
            <w:vMerge w:val="restart"/>
            <w:vAlign w:val="center"/>
          </w:tcPr>
          <w:p w:rsidR="00A658E1" w:rsidRDefault="00F23362">
            <w:pPr>
              <w:ind w:left="-85" w:right="-85"/>
              <w:jc w:val="center"/>
              <w:rPr>
                <w:rFonts w:ascii="Liberation Serif" w:hAnsi="Liberation Serif" w:cs="Liberation Serif"/>
                <w:sz w:val="14"/>
                <w:szCs w:val="16"/>
              </w:rPr>
            </w:pPr>
            <w:r>
              <w:rPr>
                <w:rFonts w:ascii="Liberation Serif" w:hAnsi="Liberation Serif" w:cs="Liberation Serif"/>
                <w:sz w:val="14"/>
                <w:szCs w:val="16"/>
              </w:rPr>
              <w:t>U6,</w:t>
            </w:r>
          </w:p>
          <w:p w:rsidR="00A658E1" w:rsidRDefault="00F23362">
            <w:pPr>
              <w:ind w:left="-85" w:right="-85"/>
              <w:jc w:val="center"/>
              <w:rPr>
                <w:rFonts w:ascii="Liberation Serif" w:hAnsi="Liberation Serif" w:cs="Liberation Serif"/>
                <w:sz w:val="14"/>
                <w:szCs w:val="16"/>
              </w:rPr>
            </w:pPr>
            <w:r>
              <w:rPr>
                <w:rFonts w:ascii="Liberation Serif" w:hAnsi="Liberation Serif" w:cs="Liberation Serif"/>
                <w:sz w:val="14"/>
                <w:szCs w:val="16"/>
              </w:rPr>
              <w:t>тыс. руб.</w:t>
            </w:r>
          </w:p>
        </w:tc>
        <w:tc>
          <w:tcPr>
            <w:tcW w:w="400" w:type="dxa"/>
            <w:vMerge w:val="restart"/>
            <w:vAlign w:val="center"/>
          </w:tcPr>
          <w:p w:rsidR="00A658E1" w:rsidRDefault="00F23362">
            <w:pPr>
              <w:ind w:left="-85" w:right="-85"/>
              <w:jc w:val="center"/>
              <w:rPr>
                <w:rFonts w:ascii="Liberation Serif" w:hAnsi="Liberation Serif" w:cs="Liberation Serif"/>
                <w:sz w:val="14"/>
                <w:szCs w:val="16"/>
              </w:rPr>
            </w:pPr>
            <w:r>
              <w:rPr>
                <w:rFonts w:ascii="Liberation Serif" w:hAnsi="Liberation Serif" w:cs="Liberation Serif"/>
                <w:sz w:val="14"/>
                <w:szCs w:val="16"/>
              </w:rPr>
              <w:t>U7,</w:t>
            </w:r>
          </w:p>
          <w:p w:rsidR="00A658E1" w:rsidRDefault="00F23362">
            <w:pPr>
              <w:ind w:left="-85" w:right="-85"/>
              <w:jc w:val="center"/>
              <w:rPr>
                <w:rFonts w:ascii="Liberation Serif" w:hAnsi="Liberation Serif" w:cs="Liberation Serif"/>
                <w:sz w:val="14"/>
                <w:szCs w:val="16"/>
              </w:rPr>
            </w:pPr>
            <w:r>
              <w:rPr>
                <w:rFonts w:ascii="Liberation Serif" w:hAnsi="Liberation Serif" w:cs="Liberation Serif"/>
                <w:sz w:val="14"/>
                <w:szCs w:val="16"/>
              </w:rPr>
              <w:t>тыс. руб.</w:t>
            </w:r>
          </w:p>
        </w:tc>
        <w:tc>
          <w:tcPr>
            <w:tcW w:w="400" w:type="dxa"/>
            <w:vMerge w:val="restart"/>
            <w:vAlign w:val="center"/>
          </w:tcPr>
          <w:p w:rsidR="00A658E1" w:rsidRDefault="00F23362">
            <w:pPr>
              <w:ind w:left="-85" w:right="-85"/>
              <w:jc w:val="center"/>
              <w:rPr>
                <w:rFonts w:ascii="Liberation Serif" w:hAnsi="Liberation Serif" w:cs="Liberation Serif"/>
                <w:sz w:val="14"/>
                <w:szCs w:val="16"/>
              </w:rPr>
            </w:pPr>
            <w:r>
              <w:rPr>
                <w:rFonts w:ascii="Liberation Serif" w:hAnsi="Liberation Serif" w:cs="Liberation Serif"/>
                <w:sz w:val="14"/>
                <w:szCs w:val="16"/>
              </w:rPr>
              <w:t>U8,</w:t>
            </w:r>
          </w:p>
          <w:p w:rsidR="00A658E1" w:rsidRDefault="00F23362">
            <w:pPr>
              <w:ind w:left="-85" w:right="-85"/>
              <w:jc w:val="center"/>
              <w:rPr>
                <w:rFonts w:ascii="Liberation Serif" w:hAnsi="Liberation Serif" w:cs="Liberation Serif"/>
                <w:sz w:val="14"/>
                <w:szCs w:val="16"/>
              </w:rPr>
            </w:pPr>
            <w:r>
              <w:rPr>
                <w:rFonts w:ascii="Liberation Serif" w:hAnsi="Liberation Serif" w:cs="Liberation Serif"/>
                <w:sz w:val="14"/>
                <w:szCs w:val="16"/>
              </w:rPr>
              <w:t>тыс. руб.</w:t>
            </w:r>
          </w:p>
        </w:tc>
        <w:tc>
          <w:tcPr>
            <w:tcW w:w="400" w:type="dxa"/>
            <w:vMerge w:val="restart"/>
            <w:vAlign w:val="center"/>
          </w:tcPr>
          <w:p w:rsidR="00A658E1" w:rsidRDefault="00F23362">
            <w:pPr>
              <w:ind w:left="-85" w:right="-85"/>
              <w:jc w:val="center"/>
              <w:rPr>
                <w:rFonts w:ascii="Liberation Serif" w:hAnsi="Liberation Serif" w:cs="Liberation Serif"/>
                <w:sz w:val="14"/>
                <w:szCs w:val="16"/>
              </w:rPr>
            </w:pPr>
            <w:r>
              <w:rPr>
                <w:rFonts w:ascii="Liberation Serif" w:hAnsi="Liberation Serif" w:cs="Liberation Serif"/>
                <w:sz w:val="14"/>
                <w:szCs w:val="16"/>
              </w:rPr>
              <w:t>U9,</w:t>
            </w:r>
          </w:p>
          <w:p w:rsidR="00A658E1" w:rsidRDefault="00F23362">
            <w:pPr>
              <w:ind w:left="-85" w:right="-85"/>
              <w:jc w:val="center"/>
              <w:rPr>
                <w:rFonts w:ascii="Liberation Serif" w:hAnsi="Liberation Serif" w:cs="Liberation Serif"/>
                <w:sz w:val="14"/>
                <w:szCs w:val="16"/>
              </w:rPr>
            </w:pPr>
            <w:r>
              <w:rPr>
                <w:rFonts w:ascii="Liberation Serif" w:hAnsi="Liberation Serif" w:cs="Liberation Serif"/>
                <w:sz w:val="14"/>
                <w:szCs w:val="16"/>
              </w:rPr>
              <w:t>тыс. руб.</w:t>
            </w:r>
          </w:p>
        </w:tc>
        <w:tc>
          <w:tcPr>
            <w:tcW w:w="440" w:type="dxa"/>
            <w:vMerge w:val="restart"/>
            <w:vAlign w:val="center"/>
          </w:tcPr>
          <w:p w:rsidR="00A658E1" w:rsidRDefault="00F23362">
            <w:pPr>
              <w:ind w:left="-85" w:right="-85"/>
              <w:jc w:val="center"/>
              <w:rPr>
                <w:rFonts w:ascii="Liberation Serif" w:hAnsi="Liberation Serif" w:cs="Liberation Serif"/>
                <w:sz w:val="14"/>
                <w:szCs w:val="16"/>
              </w:rPr>
            </w:pPr>
            <w:r>
              <w:rPr>
                <w:rFonts w:ascii="Liberation Serif" w:hAnsi="Liberation Serif" w:cs="Liberation Serif"/>
                <w:sz w:val="14"/>
                <w:szCs w:val="16"/>
              </w:rPr>
              <w:t>U10,</w:t>
            </w:r>
          </w:p>
          <w:p w:rsidR="00A658E1" w:rsidRDefault="00F23362">
            <w:pPr>
              <w:ind w:left="-85" w:right="-85"/>
              <w:jc w:val="center"/>
              <w:rPr>
                <w:rFonts w:ascii="Liberation Serif" w:hAnsi="Liberation Serif" w:cs="Liberation Serif"/>
                <w:sz w:val="14"/>
                <w:szCs w:val="16"/>
              </w:rPr>
            </w:pPr>
            <w:r>
              <w:rPr>
                <w:rFonts w:ascii="Liberation Serif" w:hAnsi="Liberation Serif" w:cs="Liberation Serif"/>
                <w:sz w:val="14"/>
                <w:szCs w:val="16"/>
              </w:rPr>
              <w:t>тыс. руб.</w:t>
            </w:r>
          </w:p>
        </w:tc>
        <w:tc>
          <w:tcPr>
            <w:tcW w:w="405" w:type="dxa"/>
            <w:vMerge w:val="restart"/>
            <w:vAlign w:val="center"/>
          </w:tcPr>
          <w:p w:rsidR="00A658E1" w:rsidRDefault="00F23362">
            <w:pPr>
              <w:ind w:left="-85" w:right="-85"/>
              <w:jc w:val="center"/>
              <w:rPr>
                <w:rFonts w:ascii="Liberation Serif" w:hAnsi="Liberation Serif" w:cs="Liberation Serif"/>
                <w:sz w:val="14"/>
                <w:szCs w:val="16"/>
              </w:rPr>
            </w:pPr>
            <w:r>
              <w:rPr>
                <w:rFonts w:ascii="Liberation Serif" w:hAnsi="Liberation Serif" w:cs="Liberation Serif"/>
                <w:sz w:val="14"/>
                <w:szCs w:val="16"/>
              </w:rPr>
              <w:t>Uпр,</w:t>
            </w:r>
          </w:p>
          <w:p w:rsidR="00A658E1" w:rsidRDefault="00F23362">
            <w:pPr>
              <w:ind w:left="-85" w:right="-85"/>
              <w:jc w:val="center"/>
              <w:rPr>
                <w:rFonts w:ascii="Liberation Serif" w:hAnsi="Liberation Serif" w:cs="Liberation Serif"/>
                <w:sz w:val="14"/>
                <w:szCs w:val="16"/>
              </w:rPr>
            </w:pPr>
            <w:r>
              <w:rPr>
                <w:rFonts w:ascii="Liberation Serif" w:hAnsi="Liberation Serif" w:cs="Liberation Serif"/>
                <w:sz w:val="14"/>
                <w:szCs w:val="16"/>
              </w:rPr>
              <w:t>тыс. руб.</w:t>
            </w:r>
          </w:p>
        </w:tc>
        <w:tc>
          <w:tcPr>
            <w:tcW w:w="406" w:type="dxa"/>
            <w:vMerge w:val="restart"/>
            <w:vAlign w:val="center"/>
          </w:tcPr>
          <w:p w:rsidR="00A658E1" w:rsidRDefault="00F23362">
            <w:pPr>
              <w:ind w:left="-85" w:right="-85"/>
              <w:jc w:val="center"/>
              <w:rPr>
                <w:rFonts w:ascii="Liberation Serif" w:hAnsi="Liberation Serif" w:cs="Liberation Serif"/>
                <w:sz w:val="14"/>
                <w:szCs w:val="16"/>
              </w:rPr>
            </w:pPr>
            <w:r>
              <w:rPr>
                <w:rFonts w:ascii="Liberation Serif" w:hAnsi="Liberation Serif" w:cs="Liberation Serif"/>
                <w:sz w:val="14"/>
                <w:szCs w:val="16"/>
              </w:rPr>
              <w:t>Wm,</w:t>
            </w:r>
          </w:p>
          <w:p w:rsidR="00A658E1" w:rsidRDefault="00F23362">
            <w:pPr>
              <w:ind w:left="-85" w:right="-85"/>
              <w:jc w:val="center"/>
              <w:rPr>
                <w:rFonts w:ascii="Liberation Serif" w:hAnsi="Liberation Serif" w:cs="Liberation Serif"/>
                <w:sz w:val="14"/>
                <w:szCs w:val="16"/>
              </w:rPr>
            </w:pPr>
            <w:r>
              <w:rPr>
                <w:rFonts w:ascii="Liberation Serif" w:hAnsi="Liberation Serif" w:cs="Liberation Serif"/>
                <w:sz w:val="14"/>
                <w:szCs w:val="16"/>
              </w:rPr>
              <w:t>тыс.</w:t>
            </w:r>
          </w:p>
          <w:p w:rsidR="00A658E1" w:rsidRDefault="00F23362">
            <w:pPr>
              <w:ind w:left="-85" w:right="-85"/>
              <w:jc w:val="center"/>
              <w:rPr>
                <w:rFonts w:ascii="Liberation Serif" w:hAnsi="Liberation Serif" w:cs="Liberation Serif"/>
                <w:sz w:val="14"/>
                <w:szCs w:val="16"/>
              </w:rPr>
            </w:pPr>
            <w:r>
              <w:rPr>
                <w:rFonts w:ascii="Liberation Serif" w:hAnsi="Liberation Serif" w:cs="Liberation Serif"/>
                <w:sz w:val="14"/>
                <w:szCs w:val="16"/>
              </w:rPr>
              <w:t>руб.</w:t>
            </w:r>
          </w:p>
        </w:tc>
        <w:tc>
          <w:tcPr>
            <w:tcW w:w="405" w:type="dxa"/>
            <w:vMerge w:val="restart"/>
            <w:vAlign w:val="center"/>
          </w:tcPr>
          <w:p w:rsidR="00A658E1" w:rsidRDefault="00F23362">
            <w:pPr>
              <w:ind w:left="-85" w:right="-85"/>
              <w:jc w:val="center"/>
              <w:rPr>
                <w:rFonts w:ascii="Liberation Serif" w:hAnsi="Liberation Serif" w:cs="Liberation Serif"/>
                <w:sz w:val="14"/>
                <w:szCs w:val="16"/>
              </w:rPr>
            </w:pPr>
            <w:r>
              <w:rPr>
                <w:rFonts w:ascii="Liberation Serif" w:hAnsi="Liberation Serif" w:cs="Liberation Serif"/>
                <w:sz w:val="14"/>
                <w:szCs w:val="16"/>
              </w:rPr>
              <w:t>Sвоз,</w:t>
            </w:r>
          </w:p>
          <w:p w:rsidR="00A658E1" w:rsidRDefault="00F23362">
            <w:pPr>
              <w:ind w:left="-85" w:right="-85"/>
              <w:jc w:val="center"/>
              <w:rPr>
                <w:rFonts w:ascii="Liberation Serif" w:hAnsi="Liberation Serif" w:cs="Liberation Serif"/>
                <w:sz w:val="14"/>
                <w:szCs w:val="16"/>
              </w:rPr>
            </w:pPr>
            <w:r>
              <w:rPr>
                <w:rFonts w:ascii="Liberation Serif" w:hAnsi="Liberation Serif" w:cs="Liberation Serif"/>
                <w:sz w:val="10"/>
                <w:szCs w:val="10"/>
              </w:rPr>
              <w:t>тыс. руб.</w:t>
            </w:r>
          </w:p>
        </w:tc>
        <w:tc>
          <w:tcPr>
            <w:tcW w:w="405" w:type="dxa"/>
            <w:vMerge w:val="restart"/>
            <w:vAlign w:val="center"/>
          </w:tcPr>
          <w:p w:rsidR="00A658E1" w:rsidRDefault="00F23362">
            <w:pPr>
              <w:ind w:left="-57"/>
              <w:jc w:val="center"/>
              <w:rPr>
                <w:rFonts w:ascii="Liberation Serif" w:hAnsi="Liberation Serif" w:cs="Liberation Serif"/>
                <w:sz w:val="20"/>
                <w:szCs w:val="20"/>
              </w:rPr>
            </w:pPr>
            <w:r>
              <w:rPr>
                <w:rFonts w:ascii="Liberation Serif" w:hAnsi="Liberation Serif" w:cs="Liberation Serif"/>
                <w:b/>
                <w:sz w:val="20"/>
                <w:szCs w:val="20"/>
              </w:rPr>
              <w:t>U</w:t>
            </w:r>
            <w:r>
              <w:rPr>
                <w:rFonts w:ascii="Liberation Serif" w:hAnsi="Liberation Serif" w:cs="Liberation Serif"/>
                <w:sz w:val="20"/>
                <w:szCs w:val="20"/>
              </w:rPr>
              <w:t>,</w:t>
            </w:r>
          </w:p>
          <w:p w:rsidR="00A658E1" w:rsidRDefault="00F23362">
            <w:pPr>
              <w:ind w:left="-57"/>
              <w:jc w:val="center"/>
              <w:rPr>
                <w:rFonts w:ascii="Liberation Serif" w:hAnsi="Liberation Serif" w:cs="Liberation Serif"/>
                <w:b/>
                <w:sz w:val="20"/>
                <w:szCs w:val="20"/>
              </w:rPr>
            </w:pPr>
            <w:r>
              <w:rPr>
                <w:rFonts w:ascii="Liberation Serif" w:hAnsi="Liberation Serif" w:cs="Liberation Serif"/>
                <w:sz w:val="10"/>
                <w:szCs w:val="10"/>
              </w:rPr>
              <w:t>тыс. руб.</w:t>
            </w:r>
          </w:p>
        </w:tc>
        <w:tc>
          <w:tcPr>
            <w:tcW w:w="418" w:type="dxa"/>
            <w:vMerge w:val="restart"/>
            <w:textDirection w:val="btLr"/>
          </w:tcPr>
          <w:p w:rsidR="00A658E1" w:rsidRDefault="00F23362">
            <w:pPr>
              <w:ind w:left="-57" w:right="113"/>
              <w:jc w:val="center"/>
              <w:rPr>
                <w:rFonts w:ascii="Liberation Serif" w:hAnsi="Liberation Serif" w:cs="Liberation Serif"/>
                <w:sz w:val="14"/>
                <w:szCs w:val="14"/>
              </w:rPr>
            </w:pPr>
            <w:r>
              <w:rPr>
                <w:rFonts w:ascii="Liberation Serif" w:hAnsi="Liberation Serif" w:cs="Liberation Serif"/>
                <w:sz w:val="14"/>
                <w:szCs w:val="14"/>
              </w:rPr>
              <w:t>Дата формирования окончательных данных по ущербу (п.3.3. Методики)</w:t>
            </w:r>
          </w:p>
        </w:tc>
        <w:tc>
          <w:tcPr>
            <w:tcW w:w="325" w:type="dxa"/>
            <w:vMerge w:val="restart"/>
            <w:textDirection w:val="btLr"/>
          </w:tcPr>
          <w:p w:rsidR="00A658E1" w:rsidRDefault="00F23362">
            <w:pPr>
              <w:ind w:left="-57"/>
              <w:jc w:val="center"/>
              <w:rPr>
                <w:rFonts w:ascii="Liberation Serif" w:hAnsi="Liberation Serif" w:cs="Liberation Serif"/>
                <w:sz w:val="14"/>
                <w:szCs w:val="14"/>
              </w:rPr>
            </w:pPr>
            <w:r>
              <w:rPr>
                <w:rFonts w:ascii="Liberation Serif" w:hAnsi="Liberation Serif" w:cs="Liberation Serif"/>
                <w:sz w:val="14"/>
                <w:szCs w:val="16"/>
              </w:rPr>
              <w:t>Ошибки персонала</w:t>
            </w:r>
          </w:p>
        </w:tc>
        <w:tc>
          <w:tcPr>
            <w:tcW w:w="325" w:type="dxa"/>
            <w:vMerge w:val="restart"/>
            <w:textDirection w:val="btLr"/>
          </w:tcPr>
          <w:p w:rsidR="00A658E1" w:rsidRDefault="00F23362">
            <w:pPr>
              <w:ind w:left="-57" w:right="113"/>
              <w:jc w:val="center"/>
              <w:rPr>
                <w:rFonts w:ascii="Liberation Serif" w:hAnsi="Liberation Serif" w:cs="Liberation Serif"/>
                <w:sz w:val="14"/>
                <w:szCs w:val="16"/>
              </w:rPr>
            </w:pPr>
            <w:r>
              <w:rPr>
                <w:rFonts w:ascii="Liberation Serif" w:hAnsi="Liberation Serif" w:cs="Liberation Serif"/>
                <w:sz w:val="14"/>
                <w:szCs w:val="16"/>
              </w:rPr>
              <w:t>Не связанные с ТН и коммерческие потери</w:t>
            </w:r>
          </w:p>
        </w:tc>
        <w:tc>
          <w:tcPr>
            <w:tcW w:w="325" w:type="dxa"/>
            <w:vMerge w:val="restart"/>
            <w:textDirection w:val="btLr"/>
          </w:tcPr>
          <w:p w:rsidR="00A658E1" w:rsidRDefault="00F23362">
            <w:pPr>
              <w:ind w:left="-57" w:right="113"/>
              <w:jc w:val="center"/>
              <w:rPr>
                <w:rFonts w:ascii="Liberation Serif" w:hAnsi="Liberation Serif" w:cs="Liberation Serif"/>
                <w:sz w:val="14"/>
                <w:szCs w:val="16"/>
              </w:rPr>
            </w:pPr>
            <w:r>
              <w:rPr>
                <w:rFonts w:ascii="Liberation Serif" w:hAnsi="Liberation Serif" w:cs="Liberation Serif"/>
                <w:sz w:val="14"/>
                <w:szCs w:val="16"/>
              </w:rPr>
              <w:t>Классификация «Не ТН», стб.38</w:t>
            </w:r>
          </w:p>
        </w:tc>
      </w:tr>
      <w:tr w:rsidR="00A658E1">
        <w:trPr>
          <w:cantSplit/>
          <w:trHeight w:val="1494"/>
        </w:trPr>
        <w:tc>
          <w:tcPr>
            <w:tcW w:w="596" w:type="dxa"/>
            <w:vMerge/>
          </w:tcPr>
          <w:p w:rsidR="00A658E1" w:rsidRDefault="00A658E1">
            <w:pPr>
              <w:jc w:val="center"/>
              <w:rPr>
                <w:rFonts w:ascii="Liberation Serif" w:hAnsi="Liberation Serif" w:cs="Liberation Serif"/>
                <w:sz w:val="14"/>
                <w:szCs w:val="16"/>
              </w:rPr>
            </w:pPr>
          </w:p>
        </w:tc>
        <w:tc>
          <w:tcPr>
            <w:tcW w:w="236" w:type="dxa"/>
            <w:vMerge/>
          </w:tcPr>
          <w:p w:rsidR="00A658E1" w:rsidRDefault="00A658E1">
            <w:pPr>
              <w:jc w:val="center"/>
              <w:rPr>
                <w:rFonts w:ascii="Liberation Serif" w:hAnsi="Liberation Serif" w:cs="Liberation Serif"/>
                <w:sz w:val="14"/>
                <w:szCs w:val="16"/>
              </w:rPr>
            </w:pPr>
          </w:p>
        </w:tc>
        <w:tc>
          <w:tcPr>
            <w:tcW w:w="270" w:type="dxa"/>
            <w:vMerge/>
            <w:vAlign w:val="center"/>
          </w:tcPr>
          <w:p w:rsidR="00A658E1" w:rsidRDefault="00A658E1">
            <w:pPr>
              <w:jc w:val="center"/>
              <w:rPr>
                <w:rFonts w:ascii="Liberation Serif" w:hAnsi="Liberation Serif" w:cs="Liberation Serif"/>
                <w:sz w:val="14"/>
                <w:szCs w:val="16"/>
              </w:rPr>
            </w:pPr>
          </w:p>
        </w:tc>
        <w:tc>
          <w:tcPr>
            <w:tcW w:w="298" w:type="dxa"/>
            <w:vMerge/>
            <w:vAlign w:val="center"/>
          </w:tcPr>
          <w:p w:rsidR="00A658E1" w:rsidRDefault="00A658E1">
            <w:pPr>
              <w:jc w:val="center"/>
              <w:rPr>
                <w:rFonts w:ascii="Liberation Serif" w:hAnsi="Liberation Serif" w:cs="Liberation Serif"/>
                <w:sz w:val="14"/>
                <w:szCs w:val="16"/>
              </w:rPr>
            </w:pPr>
          </w:p>
        </w:tc>
        <w:tc>
          <w:tcPr>
            <w:tcW w:w="434" w:type="dxa"/>
            <w:vMerge/>
          </w:tcPr>
          <w:p w:rsidR="00A658E1" w:rsidRDefault="00A658E1">
            <w:pPr>
              <w:ind w:left="-113" w:right="-113"/>
              <w:jc w:val="center"/>
              <w:rPr>
                <w:rFonts w:ascii="Liberation Serif" w:hAnsi="Liberation Serif" w:cs="Liberation Serif"/>
                <w:sz w:val="14"/>
                <w:szCs w:val="16"/>
              </w:rPr>
            </w:pPr>
          </w:p>
        </w:tc>
        <w:tc>
          <w:tcPr>
            <w:tcW w:w="271" w:type="dxa"/>
            <w:vMerge/>
            <w:vAlign w:val="center"/>
          </w:tcPr>
          <w:p w:rsidR="00A658E1" w:rsidRDefault="00A658E1">
            <w:pPr>
              <w:ind w:left="-85" w:right="-85"/>
              <w:jc w:val="center"/>
              <w:rPr>
                <w:rFonts w:ascii="Liberation Serif" w:hAnsi="Liberation Serif" w:cs="Liberation Serif"/>
                <w:sz w:val="14"/>
                <w:szCs w:val="16"/>
              </w:rPr>
            </w:pPr>
          </w:p>
        </w:tc>
        <w:tc>
          <w:tcPr>
            <w:tcW w:w="405" w:type="dxa"/>
            <w:vMerge/>
          </w:tcPr>
          <w:p w:rsidR="00A658E1" w:rsidRDefault="00A658E1">
            <w:pPr>
              <w:jc w:val="center"/>
              <w:rPr>
                <w:rFonts w:ascii="Liberation Serif" w:hAnsi="Liberation Serif" w:cs="Liberation Serif"/>
                <w:sz w:val="14"/>
                <w:szCs w:val="16"/>
              </w:rPr>
            </w:pPr>
          </w:p>
        </w:tc>
        <w:tc>
          <w:tcPr>
            <w:tcW w:w="297" w:type="dxa"/>
            <w:vMerge/>
          </w:tcPr>
          <w:p w:rsidR="00A658E1" w:rsidRDefault="00A658E1">
            <w:pPr>
              <w:jc w:val="center"/>
              <w:rPr>
                <w:rFonts w:ascii="Liberation Serif" w:hAnsi="Liberation Serif" w:cs="Liberation Serif"/>
                <w:sz w:val="14"/>
                <w:szCs w:val="16"/>
              </w:rPr>
            </w:pPr>
          </w:p>
        </w:tc>
        <w:tc>
          <w:tcPr>
            <w:tcW w:w="405" w:type="dxa"/>
            <w:vMerge/>
            <w:vAlign w:val="center"/>
          </w:tcPr>
          <w:p w:rsidR="00A658E1" w:rsidRDefault="00A658E1">
            <w:pPr>
              <w:jc w:val="center"/>
              <w:rPr>
                <w:rFonts w:ascii="Liberation Serif" w:hAnsi="Liberation Serif" w:cs="Liberation Serif"/>
                <w:sz w:val="14"/>
                <w:szCs w:val="16"/>
              </w:rPr>
            </w:pPr>
          </w:p>
        </w:tc>
        <w:tc>
          <w:tcPr>
            <w:tcW w:w="433" w:type="dxa"/>
            <w:vMerge/>
            <w:vAlign w:val="center"/>
          </w:tcPr>
          <w:p w:rsidR="00A658E1" w:rsidRDefault="00A658E1">
            <w:pPr>
              <w:jc w:val="center"/>
              <w:rPr>
                <w:rFonts w:ascii="Liberation Serif" w:hAnsi="Liberation Serif" w:cs="Liberation Serif"/>
                <w:sz w:val="14"/>
                <w:szCs w:val="16"/>
              </w:rPr>
            </w:pPr>
          </w:p>
        </w:tc>
        <w:tc>
          <w:tcPr>
            <w:tcW w:w="322" w:type="dxa"/>
            <w:vMerge/>
            <w:vAlign w:val="center"/>
          </w:tcPr>
          <w:p w:rsidR="00A658E1" w:rsidRDefault="00A658E1">
            <w:pPr>
              <w:jc w:val="center"/>
              <w:rPr>
                <w:rFonts w:ascii="Liberation Serif" w:hAnsi="Liberation Serif" w:cs="Liberation Serif"/>
                <w:sz w:val="14"/>
                <w:szCs w:val="16"/>
              </w:rPr>
            </w:pPr>
          </w:p>
        </w:tc>
        <w:tc>
          <w:tcPr>
            <w:tcW w:w="364" w:type="dxa"/>
            <w:vMerge/>
            <w:vAlign w:val="center"/>
          </w:tcPr>
          <w:p w:rsidR="00A658E1" w:rsidRDefault="00A658E1">
            <w:pPr>
              <w:jc w:val="center"/>
              <w:rPr>
                <w:rFonts w:ascii="Liberation Serif" w:hAnsi="Liberation Serif" w:cs="Liberation Serif"/>
                <w:sz w:val="14"/>
                <w:szCs w:val="16"/>
              </w:rPr>
            </w:pPr>
          </w:p>
        </w:tc>
        <w:tc>
          <w:tcPr>
            <w:tcW w:w="419" w:type="dxa"/>
            <w:vMerge/>
            <w:vAlign w:val="center"/>
          </w:tcPr>
          <w:p w:rsidR="00A658E1" w:rsidRDefault="00A658E1">
            <w:pPr>
              <w:jc w:val="center"/>
              <w:rPr>
                <w:rFonts w:ascii="Liberation Serif" w:hAnsi="Liberation Serif" w:cs="Liberation Serif"/>
                <w:sz w:val="14"/>
                <w:szCs w:val="16"/>
              </w:rPr>
            </w:pPr>
          </w:p>
        </w:tc>
        <w:tc>
          <w:tcPr>
            <w:tcW w:w="405" w:type="dxa"/>
            <w:vMerge/>
            <w:vAlign w:val="center"/>
          </w:tcPr>
          <w:p w:rsidR="00A658E1" w:rsidRDefault="00A658E1">
            <w:pPr>
              <w:ind w:left="-108" w:right="-108"/>
              <w:jc w:val="center"/>
              <w:rPr>
                <w:rFonts w:ascii="Liberation Serif" w:hAnsi="Liberation Serif" w:cs="Liberation Serif"/>
                <w:sz w:val="14"/>
                <w:szCs w:val="16"/>
              </w:rPr>
            </w:pPr>
          </w:p>
        </w:tc>
        <w:tc>
          <w:tcPr>
            <w:tcW w:w="434" w:type="dxa"/>
            <w:vMerge/>
          </w:tcPr>
          <w:p w:rsidR="00A658E1" w:rsidRDefault="00A658E1">
            <w:pPr>
              <w:ind w:left="-108" w:right="-108"/>
              <w:jc w:val="center"/>
              <w:rPr>
                <w:rFonts w:ascii="Liberation Serif" w:hAnsi="Liberation Serif" w:cs="Liberation Serif"/>
                <w:sz w:val="14"/>
                <w:szCs w:val="16"/>
              </w:rPr>
            </w:pPr>
          </w:p>
        </w:tc>
        <w:tc>
          <w:tcPr>
            <w:tcW w:w="541" w:type="dxa"/>
            <w:textDirection w:val="btLr"/>
            <w:vAlign w:val="center"/>
          </w:tcPr>
          <w:p w:rsidR="00A658E1" w:rsidRDefault="00F23362">
            <w:pPr>
              <w:ind w:left="-170" w:right="-113"/>
              <w:jc w:val="center"/>
              <w:rPr>
                <w:rFonts w:ascii="Liberation Serif" w:hAnsi="Liberation Serif" w:cs="Liberation Serif"/>
                <w:sz w:val="14"/>
                <w:szCs w:val="16"/>
              </w:rPr>
            </w:pPr>
            <w:r>
              <w:rPr>
                <w:rFonts w:ascii="Liberation Serif" w:hAnsi="Liberation Serif" w:cs="Liberation Serif"/>
                <w:sz w:val="14"/>
                <w:szCs w:val="16"/>
              </w:rPr>
              <w:t>Код</w:t>
            </w:r>
          </w:p>
          <w:p w:rsidR="00A658E1" w:rsidRDefault="00F23362">
            <w:pPr>
              <w:ind w:left="-170" w:right="-113"/>
              <w:jc w:val="center"/>
              <w:rPr>
                <w:rFonts w:ascii="Liberation Serif" w:hAnsi="Liberation Serif" w:cs="Liberation Serif"/>
                <w:sz w:val="14"/>
                <w:szCs w:val="16"/>
              </w:rPr>
            </w:pPr>
            <w:r>
              <w:rPr>
                <w:rFonts w:ascii="Liberation Serif" w:hAnsi="Liberation Serif" w:cs="Liberation Serif"/>
                <w:sz w:val="14"/>
                <w:szCs w:val="16"/>
              </w:rPr>
              <w:t>квалификационного</w:t>
            </w:r>
          </w:p>
          <w:p w:rsidR="00A658E1" w:rsidRDefault="00F23362">
            <w:pPr>
              <w:ind w:left="-170" w:right="-113"/>
              <w:jc w:val="center"/>
              <w:rPr>
                <w:rFonts w:ascii="Liberation Serif" w:hAnsi="Liberation Serif" w:cs="Liberation Serif"/>
                <w:sz w:val="14"/>
                <w:szCs w:val="16"/>
              </w:rPr>
            </w:pPr>
            <w:r>
              <w:rPr>
                <w:rFonts w:ascii="Liberation Serif" w:hAnsi="Liberation Serif" w:cs="Liberation Serif"/>
                <w:sz w:val="14"/>
                <w:szCs w:val="16"/>
              </w:rPr>
              <w:t>признака аварии</w:t>
            </w:r>
          </w:p>
        </w:tc>
        <w:tc>
          <w:tcPr>
            <w:tcW w:w="634" w:type="dxa"/>
            <w:textDirection w:val="btLr"/>
            <w:vAlign w:val="center"/>
          </w:tcPr>
          <w:p w:rsidR="00A658E1" w:rsidRDefault="00F23362">
            <w:pPr>
              <w:ind w:left="-170" w:right="-113"/>
              <w:jc w:val="center"/>
              <w:rPr>
                <w:rFonts w:ascii="Liberation Serif" w:hAnsi="Liberation Serif" w:cs="Liberation Serif"/>
                <w:sz w:val="14"/>
                <w:szCs w:val="16"/>
              </w:rPr>
            </w:pPr>
            <w:r>
              <w:rPr>
                <w:rFonts w:ascii="Liberation Serif" w:hAnsi="Liberation Serif" w:cs="Liberation Serif"/>
                <w:sz w:val="14"/>
                <w:szCs w:val="16"/>
              </w:rPr>
              <w:t>Код</w:t>
            </w:r>
          </w:p>
          <w:p w:rsidR="00A658E1" w:rsidRDefault="00F23362">
            <w:pPr>
              <w:ind w:left="-170" w:right="-113"/>
              <w:jc w:val="center"/>
              <w:rPr>
                <w:rFonts w:ascii="Liberation Serif" w:hAnsi="Liberation Serif" w:cs="Liberation Serif"/>
                <w:sz w:val="14"/>
                <w:szCs w:val="16"/>
              </w:rPr>
            </w:pPr>
            <w:r>
              <w:rPr>
                <w:rFonts w:ascii="Liberation Serif" w:hAnsi="Liberation Serif" w:cs="Liberation Serif"/>
                <w:sz w:val="14"/>
                <w:szCs w:val="16"/>
              </w:rPr>
              <w:t>Учётного признака</w:t>
            </w:r>
          </w:p>
          <w:p w:rsidR="00A658E1" w:rsidRDefault="00F23362">
            <w:pPr>
              <w:ind w:left="-170" w:right="-113"/>
              <w:jc w:val="center"/>
              <w:rPr>
                <w:rFonts w:ascii="Liberation Serif" w:hAnsi="Liberation Serif" w:cs="Liberation Serif"/>
                <w:sz w:val="14"/>
                <w:szCs w:val="16"/>
              </w:rPr>
            </w:pPr>
            <w:r>
              <w:rPr>
                <w:rFonts w:ascii="Liberation Serif" w:hAnsi="Liberation Serif" w:cs="Liberation Serif"/>
                <w:sz w:val="14"/>
                <w:szCs w:val="16"/>
              </w:rPr>
              <w:t xml:space="preserve"> аварии</w:t>
            </w:r>
          </w:p>
        </w:tc>
        <w:tc>
          <w:tcPr>
            <w:tcW w:w="502" w:type="dxa"/>
            <w:textDirection w:val="btLr"/>
            <w:vAlign w:val="center"/>
          </w:tcPr>
          <w:p w:rsidR="00A658E1" w:rsidRDefault="00F23362">
            <w:pPr>
              <w:ind w:left="-170" w:right="-113"/>
              <w:jc w:val="center"/>
              <w:rPr>
                <w:rFonts w:ascii="Liberation Serif" w:hAnsi="Liberation Serif" w:cs="Liberation Serif"/>
                <w:sz w:val="14"/>
                <w:szCs w:val="16"/>
              </w:rPr>
            </w:pPr>
            <w:r>
              <w:rPr>
                <w:rFonts w:ascii="Liberation Serif" w:hAnsi="Liberation Serif" w:cs="Liberation Serif"/>
                <w:sz w:val="14"/>
                <w:szCs w:val="16"/>
              </w:rPr>
              <w:t>Код</w:t>
            </w:r>
          </w:p>
          <w:p w:rsidR="00A658E1" w:rsidRDefault="00F23362">
            <w:pPr>
              <w:ind w:left="-170" w:right="-113"/>
              <w:jc w:val="center"/>
              <w:rPr>
                <w:rFonts w:ascii="Liberation Serif" w:hAnsi="Liberation Serif" w:cs="Liberation Serif"/>
                <w:sz w:val="14"/>
                <w:szCs w:val="16"/>
              </w:rPr>
            </w:pPr>
            <w:r>
              <w:rPr>
                <w:rFonts w:ascii="Liberation Serif" w:hAnsi="Liberation Serif" w:cs="Liberation Serif"/>
                <w:sz w:val="14"/>
                <w:szCs w:val="16"/>
              </w:rPr>
              <w:t>по виду оборудования</w:t>
            </w:r>
          </w:p>
        </w:tc>
        <w:tc>
          <w:tcPr>
            <w:tcW w:w="548" w:type="dxa"/>
            <w:textDirection w:val="btLr"/>
            <w:vAlign w:val="center"/>
          </w:tcPr>
          <w:p w:rsidR="00A658E1" w:rsidRDefault="00F23362">
            <w:pPr>
              <w:ind w:left="-170" w:right="-113"/>
              <w:jc w:val="center"/>
              <w:rPr>
                <w:rFonts w:ascii="Liberation Serif" w:hAnsi="Liberation Serif" w:cs="Liberation Serif"/>
                <w:sz w:val="14"/>
                <w:szCs w:val="16"/>
              </w:rPr>
            </w:pPr>
            <w:r>
              <w:rPr>
                <w:rFonts w:ascii="Liberation Serif" w:hAnsi="Liberation Serif" w:cs="Liberation Serif"/>
                <w:sz w:val="14"/>
                <w:szCs w:val="16"/>
              </w:rPr>
              <w:t>Код причин</w:t>
            </w:r>
          </w:p>
        </w:tc>
        <w:tc>
          <w:tcPr>
            <w:tcW w:w="672" w:type="dxa"/>
            <w:textDirection w:val="btLr"/>
            <w:vAlign w:val="center"/>
          </w:tcPr>
          <w:p w:rsidR="00A658E1" w:rsidRDefault="00F23362">
            <w:pPr>
              <w:ind w:left="-170" w:right="-113"/>
              <w:jc w:val="center"/>
              <w:rPr>
                <w:rFonts w:ascii="Liberation Serif" w:hAnsi="Liberation Serif" w:cs="Liberation Serif"/>
                <w:sz w:val="14"/>
                <w:szCs w:val="16"/>
              </w:rPr>
            </w:pPr>
            <w:r>
              <w:rPr>
                <w:rFonts w:ascii="Liberation Serif" w:hAnsi="Liberation Serif" w:cs="Liberation Serif"/>
                <w:sz w:val="14"/>
                <w:szCs w:val="16"/>
              </w:rPr>
              <w:t>Код признака повреждения (технических причин)</w:t>
            </w:r>
          </w:p>
        </w:tc>
        <w:tc>
          <w:tcPr>
            <w:tcW w:w="279" w:type="dxa"/>
            <w:vMerge/>
          </w:tcPr>
          <w:p w:rsidR="00A658E1" w:rsidRDefault="00A658E1">
            <w:pPr>
              <w:ind w:left="-68" w:right="-68"/>
              <w:jc w:val="center"/>
              <w:rPr>
                <w:rFonts w:ascii="Liberation Serif" w:hAnsi="Liberation Serif" w:cs="Liberation Serif"/>
                <w:sz w:val="12"/>
                <w:szCs w:val="12"/>
              </w:rPr>
            </w:pPr>
          </w:p>
        </w:tc>
        <w:tc>
          <w:tcPr>
            <w:tcW w:w="368" w:type="dxa"/>
            <w:vMerge/>
          </w:tcPr>
          <w:p w:rsidR="00A658E1" w:rsidRDefault="00A658E1">
            <w:pPr>
              <w:ind w:left="-68" w:right="-68"/>
              <w:jc w:val="center"/>
              <w:rPr>
                <w:rFonts w:ascii="Liberation Serif" w:hAnsi="Liberation Serif" w:cs="Liberation Serif"/>
                <w:sz w:val="12"/>
                <w:szCs w:val="12"/>
              </w:rPr>
            </w:pPr>
          </w:p>
        </w:tc>
        <w:tc>
          <w:tcPr>
            <w:tcW w:w="365" w:type="dxa"/>
            <w:vMerge/>
            <w:vAlign w:val="center"/>
          </w:tcPr>
          <w:p w:rsidR="00A658E1" w:rsidRDefault="00A658E1">
            <w:pPr>
              <w:ind w:left="-68" w:right="-68"/>
              <w:jc w:val="center"/>
              <w:rPr>
                <w:rFonts w:ascii="Liberation Serif" w:hAnsi="Liberation Serif" w:cs="Liberation Serif"/>
                <w:sz w:val="12"/>
                <w:szCs w:val="12"/>
              </w:rPr>
            </w:pPr>
          </w:p>
        </w:tc>
        <w:tc>
          <w:tcPr>
            <w:tcW w:w="405" w:type="dxa"/>
            <w:vMerge/>
            <w:vAlign w:val="center"/>
          </w:tcPr>
          <w:p w:rsidR="00A658E1" w:rsidRDefault="00A658E1">
            <w:pPr>
              <w:ind w:left="-57"/>
              <w:jc w:val="center"/>
              <w:rPr>
                <w:rFonts w:ascii="Liberation Serif" w:hAnsi="Liberation Serif" w:cs="Liberation Serif"/>
                <w:sz w:val="14"/>
                <w:szCs w:val="16"/>
              </w:rPr>
            </w:pPr>
          </w:p>
        </w:tc>
        <w:tc>
          <w:tcPr>
            <w:tcW w:w="400" w:type="dxa"/>
            <w:vMerge/>
            <w:vAlign w:val="center"/>
          </w:tcPr>
          <w:p w:rsidR="00A658E1" w:rsidRDefault="00A658E1">
            <w:pPr>
              <w:ind w:left="-57"/>
              <w:jc w:val="center"/>
              <w:rPr>
                <w:rFonts w:ascii="Liberation Serif" w:hAnsi="Liberation Serif" w:cs="Liberation Serif"/>
                <w:sz w:val="14"/>
                <w:szCs w:val="16"/>
              </w:rPr>
            </w:pPr>
          </w:p>
        </w:tc>
        <w:tc>
          <w:tcPr>
            <w:tcW w:w="400" w:type="dxa"/>
            <w:vMerge/>
            <w:vAlign w:val="center"/>
          </w:tcPr>
          <w:p w:rsidR="00A658E1" w:rsidRDefault="00A658E1">
            <w:pPr>
              <w:ind w:left="-57"/>
              <w:jc w:val="center"/>
              <w:rPr>
                <w:rFonts w:ascii="Liberation Serif" w:hAnsi="Liberation Serif" w:cs="Liberation Serif"/>
                <w:sz w:val="14"/>
                <w:szCs w:val="16"/>
              </w:rPr>
            </w:pPr>
          </w:p>
        </w:tc>
        <w:tc>
          <w:tcPr>
            <w:tcW w:w="400" w:type="dxa"/>
            <w:vMerge/>
            <w:vAlign w:val="center"/>
          </w:tcPr>
          <w:p w:rsidR="00A658E1" w:rsidRDefault="00A658E1">
            <w:pPr>
              <w:jc w:val="center"/>
              <w:rPr>
                <w:rFonts w:ascii="Liberation Serif" w:hAnsi="Liberation Serif" w:cs="Liberation Serif"/>
                <w:sz w:val="14"/>
                <w:szCs w:val="16"/>
              </w:rPr>
            </w:pPr>
          </w:p>
        </w:tc>
        <w:tc>
          <w:tcPr>
            <w:tcW w:w="400" w:type="dxa"/>
            <w:vMerge/>
            <w:vAlign w:val="center"/>
          </w:tcPr>
          <w:p w:rsidR="00A658E1" w:rsidRDefault="00A658E1">
            <w:pPr>
              <w:ind w:left="-57"/>
              <w:jc w:val="center"/>
              <w:rPr>
                <w:rFonts w:ascii="Liberation Serif" w:hAnsi="Liberation Serif" w:cs="Liberation Serif"/>
                <w:sz w:val="14"/>
                <w:szCs w:val="16"/>
              </w:rPr>
            </w:pPr>
          </w:p>
        </w:tc>
        <w:tc>
          <w:tcPr>
            <w:tcW w:w="400" w:type="dxa"/>
            <w:vMerge/>
            <w:vAlign w:val="center"/>
          </w:tcPr>
          <w:p w:rsidR="00A658E1" w:rsidRDefault="00A658E1">
            <w:pPr>
              <w:ind w:left="-57"/>
              <w:jc w:val="center"/>
              <w:rPr>
                <w:rFonts w:ascii="Liberation Serif" w:hAnsi="Liberation Serif" w:cs="Liberation Serif"/>
                <w:sz w:val="14"/>
                <w:szCs w:val="16"/>
              </w:rPr>
            </w:pPr>
          </w:p>
        </w:tc>
        <w:tc>
          <w:tcPr>
            <w:tcW w:w="400" w:type="dxa"/>
            <w:vMerge/>
            <w:vAlign w:val="center"/>
          </w:tcPr>
          <w:p w:rsidR="00A658E1" w:rsidRDefault="00A658E1">
            <w:pPr>
              <w:ind w:left="-57"/>
              <w:jc w:val="center"/>
              <w:rPr>
                <w:rFonts w:ascii="Liberation Serif" w:hAnsi="Liberation Serif" w:cs="Liberation Serif"/>
                <w:sz w:val="14"/>
                <w:szCs w:val="16"/>
              </w:rPr>
            </w:pPr>
          </w:p>
        </w:tc>
        <w:tc>
          <w:tcPr>
            <w:tcW w:w="400" w:type="dxa"/>
            <w:vMerge/>
            <w:vAlign w:val="center"/>
          </w:tcPr>
          <w:p w:rsidR="00A658E1" w:rsidRDefault="00A658E1">
            <w:pPr>
              <w:ind w:left="-57"/>
              <w:jc w:val="center"/>
              <w:rPr>
                <w:rFonts w:ascii="Liberation Serif" w:hAnsi="Liberation Serif" w:cs="Liberation Serif"/>
                <w:sz w:val="14"/>
                <w:szCs w:val="16"/>
              </w:rPr>
            </w:pPr>
          </w:p>
        </w:tc>
        <w:tc>
          <w:tcPr>
            <w:tcW w:w="440" w:type="dxa"/>
            <w:vMerge/>
            <w:vAlign w:val="center"/>
          </w:tcPr>
          <w:p w:rsidR="00A658E1" w:rsidRDefault="00A658E1">
            <w:pPr>
              <w:ind w:left="-57"/>
              <w:jc w:val="center"/>
              <w:rPr>
                <w:rFonts w:ascii="Liberation Serif" w:hAnsi="Liberation Serif" w:cs="Liberation Serif"/>
                <w:sz w:val="14"/>
                <w:szCs w:val="16"/>
              </w:rPr>
            </w:pPr>
          </w:p>
        </w:tc>
        <w:tc>
          <w:tcPr>
            <w:tcW w:w="405" w:type="dxa"/>
            <w:vMerge/>
            <w:vAlign w:val="center"/>
          </w:tcPr>
          <w:p w:rsidR="00A658E1" w:rsidRDefault="00A658E1">
            <w:pPr>
              <w:ind w:left="-57"/>
              <w:jc w:val="center"/>
              <w:rPr>
                <w:rFonts w:ascii="Liberation Serif" w:hAnsi="Liberation Serif" w:cs="Liberation Serif"/>
                <w:sz w:val="14"/>
                <w:szCs w:val="16"/>
              </w:rPr>
            </w:pPr>
          </w:p>
        </w:tc>
        <w:tc>
          <w:tcPr>
            <w:tcW w:w="406" w:type="dxa"/>
            <w:vMerge/>
            <w:vAlign w:val="center"/>
          </w:tcPr>
          <w:p w:rsidR="00A658E1" w:rsidRDefault="00A658E1">
            <w:pPr>
              <w:ind w:left="-57"/>
              <w:jc w:val="center"/>
              <w:rPr>
                <w:rFonts w:ascii="Liberation Serif" w:hAnsi="Liberation Serif" w:cs="Liberation Serif"/>
                <w:sz w:val="14"/>
                <w:szCs w:val="16"/>
              </w:rPr>
            </w:pPr>
          </w:p>
        </w:tc>
        <w:tc>
          <w:tcPr>
            <w:tcW w:w="405" w:type="dxa"/>
            <w:vMerge/>
            <w:vAlign w:val="center"/>
          </w:tcPr>
          <w:p w:rsidR="00A658E1" w:rsidRDefault="00A658E1">
            <w:pPr>
              <w:ind w:left="-57"/>
              <w:jc w:val="center"/>
              <w:rPr>
                <w:rFonts w:ascii="Liberation Serif" w:hAnsi="Liberation Serif" w:cs="Liberation Serif"/>
                <w:sz w:val="14"/>
                <w:szCs w:val="16"/>
              </w:rPr>
            </w:pPr>
          </w:p>
        </w:tc>
        <w:tc>
          <w:tcPr>
            <w:tcW w:w="405" w:type="dxa"/>
            <w:vMerge/>
            <w:vAlign w:val="center"/>
          </w:tcPr>
          <w:p w:rsidR="00A658E1" w:rsidRDefault="00A658E1">
            <w:pPr>
              <w:ind w:left="-57"/>
              <w:jc w:val="center"/>
              <w:rPr>
                <w:rFonts w:ascii="Liberation Serif" w:hAnsi="Liberation Serif" w:cs="Liberation Serif"/>
                <w:sz w:val="14"/>
                <w:szCs w:val="16"/>
              </w:rPr>
            </w:pPr>
          </w:p>
        </w:tc>
        <w:tc>
          <w:tcPr>
            <w:tcW w:w="418" w:type="dxa"/>
            <w:vMerge/>
          </w:tcPr>
          <w:p w:rsidR="00A658E1" w:rsidRDefault="00A658E1">
            <w:pPr>
              <w:ind w:left="-57"/>
              <w:jc w:val="center"/>
              <w:rPr>
                <w:rFonts w:ascii="Liberation Serif" w:hAnsi="Liberation Serif" w:cs="Liberation Serif"/>
                <w:sz w:val="14"/>
                <w:szCs w:val="16"/>
              </w:rPr>
            </w:pPr>
          </w:p>
        </w:tc>
        <w:tc>
          <w:tcPr>
            <w:tcW w:w="325" w:type="dxa"/>
            <w:vMerge/>
          </w:tcPr>
          <w:p w:rsidR="00A658E1" w:rsidRDefault="00A658E1">
            <w:pPr>
              <w:ind w:left="-57"/>
              <w:jc w:val="center"/>
              <w:rPr>
                <w:rFonts w:ascii="Liberation Serif" w:hAnsi="Liberation Serif" w:cs="Liberation Serif"/>
                <w:sz w:val="14"/>
                <w:szCs w:val="16"/>
              </w:rPr>
            </w:pPr>
          </w:p>
        </w:tc>
        <w:tc>
          <w:tcPr>
            <w:tcW w:w="325" w:type="dxa"/>
            <w:vMerge/>
            <w:textDirection w:val="btLr"/>
          </w:tcPr>
          <w:p w:rsidR="00A658E1" w:rsidRDefault="00A658E1">
            <w:pPr>
              <w:ind w:left="-57" w:right="113"/>
              <w:jc w:val="center"/>
              <w:rPr>
                <w:rFonts w:ascii="Liberation Serif" w:hAnsi="Liberation Serif" w:cs="Liberation Serif"/>
                <w:sz w:val="14"/>
                <w:szCs w:val="16"/>
              </w:rPr>
            </w:pPr>
          </w:p>
        </w:tc>
        <w:tc>
          <w:tcPr>
            <w:tcW w:w="325" w:type="dxa"/>
            <w:vMerge/>
            <w:textDirection w:val="btLr"/>
          </w:tcPr>
          <w:p w:rsidR="00A658E1" w:rsidRDefault="00A658E1">
            <w:pPr>
              <w:ind w:left="-57" w:right="113"/>
              <w:jc w:val="center"/>
              <w:rPr>
                <w:rFonts w:ascii="Liberation Serif" w:hAnsi="Liberation Serif" w:cs="Liberation Serif"/>
                <w:sz w:val="14"/>
                <w:szCs w:val="16"/>
              </w:rPr>
            </w:pPr>
          </w:p>
        </w:tc>
      </w:tr>
      <w:tr w:rsidR="00A658E1">
        <w:trPr>
          <w:trHeight w:val="125"/>
        </w:trPr>
        <w:tc>
          <w:tcPr>
            <w:tcW w:w="596" w:type="dxa"/>
            <w:vAlign w:val="center"/>
          </w:tcPr>
          <w:p w:rsidR="00A658E1" w:rsidRDefault="00F23362">
            <w:pPr>
              <w:ind w:left="-113" w:right="-170"/>
              <w:jc w:val="center"/>
              <w:rPr>
                <w:rFonts w:ascii="Liberation Serif" w:hAnsi="Liberation Serif" w:cs="Liberation Serif"/>
                <w:b/>
                <w:sz w:val="16"/>
                <w:szCs w:val="16"/>
              </w:rPr>
            </w:pPr>
            <w:r>
              <w:rPr>
                <w:rFonts w:ascii="Liberation Serif" w:hAnsi="Liberation Serif" w:cs="Liberation Serif"/>
                <w:b/>
                <w:sz w:val="16"/>
                <w:szCs w:val="16"/>
              </w:rPr>
              <w:t>1</w:t>
            </w:r>
          </w:p>
        </w:tc>
        <w:tc>
          <w:tcPr>
            <w:tcW w:w="236" w:type="dxa"/>
            <w:vAlign w:val="center"/>
          </w:tcPr>
          <w:p w:rsidR="00A658E1" w:rsidRDefault="00F23362">
            <w:pPr>
              <w:ind w:left="-113" w:right="-170"/>
              <w:jc w:val="center"/>
              <w:rPr>
                <w:rFonts w:ascii="Liberation Serif" w:hAnsi="Liberation Serif" w:cs="Liberation Serif"/>
                <w:b/>
                <w:sz w:val="16"/>
                <w:szCs w:val="16"/>
              </w:rPr>
            </w:pPr>
            <w:r>
              <w:rPr>
                <w:rFonts w:ascii="Liberation Serif" w:hAnsi="Liberation Serif" w:cs="Liberation Serif"/>
                <w:b/>
                <w:sz w:val="16"/>
                <w:szCs w:val="16"/>
              </w:rPr>
              <w:t>2</w:t>
            </w:r>
          </w:p>
        </w:tc>
        <w:tc>
          <w:tcPr>
            <w:tcW w:w="270" w:type="dxa"/>
            <w:vAlign w:val="center"/>
          </w:tcPr>
          <w:p w:rsidR="00A658E1" w:rsidRDefault="00F23362">
            <w:pPr>
              <w:ind w:left="-113" w:right="-170"/>
              <w:jc w:val="center"/>
              <w:rPr>
                <w:rFonts w:ascii="Liberation Serif" w:hAnsi="Liberation Serif" w:cs="Liberation Serif"/>
                <w:b/>
                <w:sz w:val="16"/>
                <w:szCs w:val="16"/>
              </w:rPr>
            </w:pPr>
            <w:r>
              <w:rPr>
                <w:rFonts w:ascii="Liberation Serif" w:hAnsi="Liberation Serif" w:cs="Liberation Serif"/>
                <w:b/>
                <w:sz w:val="16"/>
                <w:szCs w:val="16"/>
              </w:rPr>
              <w:t>3</w:t>
            </w:r>
          </w:p>
        </w:tc>
        <w:tc>
          <w:tcPr>
            <w:tcW w:w="298" w:type="dxa"/>
            <w:vAlign w:val="center"/>
          </w:tcPr>
          <w:p w:rsidR="00A658E1" w:rsidRDefault="00F23362">
            <w:pPr>
              <w:ind w:left="-113" w:right="-170"/>
              <w:jc w:val="center"/>
              <w:rPr>
                <w:rFonts w:ascii="Liberation Serif" w:hAnsi="Liberation Serif" w:cs="Liberation Serif"/>
                <w:b/>
                <w:sz w:val="16"/>
                <w:szCs w:val="16"/>
              </w:rPr>
            </w:pPr>
            <w:r>
              <w:rPr>
                <w:rFonts w:ascii="Liberation Serif" w:hAnsi="Liberation Serif" w:cs="Liberation Serif"/>
                <w:b/>
                <w:sz w:val="16"/>
                <w:szCs w:val="16"/>
              </w:rPr>
              <w:t>4</w:t>
            </w:r>
          </w:p>
        </w:tc>
        <w:tc>
          <w:tcPr>
            <w:tcW w:w="434" w:type="dxa"/>
            <w:vAlign w:val="center"/>
          </w:tcPr>
          <w:p w:rsidR="00A658E1" w:rsidRDefault="00F23362">
            <w:pPr>
              <w:ind w:left="-113" w:right="-170"/>
              <w:jc w:val="center"/>
              <w:rPr>
                <w:rFonts w:ascii="Liberation Serif" w:hAnsi="Liberation Serif" w:cs="Liberation Serif"/>
                <w:b/>
                <w:sz w:val="16"/>
                <w:szCs w:val="16"/>
              </w:rPr>
            </w:pPr>
            <w:r>
              <w:rPr>
                <w:rFonts w:ascii="Liberation Serif" w:hAnsi="Liberation Serif" w:cs="Liberation Serif"/>
                <w:b/>
                <w:sz w:val="16"/>
                <w:szCs w:val="16"/>
              </w:rPr>
              <w:t>5</w:t>
            </w:r>
          </w:p>
        </w:tc>
        <w:tc>
          <w:tcPr>
            <w:tcW w:w="271" w:type="dxa"/>
            <w:vAlign w:val="center"/>
          </w:tcPr>
          <w:p w:rsidR="00A658E1" w:rsidRDefault="00F23362">
            <w:pPr>
              <w:ind w:left="-113" w:right="-170"/>
              <w:jc w:val="center"/>
              <w:rPr>
                <w:rFonts w:ascii="Liberation Serif" w:hAnsi="Liberation Serif" w:cs="Liberation Serif"/>
                <w:b/>
                <w:sz w:val="16"/>
                <w:szCs w:val="16"/>
              </w:rPr>
            </w:pPr>
            <w:r>
              <w:rPr>
                <w:rFonts w:ascii="Liberation Serif" w:hAnsi="Liberation Serif" w:cs="Liberation Serif"/>
                <w:b/>
                <w:sz w:val="16"/>
                <w:szCs w:val="16"/>
              </w:rPr>
              <w:t>6</w:t>
            </w:r>
          </w:p>
        </w:tc>
        <w:tc>
          <w:tcPr>
            <w:tcW w:w="405" w:type="dxa"/>
            <w:vAlign w:val="center"/>
          </w:tcPr>
          <w:p w:rsidR="00A658E1" w:rsidRDefault="00F23362">
            <w:pPr>
              <w:ind w:left="-113" w:right="-170"/>
              <w:jc w:val="center"/>
              <w:rPr>
                <w:rFonts w:ascii="Liberation Serif" w:hAnsi="Liberation Serif" w:cs="Liberation Serif"/>
                <w:b/>
                <w:sz w:val="16"/>
                <w:szCs w:val="16"/>
              </w:rPr>
            </w:pPr>
            <w:r>
              <w:rPr>
                <w:rFonts w:ascii="Liberation Serif" w:hAnsi="Liberation Serif" w:cs="Liberation Serif"/>
                <w:b/>
                <w:sz w:val="16"/>
                <w:szCs w:val="16"/>
              </w:rPr>
              <w:t>7</w:t>
            </w:r>
          </w:p>
        </w:tc>
        <w:tc>
          <w:tcPr>
            <w:tcW w:w="297" w:type="dxa"/>
            <w:vAlign w:val="center"/>
          </w:tcPr>
          <w:p w:rsidR="00A658E1" w:rsidRDefault="00F23362">
            <w:pPr>
              <w:ind w:left="-113" w:right="-170"/>
              <w:jc w:val="center"/>
              <w:rPr>
                <w:rFonts w:ascii="Liberation Serif" w:hAnsi="Liberation Serif" w:cs="Liberation Serif"/>
                <w:b/>
                <w:sz w:val="16"/>
                <w:szCs w:val="16"/>
              </w:rPr>
            </w:pPr>
            <w:r>
              <w:rPr>
                <w:rFonts w:ascii="Liberation Serif" w:hAnsi="Liberation Serif" w:cs="Liberation Serif"/>
                <w:b/>
                <w:sz w:val="16"/>
                <w:szCs w:val="16"/>
              </w:rPr>
              <w:t>8</w:t>
            </w:r>
          </w:p>
        </w:tc>
        <w:tc>
          <w:tcPr>
            <w:tcW w:w="405" w:type="dxa"/>
            <w:vAlign w:val="center"/>
          </w:tcPr>
          <w:p w:rsidR="00A658E1" w:rsidRDefault="00F23362">
            <w:pPr>
              <w:ind w:left="-113" w:right="-170"/>
              <w:jc w:val="center"/>
              <w:rPr>
                <w:rFonts w:ascii="Liberation Serif" w:hAnsi="Liberation Serif" w:cs="Liberation Serif"/>
                <w:b/>
                <w:sz w:val="16"/>
                <w:szCs w:val="16"/>
              </w:rPr>
            </w:pPr>
            <w:r>
              <w:rPr>
                <w:rFonts w:ascii="Liberation Serif" w:hAnsi="Liberation Serif" w:cs="Liberation Serif"/>
                <w:b/>
                <w:sz w:val="16"/>
                <w:szCs w:val="16"/>
              </w:rPr>
              <w:t>9</w:t>
            </w:r>
          </w:p>
        </w:tc>
        <w:tc>
          <w:tcPr>
            <w:tcW w:w="433" w:type="dxa"/>
            <w:vAlign w:val="center"/>
          </w:tcPr>
          <w:p w:rsidR="00A658E1" w:rsidRDefault="00F23362">
            <w:pPr>
              <w:ind w:left="-113" w:right="-170"/>
              <w:jc w:val="center"/>
              <w:rPr>
                <w:rFonts w:ascii="Liberation Serif" w:hAnsi="Liberation Serif" w:cs="Liberation Serif"/>
                <w:b/>
                <w:sz w:val="16"/>
                <w:szCs w:val="16"/>
              </w:rPr>
            </w:pPr>
            <w:r>
              <w:rPr>
                <w:rFonts w:ascii="Liberation Serif" w:hAnsi="Liberation Serif" w:cs="Liberation Serif"/>
                <w:b/>
                <w:sz w:val="16"/>
                <w:szCs w:val="16"/>
              </w:rPr>
              <w:t>10</w:t>
            </w:r>
          </w:p>
        </w:tc>
        <w:tc>
          <w:tcPr>
            <w:tcW w:w="322" w:type="dxa"/>
            <w:vAlign w:val="center"/>
          </w:tcPr>
          <w:p w:rsidR="00A658E1" w:rsidRDefault="00F23362">
            <w:pPr>
              <w:ind w:left="-113" w:right="-170"/>
              <w:jc w:val="center"/>
              <w:rPr>
                <w:rFonts w:ascii="Liberation Serif" w:hAnsi="Liberation Serif" w:cs="Liberation Serif"/>
                <w:b/>
                <w:sz w:val="16"/>
                <w:szCs w:val="16"/>
              </w:rPr>
            </w:pPr>
            <w:r>
              <w:rPr>
                <w:rFonts w:ascii="Liberation Serif" w:hAnsi="Liberation Serif" w:cs="Liberation Serif"/>
                <w:b/>
                <w:sz w:val="16"/>
                <w:szCs w:val="16"/>
              </w:rPr>
              <w:t>11</w:t>
            </w:r>
          </w:p>
        </w:tc>
        <w:tc>
          <w:tcPr>
            <w:tcW w:w="364" w:type="dxa"/>
            <w:vAlign w:val="center"/>
          </w:tcPr>
          <w:p w:rsidR="00A658E1" w:rsidRDefault="00F23362">
            <w:pPr>
              <w:ind w:left="-113" w:right="-170"/>
              <w:jc w:val="center"/>
              <w:rPr>
                <w:rFonts w:ascii="Liberation Serif" w:hAnsi="Liberation Serif" w:cs="Liberation Serif"/>
                <w:b/>
                <w:sz w:val="16"/>
                <w:szCs w:val="16"/>
              </w:rPr>
            </w:pPr>
            <w:r>
              <w:rPr>
                <w:rFonts w:ascii="Liberation Serif" w:hAnsi="Liberation Serif" w:cs="Liberation Serif"/>
                <w:b/>
                <w:sz w:val="16"/>
                <w:szCs w:val="16"/>
              </w:rPr>
              <w:t>12</w:t>
            </w:r>
          </w:p>
        </w:tc>
        <w:tc>
          <w:tcPr>
            <w:tcW w:w="419" w:type="dxa"/>
            <w:vAlign w:val="center"/>
          </w:tcPr>
          <w:p w:rsidR="00A658E1" w:rsidRDefault="00F23362">
            <w:pPr>
              <w:ind w:left="-113" w:right="-170"/>
              <w:jc w:val="center"/>
              <w:rPr>
                <w:rFonts w:ascii="Liberation Serif" w:hAnsi="Liberation Serif" w:cs="Liberation Serif"/>
                <w:b/>
                <w:sz w:val="16"/>
                <w:szCs w:val="16"/>
              </w:rPr>
            </w:pPr>
            <w:r>
              <w:rPr>
                <w:rFonts w:ascii="Liberation Serif" w:hAnsi="Liberation Serif" w:cs="Liberation Serif"/>
                <w:b/>
                <w:sz w:val="16"/>
                <w:szCs w:val="16"/>
              </w:rPr>
              <w:t>13</w:t>
            </w:r>
          </w:p>
        </w:tc>
        <w:tc>
          <w:tcPr>
            <w:tcW w:w="405" w:type="dxa"/>
            <w:vAlign w:val="center"/>
          </w:tcPr>
          <w:p w:rsidR="00A658E1" w:rsidRDefault="00F23362">
            <w:pPr>
              <w:ind w:left="-113" w:right="-170"/>
              <w:jc w:val="center"/>
              <w:rPr>
                <w:rFonts w:ascii="Liberation Serif" w:hAnsi="Liberation Serif" w:cs="Liberation Serif"/>
                <w:b/>
                <w:sz w:val="16"/>
                <w:szCs w:val="16"/>
              </w:rPr>
            </w:pPr>
            <w:r>
              <w:rPr>
                <w:rFonts w:ascii="Liberation Serif" w:hAnsi="Liberation Serif" w:cs="Liberation Serif"/>
                <w:b/>
                <w:sz w:val="16"/>
                <w:szCs w:val="16"/>
              </w:rPr>
              <w:t>14</w:t>
            </w:r>
          </w:p>
        </w:tc>
        <w:tc>
          <w:tcPr>
            <w:tcW w:w="434" w:type="dxa"/>
            <w:vAlign w:val="center"/>
          </w:tcPr>
          <w:p w:rsidR="00A658E1" w:rsidRDefault="00F23362">
            <w:pPr>
              <w:ind w:left="-113" w:right="-170"/>
              <w:jc w:val="center"/>
              <w:rPr>
                <w:rFonts w:ascii="Liberation Serif" w:hAnsi="Liberation Serif" w:cs="Liberation Serif"/>
                <w:b/>
                <w:sz w:val="16"/>
                <w:szCs w:val="16"/>
              </w:rPr>
            </w:pPr>
            <w:r>
              <w:rPr>
                <w:rFonts w:ascii="Liberation Serif" w:hAnsi="Liberation Serif" w:cs="Liberation Serif"/>
                <w:b/>
                <w:sz w:val="16"/>
                <w:szCs w:val="16"/>
              </w:rPr>
              <w:t>15</w:t>
            </w:r>
          </w:p>
        </w:tc>
        <w:tc>
          <w:tcPr>
            <w:tcW w:w="541" w:type="dxa"/>
            <w:vAlign w:val="center"/>
          </w:tcPr>
          <w:p w:rsidR="00A658E1" w:rsidRDefault="00F23362">
            <w:pPr>
              <w:ind w:left="-113" w:right="-170"/>
              <w:jc w:val="center"/>
              <w:rPr>
                <w:rFonts w:ascii="Liberation Serif" w:hAnsi="Liberation Serif" w:cs="Liberation Serif"/>
                <w:b/>
                <w:sz w:val="16"/>
                <w:szCs w:val="16"/>
              </w:rPr>
            </w:pPr>
            <w:r>
              <w:rPr>
                <w:rFonts w:ascii="Liberation Serif" w:hAnsi="Liberation Serif" w:cs="Liberation Serif"/>
                <w:b/>
                <w:sz w:val="16"/>
                <w:szCs w:val="16"/>
              </w:rPr>
              <w:t>16</w:t>
            </w:r>
          </w:p>
        </w:tc>
        <w:tc>
          <w:tcPr>
            <w:tcW w:w="634" w:type="dxa"/>
            <w:vAlign w:val="center"/>
          </w:tcPr>
          <w:p w:rsidR="00A658E1" w:rsidRDefault="00F23362">
            <w:pPr>
              <w:ind w:left="-113" w:right="-170"/>
              <w:jc w:val="center"/>
              <w:rPr>
                <w:rFonts w:ascii="Liberation Serif" w:hAnsi="Liberation Serif" w:cs="Liberation Serif"/>
                <w:b/>
                <w:sz w:val="16"/>
                <w:szCs w:val="16"/>
              </w:rPr>
            </w:pPr>
            <w:r>
              <w:rPr>
                <w:rFonts w:ascii="Liberation Serif" w:hAnsi="Liberation Serif" w:cs="Liberation Serif"/>
                <w:b/>
                <w:sz w:val="16"/>
                <w:szCs w:val="16"/>
              </w:rPr>
              <w:t>17</w:t>
            </w:r>
          </w:p>
        </w:tc>
        <w:tc>
          <w:tcPr>
            <w:tcW w:w="502" w:type="dxa"/>
            <w:vAlign w:val="center"/>
          </w:tcPr>
          <w:p w:rsidR="00A658E1" w:rsidRDefault="00F23362">
            <w:pPr>
              <w:ind w:left="-113" w:right="-170"/>
              <w:jc w:val="center"/>
              <w:rPr>
                <w:rFonts w:ascii="Liberation Serif" w:hAnsi="Liberation Serif" w:cs="Liberation Serif"/>
                <w:b/>
                <w:sz w:val="16"/>
                <w:szCs w:val="16"/>
              </w:rPr>
            </w:pPr>
            <w:r>
              <w:rPr>
                <w:rFonts w:ascii="Liberation Serif" w:hAnsi="Liberation Serif" w:cs="Liberation Serif"/>
                <w:b/>
                <w:sz w:val="16"/>
                <w:szCs w:val="16"/>
              </w:rPr>
              <w:t>18</w:t>
            </w:r>
          </w:p>
        </w:tc>
        <w:tc>
          <w:tcPr>
            <w:tcW w:w="548" w:type="dxa"/>
            <w:vAlign w:val="center"/>
          </w:tcPr>
          <w:p w:rsidR="00A658E1" w:rsidRDefault="00F23362">
            <w:pPr>
              <w:ind w:left="-113" w:right="-170"/>
              <w:jc w:val="center"/>
              <w:rPr>
                <w:rFonts w:ascii="Liberation Serif" w:hAnsi="Liberation Serif" w:cs="Liberation Serif"/>
                <w:b/>
                <w:sz w:val="16"/>
                <w:szCs w:val="16"/>
              </w:rPr>
            </w:pPr>
            <w:r>
              <w:rPr>
                <w:rFonts w:ascii="Liberation Serif" w:hAnsi="Liberation Serif" w:cs="Liberation Serif"/>
                <w:b/>
                <w:sz w:val="16"/>
                <w:szCs w:val="16"/>
              </w:rPr>
              <w:t>19</w:t>
            </w:r>
          </w:p>
        </w:tc>
        <w:tc>
          <w:tcPr>
            <w:tcW w:w="672" w:type="dxa"/>
            <w:vAlign w:val="center"/>
          </w:tcPr>
          <w:p w:rsidR="00A658E1" w:rsidRDefault="00F23362">
            <w:pPr>
              <w:ind w:left="-113" w:right="-170"/>
              <w:jc w:val="center"/>
              <w:rPr>
                <w:rFonts w:ascii="Liberation Serif" w:hAnsi="Liberation Serif" w:cs="Liberation Serif"/>
                <w:b/>
                <w:sz w:val="16"/>
                <w:szCs w:val="16"/>
              </w:rPr>
            </w:pPr>
            <w:r>
              <w:rPr>
                <w:rFonts w:ascii="Liberation Serif" w:hAnsi="Liberation Serif" w:cs="Liberation Serif"/>
                <w:b/>
                <w:sz w:val="16"/>
                <w:szCs w:val="16"/>
              </w:rPr>
              <w:t>20</w:t>
            </w:r>
          </w:p>
        </w:tc>
        <w:tc>
          <w:tcPr>
            <w:tcW w:w="279" w:type="dxa"/>
            <w:vAlign w:val="center"/>
          </w:tcPr>
          <w:p w:rsidR="00A658E1" w:rsidRDefault="00F23362">
            <w:pPr>
              <w:ind w:left="-113" w:right="-170"/>
              <w:jc w:val="center"/>
              <w:rPr>
                <w:rFonts w:ascii="Liberation Serif" w:hAnsi="Liberation Serif" w:cs="Liberation Serif"/>
                <w:b/>
                <w:sz w:val="16"/>
                <w:szCs w:val="16"/>
              </w:rPr>
            </w:pPr>
            <w:r>
              <w:rPr>
                <w:rFonts w:ascii="Liberation Serif" w:hAnsi="Liberation Serif" w:cs="Liberation Serif"/>
                <w:b/>
                <w:sz w:val="16"/>
                <w:szCs w:val="16"/>
              </w:rPr>
              <w:t>21</w:t>
            </w:r>
          </w:p>
        </w:tc>
        <w:tc>
          <w:tcPr>
            <w:tcW w:w="368" w:type="dxa"/>
            <w:vAlign w:val="center"/>
          </w:tcPr>
          <w:p w:rsidR="00A658E1" w:rsidRDefault="00F23362">
            <w:pPr>
              <w:ind w:left="-113" w:right="-170"/>
              <w:jc w:val="center"/>
              <w:rPr>
                <w:rFonts w:ascii="Liberation Serif" w:hAnsi="Liberation Serif" w:cs="Liberation Serif"/>
                <w:b/>
                <w:sz w:val="16"/>
                <w:szCs w:val="16"/>
              </w:rPr>
            </w:pPr>
            <w:r>
              <w:rPr>
                <w:rFonts w:ascii="Liberation Serif" w:hAnsi="Liberation Serif" w:cs="Liberation Serif"/>
                <w:b/>
                <w:sz w:val="16"/>
                <w:szCs w:val="16"/>
              </w:rPr>
              <w:t>22</w:t>
            </w:r>
          </w:p>
        </w:tc>
        <w:tc>
          <w:tcPr>
            <w:tcW w:w="365" w:type="dxa"/>
            <w:vAlign w:val="center"/>
          </w:tcPr>
          <w:p w:rsidR="00A658E1" w:rsidRDefault="00F23362">
            <w:pPr>
              <w:ind w:left="-113" w:right="-175"/>
              <w:jc w:val="center"/>
              <w:rPr>
                <w:rFonts w:ascii="Liberation Serif" w:hAnsi="Liberation Serif" w:cs="Liberation Serif"/>
                <w:b/>
                <w:sz w:val="16"/>
                <w:szCs w:val="16"/>
              </w:rPr>
            </w:pPr>
            <w:r>
              <w:rPr>
                <w:rFonts w:ascii="Liberation Serif" w:hAnsi="Liberation Serif" w:cs="Liberation Serif"/>
                <w:b/>
                <w:sz w:val="16"/>
                <w:szCs w:val="16"/>
              </w:rPr>
              <w:t>23</w:t>
            </w:r>
          </w:p>
        </w:tc>
        <w:tc>
          <w:tcPr>
            <w:tcW w:w="405" w:type="dxa"/>
            <w:vAlign w:val="center"/>
          </w:tcPr>
          <w:p w:rsidR="00A658E1" w:rsidRDefault="00F23362">
            <w:pPr>
              <w:ind w:left="-113" w:right="-170"/>
              <w:jc w:val="center"/>
              <w:rPr>
                <w:rFonts w:ascii="Liberation Serif" w:hAnsi="Liberation Serif" w:cs="Liberation Serif"/>
                <w:b/>
                <w:sz w:val="16"/>
                <w:szCs w:val="16"/>
              </w:rPr>
            </w:pPr>
            <w:r>
              <w:rPr>
                <w:rFonts w:ascii="Liberation Serif" w:hAnsi="Liberation Serif" w:cs="Liberation Serif"/>
                <w:b/>
                <w:sz w:val="16"/>
                <w:szCs w:val="16"/>
              </w:rPr>
              <w:t>24</w:t>
            </w:r>
          </w:p>
        </w:tc>
        <w:tc>
          <w:tcPr>
            <w:tcW w:w="400" w:type="dxa"/>
            <w:vAlign w:val="center"/>
          </w:tcPr>
          <w:p w:rsidR="00A658E1" w:rsidRDefault="00F23362">
            <w:pPr>
              <w:ind w:left="-113" w:right="-170"/>
              <w:jc w:val="center"/>
              <w:rPr>
                <w:rFonts w:ascii="Liberation Serif" w:hAnsi="Liberation Serif" w:cs="Liberation Serif"/>
                <w:b/>
                <w:sz w:val="16"/>
                <w:szCs w:val="16"/>
              </w:rPr>
            </w:pPr>
            <w:r>
              <w:rPr>
                <w:rFonts w:ascii="Liberation Serif" w:hAnsi="Liberation Serif" w:cs="Liberation Serif"/>
                <w:b/>
                <w:sz w:val="16"/>
                <w:szCs w:val="16"/>
              </w:rPr>
              <w:t>25</w:t>
            </w:r>
          </w:p>
        </w:tc>
        <w:tc>
          <w:tcPr>
            <w:tcW w:w="400" w:type="dxa"/>
            <w:vAlign w:val="center"/>
          </w:tcPr>
          <w:p w:rsidR="00A658E1" w:rsidRDefault="00F23362">
            <w:pPr>
              <w:ind w:left="-113" w:right="-170"/>
              <w:jc w:val="center"/>
              <w:rPr>
                <w:rFonts w:ascii="Liberation Serif" w:hAnsi="Liberation Serif" w:cs="Liberation Serif"/>
                <w:b/>
                <w:sz w:val="16"/>
                <w:szCs w:val="16"/>
              </w:rPr>
            </w:pPr>
            <w:r>
              <w:rPr>
                <w:rFonts w:ascii="Liberation Serif" w:hAnsi="Liberation Serif" w:cs="Liberation Serif"/>
                <w:b/>
                <w:sz w:val="16"/>
                <w:szCs w:val="16"/>
              </w:rPr>
              <w:t>26</w:t>
            </w:r>
          </w:p>
        </w:tc>
        <w:tc>
          <w:tcPr>
            <w:tcW w:w="400" w:type="dxa"/>
            <w:vAlign w:val="center"/>
          </w:tcPr>
          <w:p w:rsidR="00A658E1" w:rsidRDefault="00F23362">
            <w:pPr>
              <w:ind w:left="-113" w:right="-170"/>
              <w:jc w:val="center"/>
              <w:rPr>
                <w:rFonts w:ascii="Liberation Serif" w:hAnsi="Liberation Serif" w:cs="Liberation Serif"/>
                <w:b/>
                <w:sz w:val="16"/>
                <w:szCs w:val="16"/>
              </w:rPr>
            </w:pPr>
            <w:r>
              <w:rPr>
                <w:rFonts w:ascii="Liberation Serif" w:hAnsi="Liberation Serif" w:cs="Liberation Serif"/>
                <w:b/>
                <w:sz w:val="16"/>
                <w:szCs w:val="16"/>
              </w:rPr>
              <w:t>27</w:t>
            </w:r>
          </w:p>
        </w:tc>
        <w:tc>
          <w:tcPr>
            <w:tcW w:w="400" w:type="dxa"/>
            <w:vAlign w:val="center"/>
          </w:tcPr>
          <w:p w:rsidR="00A658E1" w:rsidRDefault="00F23362">
            <w:pPr>
              <w:ind w:left="-113" w:right="-170"/>
              <w:jc w:val="center"/>
              <w:rPr>
                <w:rFonts w:ascii="Liberation Serif" w:hAnsi="Liberation Serif" w:cs="Liberation Serif"/>
                <w:b/>
                <w:sz w:val="16"/>
                <w:szCs w:val="16"/>
              </w:rPr>
            </w:pPr>
            <w:r>
              <w:rPr>
                <w:rFonts w:ascii="Liberation Serif" w:hAnsi="Liberation Serif" w:cs="Liberation Serif"/>
                <w:b/>
                <w:sz w:val="16"/>
                <w:szCs w:val="16"/>
              </w:rPr>
              <w:t>28</w:t>
            </w:r>
          </w:p>
        </w:tc>
        <w:tc>
          <w:tcPr>
            <w:tcW w:w="400" w:type="dxa"/>
            <w:vAlign w:val="center"/>
          </w:tcPr>
          <w:p w:rsidR="00A658E1" w:rsidRDefault="00F23362">
            <w:pPr>
              <w:ind w:left="-113" w:right="-170"/>
              <w:jc w:val="center"/>
              <w:rPr>
                <w:rFonts w:ascii="Liberation Serif" w:hAnsi="Liberation Serif" w:cs="Liberation Serif"/>
                <w:b/>
                <w:sz w:val="16"/>
                <w:szCs w:val="16"/>
              </w:rPr>
            </w:pPr>
            <w:r>
              <w:rPr>
                <w:rFonts w:ascii="Liberation Serif" w:hAnsi="Liberation Serif" w:cs="Liberation Serif"/>
                <w:b/>
                <w:sz w:val="16"/>
                <w:szCs w:val="16"/>
              </w:rPr>
              <w:t>29</w:t>
            </w:r>
          </w:p>
        </w:tc>
        <w:tc>
          <w:tcPr>
            <w:tcW w:w="400" w:type="dxa"/>
            <w:vAlign w:val="center"/>
          </w:tcPr>
          <w:p w:rsidR="00A658E1" w:rsidRDefault="00F23362">
            <w:pPr>
              <w:ind w:left="-113" w:right="-170"/>
              <w:jc w:val="center"/>
              <w:rPr>
                <w:rFonts w:ascii="Liberation Serif" w:hAnsi="Liberation Serif" w:cs="Liberation Serif"/>
                <w:b/>
                <w:sz w:val="16"/>
                <w:szCs w:val="16"/>
              </w:rPr>
            </w:pPr>
            <w:r>
              <w:rPr>
                <w:rFonts w:ascii="Liberation Serif" w:hAnsi="Liberation Serif" w:cs="Liberation Serif"/>
                <w:b/>
                <w:sz w:val="16"/>
                <w:szCs w:val="16"/>
              </w:rPr>
              <w:t>30</w:t>
            </w:r>
          </w:p>
        </w:tc>
        <w:tc>
          <w:tcPr>
            <w:tcW w:w="400" w:type="dxa"/>
            <w:vAlign w:val="center"/>
          </w:tcPr>
          <w:p w:rsidR="00A658E1" w:rsidRDefault="00F23362">
            <w:pPr>
              <w:ind w:left="-113" w:right="-170"/>
              <w:jc w:val="center"/>
              <w:rPr>
                <w:rFonts w:ascii="Liberation Serif" w:hAnsi="Liberation Serif" w:cs="Liberation Serif"/>
                <w:b/>
                <w:sz w:val="16"/>
                <w:szCs w:val="16"/>
              </w:rPr>
            </w:pPr>
            <w:r>
              <w:rPr>
                <w:rFonts w:ascii="Liberation Serif" w:hAnsi="Liberation Serif" w:cs="Liberation Serif"/>
                <w:b/>
                <w:sz w:val="16"/>
                <w:szCs w:val="16"/>
              </w:rPr>
              <w:t>31</w:t>
            </w:r>
          </w:p>
        </w:tc>
        <w:tc>
          <w:tcPr>
            <w:tcW w:w="440" w:type="dxa"/>
            <w:vAlign w:val="center"/>
          </w:tcPr>
          <w:p w:rsidR="00A658E1" w:rsidRDefault="00F23362">
            <w:pPr>
              <w:ind w:left="-113" w:right="-170"/>
              <w:jc w:val="center"/>
              <w:rPr>
                <w:rFonts w:ascii="Liberation Serif" w:hAnsi="Liberation Serif" w:cs="Liberation Serif"/>
                <w:b/>
                <w:sz w:val="16"/>
                <w:szCs w:val="16"/>
              </w:rPr>
            </w:pPr>
            <w:r>
              <w:rPr>
                <w:rFonts w:ascii="Liberation Serif" w:hAnsi="Liberation Serif" w:cs="Liberation Serif"/>
                <w:b/>
                <w:sz w:val="16"/>
                <w:szCs w:val="16"/>
              </w:rPr>
              <w:t>32</w:t>
            </w:r>
          </w:p>
        </w:tc>
        <w:tc>
          <w:tcPr>
            <w:tcW w:w="405" w:type="dxa"/>
            <w:vAlign w:val="center"/>
          </w:tcPr>
          <w:p w:rsidR="00A658E1" w:rsidRDefault="00F23362">
            <w:pPr>
              <w:ind w:left="-113" w:right="-170"/>
              <w:jc w:val="center"/>
              <w:rPr>
                <w:rFonts w:ascii="Liberation Serif" w:hAnsi="Liberation Serif" w:cs="Liberation Serif"/>
                <w:b/>
                <w:sz w:val="16"/>
                <w:szCs w:val="16"/>
              </w:rPr>
            </w:pPr>
            <w:r>
              <w:rPr>
                <w:rFonts w:ascii="Liberation Serif" w:hAnsi="Liberation Serif" w:cs="Liberation Serif"/>
                <w:b/>
                <w:sz w:val="16"/>
                <w:szCs w:val="16"/>
              </w:rPr>
              <w:t>33</w:t>
            </w:r>
          </w:p>
        </w:tc>
        <w:tc>
          <w:tcPr>
            <w:tcW w:w="406" w:type="dxa"/>
            <w:vAlign w:val="center"/>
          </w:tcPr>
          <w:p w:rsidR="00A658E1" w:rsidRDefault="00F23362">
            <w:pPr>
              <w:ind w:left="-113" w:right="-170"/>
              <w:jc w:val="center"/>
              <w:rPr>
                <w:rFonts w:ascii="Liberation Serif" w:hAnsi="Liberation Serif" w:cs="Liberation Serif"/>
                <w:b/>
                <w:sz w:val="16"/>
                <w:szCs w:val="16"/>
              </w:rPr>
            </w:pPr>
            <w:r>
              <w:rPr>
                <w:rFonts w:ascii="Liberation Serif" w:hAnsi="Liberation Serif" w:cs="Liberation Serif"/>
                <w:b/>
                <w:sz w:val="16"/>
                <w:szCs w:val="16"/>
              </w:rPr>
              <w:t>34</w:t>
            </w:r>
          </w:p>
        </w:tc>
        <w:tc>
          <w:tcPr>
            <w:tcW w:w="405" w:type="dxa"/>
          </w:tcPr>
          <w:p w:rsidR="00A658E1" w:rsidRDefault="00F23362">
            <w:pPr>
              <w:ind w:left="-113" w:right="-170"/>
              <w:jc w:val="center"/>
              <w:rPr>
                <w:rFonts w:ascii="Liberation Serif" w:hAnsi="Liberation Serif" w:cs="Liberation Serif"/>
                <w:b/>
                <w:sz w:val="16"/>
                <w:szCs w:val="16"/>
              </w:rPr>
            </w:pPr>
            <w:r>
              <w:rPr>
                <w:rFonts w:ascii="Liberation Serif" w:hAnsi="Liberation Serif" w:cs="Liberation Serif"/>
                <w:b/>
                <w:sz w:val="16"/>
                <w:szCs w:val="16"/>
              </w:rPr>
              <w:t>35</w:t>
            </w:r>
          </w:p>
        </w:tc>
        <w:tc>
          <w:tcPr>
            <w:tcW w:w="405" w:type="dxa"/>
          </w:tcPr>
          <w:p w:rsidR="00A658E1" w:rsidRDefault="00F23362">
            <w:pPr>
              <w:ind w:left="-113" w:right="-170"/>
              <w:jc w:val="center"/>
              <w:rPr>
                <w:rFonts w:ascii="Liberation Serif" w:hAnsi="Liberation Serif" w:cs="Liberation Serif"/>
                <w:b/>
                <w:sz w:val="16"/>
                <w:szCs w:val="16"/>
              </w:rPr>
            </w:pPr>
            <w:r>
              <w:rPr>
                <w:rFonts w:ascii="Liberation Serif" w:hAnsi="Liberation Serif" w:cs="Liberation Serif"/>
                <w:b/>
                <w:sz w:val="16"/>
                <w:szCs w:val="16"/>
              </w:rPr>
              <w:t>36</w:t>
            </w:r>
          </w:p>
        </w:tc>
        <w:tc>
          <w:tcPr>
            <w:tcW w:w="418" w:type="dxa"/>
          </w:tcPr>
          <w:p w:rsidR="00A658E1" w:rsidRDefault="00F23362">
            <w:pPr>
              <w:ind w:left="-113" w:right="-170"/>
              <w:jc w:val="center"/>
              <w:rPr>
                <w:rFonts w:ascii="Liberation Serif" w:hAnsi="Liberation Serif" w:cs="Liberation Serif"/>
                <w:b/>
                <w:sz w:val="16"/>
                <w:szCs w:val="16"/>
              </w:rPr>
            </w:pPr>
            <w:r>
              <w:rPr>
                <w:rFonts w:ascii="Liberation Serif" w:hAnsi="Liberation Serif" w:cs="Liberation Serif"/>
                <w:b/>
                <w:sz w:val="16"/>
                <w:szCs w:val="16"/>
              </w:rPr>
              <w:t>36</w:t>
            </w:r>
          </w:p>
        </w:tc>
        <w:tc>
          <w:tcPr>
            <w:tcW w:w="325" w:type="dxa"/>
          </w:tcPr>
          <w:p w:rsidR="00A658E1" w:rsidRDefault="00F23362">
            <w:pPr>
              <w:ind w:left="-113" w:right="-170"/>
              <w:jc w:val="center"/>
              <w:rPr>
                <w:rFonts w:ascii="Liberation Serif" w:hAnsi="Liberation Serif" w:cs="Liberation Serif"/>
                <w:b/>
                <w:sz w:val="16"/>
                <w:szCs w:val="16"/>
              </w:rPr>
            </w:pPr>
            <w:r>
              <w:rPr>
                <w:rFonts w:ascii="Liberation Serif" w:hAnsi="Liberation Serif" w:cs="Liberation Serif"/>
                <w:b/>
                <w:sz w:val="16"/>
                <w:szCs w:val="16"/>
              </w:rPr>
              <w:t>37</w:t>
            </w:r>
          </w:p>
        </w:tc>
        <w:tc>
          <w:tcPr>
            <w:tcW w:w="325" w:type="dxa"/>
          </w:tcPr>
          <w:p w:rsidR="00A658E1" w:rsidRDefault="00F23362">
            <w:pPr>
              <w:ind w:left="-113" w:right="-170"/>
              <w:jc w:val="center"/>
              <w:rPr>
                <w:rFonts w:ascii="Liberation Serif" w:hAnsi="Liberation Serif" w:cs="Liberation Serif"/>
                <w:b/>
                <w:sz w:val="16"/>
                <w:szCs w:val="16"/>
              </w:rPr>
            </w:pPr>
            <w:r>
              <w:rPr>
                <w:rFonts w:ascii="Liberation Serif" w:hAnsi="Liberation Serif" w:cs="Liberation Serif"/>
                <w:b/>
                <w:sz w:val="16"/>
                <w:szCs w:val="16"/>
              </w:rPr>
              <w:t>38</w:t>
            </w:r>
          </w:p>
        </w:tc>
        <w:tc>
          <w:tcPr>
            <w:tcW w:w="325" w:type="dxa"/>
          </w:tcPr>
          <w:p w:rsidR="00A658E1" w:rsidRDefault="00F23362">
            <w:pPr>
              <w:ind w:left="-113" w:right="-170"/>
              <w:jc w:val="center"/>
              <w:rPr>
                <w:rFonts w:ascii="Liberation Serif" w:hAnsi="Liberation Serif" w:cs="Liberation Serif"/>
                <w:b/>
                <w:sz w:val="16"/>
                <w:szCs w:val="16"/>
              </w:rPr>
            </w:pPr>
            <w:r>
              <w:rPr>
                <w:rFonts w:ascii="Liberation Serif" w:hAnsi="Liberation Serif" w:cs="Liberation Serif"/>
                <w:b/>
                <w:sz w:val="16"/>
                <w:szCs w:val="16"/>
              </w:rPr>
              <w:t>39</w:t>
            </w:r>
          </w:p>
        </w:tc>
      </w:tr>
      <w:tr w:rsidR="00A658E1">
        <w:trPr>
          <w:trHeight w:val="43"/>
        </w:trPr>
        <w:tc>
          <w:tcPr>
            <w:tcW w:w="596" w:type="dxa"/>
          </w:tcPr>
          <w:p w:rsidR="00A658E1" w:rsidRDefault="00F23362">
            <w:pPr>
              <w:jc w:val="center"/>
              <w:rPr>
                <w:rFonts w:ascii="Liberation Serif" w:hAnsi="Liberation Serif" w:cs="Liberation Serif"/>
                <w:sz w:val="16"/>
                <w:szCs w:val="16"/>
              </w:rPr>
            </w:pPr>
            <w:r>
              <w:rPr>
                <w:rFonts w:ascii="Liberation Serif" w:hAnsi="Liberation Serif" w:cs="Liberation Serif"/>
                <w:sz w:val="16"/>
                <w:szCs w:val="16"/>
              </w:rPr>
              <w:t>1</w:t>
            </w:r>
          </w:p>
        </w:tc>
        <w:tc>
          <w:tcPr>
            <w:tcW w:w="236" w:type="dxa"/>
          </w:tcPr>
          <w:p w:rsidR="00A658E1" w:rsidRDefault="00A658E1">
            <w:pPr>
              <w:jc w:val="center"/>
              <w:rPr>
                <w:rFonts w:ascii="Liberation Serif" w:hAnsi="Liberation Serif" w:cs="Liberation Serif"/>
                <w:sz w:val="16"/>
                <w:szCs w:val="16"/>
              </w:rPr>
            </w:pPr>
          </w:p>
        </w:tc>
        <w:tc>
          <w:tcPr>
            <w:tcW w:w="270" w:type="dxa"/>
            <w:vAlign w:val="bottom"/>
          </w:tcPr>
          <w:p w:rsidR="00A658E1" w:rsidRDefault="00F23362">
            <w:pPr>
              <w:jc w:val="center"/>
              <w:rPr>
                <w:rFonts w:ascii="Liberation Serif" w:hAnsi="Liberation Serif" w:cs="Liberation Serif"/>
                <w:sz w:val="16"/>
                <w:szCs w:val="16"/>
                <w:lang w:val="en-US"/>
              </w:rPr>
            </w:pPr>
            <w:r>
              <w:rPr>
                <w:rFonts w:ascii="Liberation Serif" w:hAnsi="Liberation Serif" w:cs="Liberation Serif"/>
                <w:sz w:val="16"/>
                <w:szCs w:val="16"/>
              </w:rPr>
              <w:t> </w:t>
            </w:r>
          </w:p>
        </w:tc>
        <w:tc>
          <w:tcPr>
            <w:tcW w:w="298" w:type="dxa"/>
            <w:vAlign w:val="bottom"/>
          </w:tcPr>
          <w:p w:rsidR="00A658E1" w:rsidRDefault="00F23362">
            <w:pPr>
              <w:jc w:val="center"/>
              <w:rPr>
                <w:rFonts w:ascii="Liberation Serif" w:hAnsi="Liberation Serif" w:cs="Liberation Serif"/>
                <w:sz w:val="16"/>
                <w:szCs w:val="16"/>
              </w:rPr>
            </w:pPr>
            <w:r>
              <w:rPr>
                <w:rFonts w:ascii="Liberation Serif" w:hAnsi="Liberation Serif" w:cs="Liberation Serif"/>
                <w:sz w:val="16"/>
                <w:szCs w:val="16"/>
              </w:rPr>
              <w:t> </w:t>
            </w:r>
          </w:p>
        </w:tc>
        <w:tc>
          <w:tcPr>
            <w:tcW w:w="434" w:type="dxa"/>
          </w:tcPr>
          <w:p w:rsidR="00A658E1" w:rsidRDefault="00A658E1">
            <w:pPr>
              <w:jc w:val="center"/>
              <w:rPr>
                <w:rFonts w:ascii="Liberation Serif" w:hAnsi="Liberation Serif" w:cs="Liberation Serif"/>
                <w:sz w:val="16"/>
                <w:szCs w:val="16"/>
              </w:rPr>
            </w:pPr>
          </w:p>
        </w:tc>
        <w:tc>
          <w:tcPr>
            <w:tcW w:w="271" w:type="dxa"/>
          </w:tcPr>
          <w:p w:rsidR="00A658E1" w:rsidRDefault="00F23362">
            <w:pPr>
              <w:ind w:left="-85" w:right="-85"/>
              <w:jc w:val="center"/>
              <w:rPr>
                <w:rFonts w:ascii="Liberation Serif" w:hAnsi="Liberation Serif" w:cs="Liberation Serif"/>
                <w:sz w:val="16"/>
                <w:szCs w:val="16"/>
              </w:rPr>
            </w:pPr>
            <w:r>
              <w:rPr>
                <w:rFonts w:ascii="Liberation Serif" w:hAnsi="Liberation Serif" w:cs="Liberation Serif"/>
                <w:sz w:val="16"/>
                <w:szCs w:val="16"/>
              </w:rPr>
              <w:t> </w:t>
            </w:r>
          </w:p>
        </w:tc>
        <w:tc>
          <w:tcPr>
            <w:tcW w:w="405" w:type="dxa"/>
          </w:tcPr>
          <w:p w:rsidR="00A658E1" w:rsidRDefault="00A658E1">
            <w:pPr>
              <w:jc w:val="center"/>
              <w:rPr>
                <w:rFonts w:ascii="Liberation Serif" w:hAnsi="Liberation Serif" w:cs="Liberation Serif"/>
                <w:sz w:val="16"/>
                <w:szCs w:val="16"/>
              </w:rPr>
            </w:pPr>
          </w:p>
        </w:tc>
        <w:tc>
          <w:tcPr>
            <w:tcW w:w="297" w:type="dxa"/>
          </w:tcPr>
          <w:p w:rsidR="00A658E1" w:rsidRDefault="00A658E1">
            <w:pPr>
              <w:jc w:val="center"/>
              <w:rPr>
                <w:rFonts w:ascii="Liberation Serif" w:hAnsi="Liberation Serif" w:cs="Liberation Serif"/>
                <w:sz w:val="16"/>
                <w:szCs w:val="16"/>
              </w:rPr>
            </w:pPr>
          </w:p>
        </w:tc>
        <w:tc>
          <w:tcPr>
            <w:tcW w:w="405" w:type="dxa"/>
          </w:tcPr>
          <w:p w:rsidR="00A658E1" w:rsidRDefault="00A658E1">
            <w:pPr>
              <w:jc w:val="center"/>
              <w:rPr>
                <w:rFonts w:ascii="Liberation Serif" w:hAnsi="Liberation Serif" w:cs="Liberation Serif"/>
                <w:sz w:val="16"/>
                <w:szCs w:val="16"/>
              </w:rPr>
            </w:pPr>
          </w:p>
        </w:tc>
        <w:tc>
          <w:tcPr>
            <w:tcW w:w="433" w:type="dxa"/>
          </w:tcPr>
          <w:p w:rsidR="00A658E1" w:rsidRDefault="00F23362">
            <w:pPr>
              <w:jc w:val="center"/>
              <w:rPr>
                <w:rFonts w:ascii="Liberation Serif" w:hAnsi="Liberation Serif" w:cs="Liberation Serif"/>
                <w:sz w:val="16"/>
                <w:szCs w:val="16"/>
              </w:rPr>
            </w:pPr>
            <w:r>
              <w:rPr>
                <w:rFonts w:ascii="Liberation Serif" w:hAnsi="Liberation Serif" w:cs="Liberation Serif"/>
                <w:sz w:val="16"/>
                <w:szCs w:val="16"/>
              </w:rPr>
              <w:t> </w:t>
            </w:r>
          </w:p>
        </w:tc>
        <w:tc>
          <w:tcPr>
            <w:tcW w:w="322" w:type="dxa"/>
            <w:vAlign w:val="bottom"/>
          </w:tcPr>
          <w:p w:rsidR="00A658E1" w:rsidRDefault="00F23362">
            <w:pPr>
              <w:jc w:val="center"/>
              <w:rPr>
                <w:rFonts w:ascii="Liberation Serif" w:hAnsi="Liberation Serif" w:cs="Liberation Serif"/>
                <w:sz w:val="16"/>
                <w:szCs w:val="16"/>
              </w:rPr>
            </w:pPr>
            <w:r>
              <w:rPr>
                <w:rFonts w:ascii="Liberation Serif" w:hAnsi="Liberation Serif" w:cs="Liberation Serif"/>
                <w:sz w:val="16"/>
                <w:szCs w:val="16"/>
              </w:rPr>
              <w:t> </w:t>
            </w:r>
          </w:p>
        </w:tc>
        <w:tc>
          <w:tcPr>
            <w:tcW w:w="364" w:type="dxa"/>
            <w:vAlign w:val="bottom"/>
          </w:tcPr>
          <w:p w:rsidR="00A658E1" w:rsidRDefault="00F23362">
            <w:pPr>
              <w:jc w:val="center"/>
              <w:rPr>
                <w:rFonts w:ascii="Liberation Serif" w:hAnsi="Liberation Serif" w:cs="Liberation Serif"/>
                <w:sz w:val="16"/>
                <w:szCs w:val="16"/>
              </w:rPr>
            </w:pPr>
            <w:r>
              <w:rPr>
                <w:rFonts w:ascii="Liberation Serif" w:hAnsi="Liberation Serif" w:cs="Liberation Serif"/>
                <w:sz w:val="16"/>
                <w:szCs w:val="16"/>
              </w:rPr>
              <w:t> </w:t>
            </w:r>
          </w:p>
        </w:tc>
        <w:tc>
          <w:tcPr>
            <w:tcW w:w="419" w:type="dxa"/>
            <w:vAlign w:val="bottom"/>
          </w:tcPr>
          <w:p w:rsidR="00A658E1" w:rsidRDefault="00F23362">
            <w:pPr>
              <w:jc w:val="center"/>
              <w:rPr>
                <w:rFonts w:ascii="Liberation Serif" w:hAnsi="Liberation Serif" w:cs="Liberation Serif"/>
                <w:sz w:val="16"/>
                <w:szCs w:val="16"/>
              </w:rPr>
            </w:pPr>
            <w:r>
              <w:rPr>
                <w:rFonts w:ascii="Liberation Serif" w:hAnsi="Liberation Serif" w:cs="Liberation Serif"/>
                <w:sz w:val="16"/>
                <w:szCs w:val="16"/>
              </w:rPr>
              <w:t> </w:t>
            </w:r>
          </w:p>
        </w:tc>
        <w:tc>
          <w:tcPr>
            <w:tcW w:w="405" w:type="dxa"/>
            <w:vAlign w:val="bottom"/>
          </w:tcPr>
          <w:p w:rsidR="00A658E1" w:rsidRDefault="00F23362">
            <w:pPr>
              <w:jc w:val="center"/>
              <w:rPr>
                <w:rFonts w:ascii="Liberation Serif" w:hAnsi="Liberation Serif" w:cs="Liberation Serif"/>
                <w:sz w:val="16"/>
                <w:szCs w:val="16"/>
              </w:rPr>
            </w:pPr>
            <w:r>
              <w:rPr>
                <w:rFonts w:ascii="Liberation Serif" w:hAnsi="Liberation Serif" w:cs="Liberation Serif"/>
                <w:sz w:val="16"/>
                <w:szCs w:val="16"/>
              </w:rPr>
              <w:t> </w:t>
            </w:r>
          </w:p>
        </w:tc>
        <w:tc>
          <w:tcPr>
            <w:tcW w:w="434" w:type="dxa"/>
          </w:tcPr>
          <w:p w:rsidR="00A658E1" w:rsidRDefault="00A658E1">
            <w:pPr>
              <w:jc w:val="center"/>
              <w:rPr>
                <w:rFonts w:ascii="Liberation Serif" w:hAnsi="Liberation Serif" w:cs="Liberation Serif"/>
                <w:sz w:val="16"/>
                <w:szCs w:val="16"/>
              </w:rPr>
            </w:pPr>
          </w:p>
        </w:tc>
        <w:tc>
          <w:tcPr>
            <w:tcW w:w="541" w:type="dxa"/>
          </w:tcPr>
          <w:p w:rsidR="00A658E1" w:rsidRDefault="00A658E1">
            <w:pPr>
              <w:jc w:val="center"/>
              <w:rPr>
                <w:rFonts w:ascii="Liberation Serif" w:hAnsi="Liberation Serif" w:cs="Liberation Serif"/>
                <w:sz w:val="16"/>
                <w:szCs w:val="16"/>
              </w:rPr>
            </w:pPr>
          </w:p>
        </w:tc>
        <w:tc>
          <w:tcPr>
            <w:tcW w:w="634" w:type="dxa"/>
          </w:tcPr>
          <w:p w:rsidR="00A658E1" w:rsidRDefault="00A658E1">
            <w:pPr>
              <w:jc w:val="center"/>
              <w:rPr>
                <w:rFonts w:ascii="Liberation Serif" w:hAnsi="Liberation Serif" w:cs="Liberation Serif"/>
                <w:sz w:val="16"/>
                <w:szCs w:val="16"/>
              </w:rPr>
            </w:pPr>
          </w:p>
        </w:tc>
        <w:tc>
          <w:tcPr>
            <w:tcW w:w="502" w:type="dxa"/>
          </w:tcPr>
          <w:p w:rsidR="00A658E1" w:rsidRDefault="00A658E1">
            <w:pPr>
              <w:jc w:val="center"/>
              <w:rPr>
                <w:rFonts w:ascii="Liberation Serif" w:hAnsi="Liberation Serif" w:cs="Liberation Serif"/>
                <w:sz w:val="16"/>
                <w:szCs w:val="16"/>
              </w:rPr>
            </w:pPr>
          </w:p>
        </w:tc>
        <w:tc>
          <w:tcPr>
            <w:tcW w:w="548" w:type="dxa"/>
          </w:tcPr>
          <w:p w:rsidR="00A658E1" w:rsidRDefault="00A658E1">
            <w:pPr>
              <w:jc w:val="center"/>
              <w:rPr>
                <w:rFonts w:ascii="Liberation Serif" w:hAnsi="Liberation Serif" w:cs="Liberation Serif"/>
                <w:sz w:val="16"/>
                <w:szCs w:val="16"/>
              </w:rPr>
            </w:pPr>
          </w:p>
        </w:tc>
        <w:tc>
          <w:tcPr>
            <w:tcW w:w="672" w:type="dxa"/>
          </w:tcPr>
          <w:p w:rsidR="00A658E1" w:rsidRDefault="00A658E1">
            <w:pPr>
              <w:jc w:val="center"/>
              <w:rPr>
                <w:rFonts w:ascii="Liberation Serif" w:hAnsi="Liberation Serif" w:cs="Liberation Serif"/>
                <w:sz w:val="16"/>
                <w:szCs w:val="16"/>
              </w:rPr>
            </w:pPr>
          </w:p>
        </w:tc>
        <w:tc>
          <w:tcPr>
            <w:tcW w:w="279" w:type="dxa"/>
          </w:tcPr>
          <w:p w:rsidR="00A658E1" w:rsidRDefault="00A658E1">
            <w:pPr>
              <w:jc w:val="center"/>
              <w:rPr>
                <w:rFonts w:ascii="Liberation Serif" w:hAnsi="Liberation Serif" w:cs="Liberation Serif"/>
                <w:sz w:val="16"/>
                <w:szCs w:val="16"/>
              </w:rPr>
            </w:pPr>
          </w:p>
        </w:tc>
        <w:tc>
          <w:tcPr>
            <w:tcW w:w="368" w:type="dxa"/>
          </w:tcPr>
          <w:p w:rsidR="00A658E1" w:rsidRDefault="00A658E1">
            <w:pPr>
              <w:jc w:val="center"/>
              <w:rPr>
                <w:rFonts w:ascii="Liberation Serif" w:hAnsi="Liberation Serif" w:cs="Liberation Serif"/>
                <w:sz w:val="16"/>
                <w:szCs w:val="16"/>
              </w:rPr>
            </w:pPr>
          </w:p>
        </w:tc>
        <w:tc>
          <w:tcPr>
            <w:tcW w:w="365" w:type="dxa"/>
            <w:vAlign w:val="bottom"/>
          </w:tcPr>
          <w:p w:rsidR="00A658E1" w:rsidRDefault="00F23362">
            <w:pPr>
              <w:jc w:val="center"/>
              <w:rPr>
                <w:rFonts w:ascii="Liberation Serif" w:hAnsi="Liberation Serif" w:cs="Liberation Serif"/>
                <w:sz w:val="16"/>
                <w:szCs w:val="16"/>
              </w:rPr>
            </w:pPr>
            <w:r>
              <w:rPr>
                <w:rFonts w:ascii="Liberation Serif" w:hAnsi="Liberation Serif" w:cs="Liberation Serif"/>
                <w:sz w:val="16"/>
                <w:szCs w:val="16"/>
              </w:rPr>
              <w:t> </w:t>
            </w:r>
          </w:p>
        </w:tc>
        <w:tc>
          <w:tcPr>
            <w:tcW w:w="405" w:type="dxa"/>
            <w:vAlign w:val="bottom"/>
          </w:tcPr>
          <w:p w:rsidR="00A658E1" w:rsidRDefault="00F23362">
            <w:pPr>
              <w:jc w:val="center"/>
              <w:rPr>
                <w:rFonts w:ascii="Liberation Serif" w:hAnsi="Liberation Serif" w:cs="Liberation Serif"/>
                <w:sz w:val="16"/>
                <w:szCs w:val="16"/>
              </w:rPr>
            </w:pPr>
            <w:r>
              <w:rPr>
                <w:rFonts w:ascii="Liberation Serif" w:hAnsi="Liberation Serif" w:cs="Liberation Serif"/>
                <w:sz w:val="16"/>
                <w:szCs w:val="16"/>
              </w:rPr>
              <w:t> </w:t>
            </w:r>
          </w:p>
        </w:tc>
        <w:tc>
          <w:tcPr>
            <w:tcW w:w="400" w:type="dxa"/>
            <w:vAlign w:val="bottom"/>
          </w:tcPr>
          <w:p w:rsidR="00A658E1" w:rsidRDefault="00F23362">
            <w:pPr>
              <w:jc w:val="center"/>
              <w:rPr>
                <w:rFonts w:ascii="Liberation Serif" w:hAnsi="Liberation Serif" w:cs="Liberation Serif"/>
                <w:sz w:val="16"/>
                <w:szCs w:val="16"/>
              </w:rPr>
            </w:pPr>
            <w:r>
              <w:rPr>
                <w:rFonts w:ascii="Liberation Serif" w:hAnsi="Liberation Serif" w:cs="Liberation Serif"/>
                <w:sz w:val="16"/>
                <w:szCs w:val="16"/>
              </w:rPr>
              <w:t> </w:t>
            </w:r>
          </w:p>
        </w:tc>
        <w:tc>
          <w:tcPr>
            <w:tcW w:w="400" w:type="dxa"/>
            <w:vAlign w:val="bottom"/>
          </w:tcPr>
          <w:p w:rsidR="00A658E1" w:rsidRDefault="00F23362">
            <w:pPr>
              <w:jc w:val="center"/>
              <w:rPr>
                <w:rFonts w:ascii="Liberation Serif" w:hAnsi="Liberation Serif" w:cs="Liberation Serif"/>
                <w:sz w:val="16"/>
                <w:szCs w:val="16"/>
              </w:rPr>
            </w:pPr>
            <w:r>
              <w:rPr>
                <w:rFonts w:ascii="Liberation Serif" w:hAnsi="Liberation Serif" w:cs="Liberation Serif"/>
                <w:sz w:val="16"/>
                <w:szCs w:val="16"/>
              </w:rPr>
              <w:t> </w:t>
            </w:r>
          </w:p>
        </w:tc>
        <w:tc>
          <w:tcPr>
            <w:tcW w:w="400" w:type="dxa"/>
            <w:vAlign w:val="bottom"/>
          </w:tcPr>
          <w:p w:rsidR="00A658E1" w:rsidRDefault="00F23362">
            <w:pPr>
              <w:jc w:val="center"/>
              <w:rPr>
                <w:rFonts w:ascii="Liberation Serif" w:hAnsi="Liberation Serif" w:cs="Liberation Serif"/>
                <w:sz w:val="16"/>
                <w:szCs w:val="16"/>
              </w:rPr>
            </w:pPr>
            <w:r>
              <w:rPr>
                <w:rFonts w:ascii="Liberation Serif" w:hAnsi="Liberation Serif" w:cs="Liberation Serif"/>
                <w:sz w:val="16"/>
                <w:szCs w:val="16"/>
              </w:rPr>
              <w:t> </w:t>
            </w:r>
          </w:p>
        </w:tc>
        <w:tc>
          <w:tcPr>
            <w:tcW w:w="400" w:type="dxa"/>
            <w:vAlign w:val="bottom"/>
          </w:tcPr>
          <w:p w:rsidR="00A658E1" w:rsidRDefault="00F23362">
            <w:pPr>
              <w:jc w:val="center"/>
              <w:rPr>
                <w:rFonts w:ascii="Liberation Serif" w:hAnsi="Liberation Serif" w:cs="Liberation Serif"/>
                <w:sz w:val="16"/>
                <w:szCs w:val="16"/>
              </w:rPr>
            </w:pPr>
            <w:r>
              <w:rPr>
                <w:rFonts w:ascii="Liberation Serif" w:hAnsi="Liberation Serif" w:cs="Liberation Serif"/>
                <w:sz w:val="16"/>
                <w:szCs w:val="16"/>
              </w:rPr>
              <w:t> </w:t>
            </w:r>
          </w:p>
        </w:tc>
        <w:tc>
          <w:tcPr>
            <w:tcW w:w="400" w:type="dxa"/>
            <w:vAlign w:val="bottom"/>
          </w:tcPr>
          <w:p w:rsidR="00A658E1" w:rsidRDefault="00F23362">
            <w:pPr>
              <w:jc w:val="center"/>
              <w:rPr>
                <w:rFonts w:ascii="Liberation Serif" w:hAnsi="Liberation Serif" w:cs="Liberation Serif"/>
                <w:sz w:val="16"/>
                <w:szCs w:val="16"/>
              </w:rPr>
            </w:pPr>
            <w:r>
              <w:rPr>
                <w:rFonts w:ascii="Liberation Serif" w:hAnsi="Liberation Serif" w:cs="Liberation Serif"/>
                <w:sz w:val="16"/>
                <w:szCs w:val="16"/>
              </w:rPr>
              <w:t> </w:t>
            </w:r>
          </w:p>
        </w:tc>
        <w:tc>
          <w:tcPr>
            <w:tcW w:w="400" w:type="dxa"/>
            <w:vAlign w:val="bottom"/>
          </w:tcPr>
          <w:p w:rsidR="00A658E1" w:rsidRDefault="00F23362">
            <w:pPr>
              <w:jc w:val="center"/>
              <w:rPr>
                <w:rFonts w:ascii="Liberation Serif" w:hAnsi="Liberation Serif" w:cs="Liberation Serif"/>
                <w:sz w:val="16"/>
                <w:szCs w:val="16"/>
              </w:rPr>
            </w:pPr>
            <w:r>
              <w:rPr>
                <w:rFonts w:ascii="Liberation Serif" w:hAnsi="Liberation Serif" w:cs="Liberation Serif"/>
                <w:sz w:val="16"/>
                <w:szCs w:val="16"/>
              </w:rPr>
              <w:t> </w:t>
            </w:r>
          </w:p>
        </w:tc>
        <w:tc>
          <w:tcPr>
            <w:tcW w:w="400" w:type="dxa"/>
            <w:vAlign w:val="bottom"/>
          </w:tcPr>
          <w:p w:rsidR="00A658E1" w:rsidRDefault="00F23362">
            <w:pPr>
              <w:jc w:val="center"/>
              <w:rPr>
                <w:rFonts w:ascii="Liberation Serif" w:hAnsi="Liberation Serif" w:cs="Liberation Serif"/>
                <w:sz w:val="16"/>
                <w:szCs w:val="16"/>
              </w:rPr>
            </w:pPr>
            <w:r>
              <w:rPr>
                <w:rFonts w:ascii="Liberation Serif" w:hAnsi="Liberation Serif" w:cs="Liberation Serif"/>
                <w:sz w:val="16"/>
                <w:szCs w:val="16"/>
              </w:rPr>
              <w:t> </w:t>
            </w:r>
          </w:p>
        </w:tc>
        <w:tc>
          <w:tcPr>
            <w:tcW w:w="440" w:type="dxa"/>
            <w:vAlign w:val="bottom"/>
          </w:tcPr>
          <w:p w:rsidR="00A658E1" w:rsidRDefault="00F23362">
            <w:pPr>
              <w:jc w:val="center"/>
              <w:rPr>
                <w:rFonts w:ascii="Liberation Serif" w:hAnsi="Liberation Serif" w:cs="Liberation Serif"/>
                <w:sz w:val="16"/>
                <w:szCs w:val="16"/>
              </w:rPr>
            </w:pPr>
            <w:r>
              <w:rPr>
                <w:rFonts w:ascii="Liberation Serif" w:hAnsi="Liberation Serif" w:cs="Liberation Serif"/>
                <w:sz w:val="16"/>
                <w:szCs w:val="16"/>
              </w:rPr>
              <w:t> </w:t>
            </w:r>
          </w:p>
        </w:tc>
        <w:tc>
          <w:tcPr>
            <w:tcW w:w="405" w:type="dxa"/>
            <w:vAlign w:val="bottom"/>
          </w:tcPr>
          <w:p w:rsidR="00A658E1" w:rsidRDefault="00F23362">
            <w:pPr>
              <w:jc w:val="center"/>
              <w:rPr>
                <w:rFonts w:ascii="Liberation Serif" w:hAnsi="Liberation Serif" w:cs="Liberation Serif"/>
                <w:sz w:val="16"/>
                <w:szCs w:val="16"/>
              </w:rPr>
            </w:pPr>
            <w:r>
              <w:rPr>
                <w:rFonts w:ascii="Liberation Serif" w:hAnsi="Liberation Serif" w:cs="Liberation Serif"/>
                <w:sz w:val="16"/>
                <w:szCs w:val="16"/>
              </w:rPr>
              <w:t> </w:t>
            </w:r>
          </w:p>
        </w:tc>
        <w:tc>
          <w:tcPr>
            <w:tcW w:w="406" w:type="dxa"/>
            <w:vAlign w:val="bottom"/>
          </w:tcPr>
          <w:p w:rsidR="00A658E1" w:rsidRDefault="00F23362">
            <w:pPr>
              <w:jc w:val="center"/>
              <w:rPr>
                <w:rFonts w:ascii="Liberation Serif" w:hAnsi="Liberation Serif" w:cs="Liberation Serif"/>
                <w:sz w:val="16"/>
                <w:szCs w:val="16"/>
              </w:rPr>
            </w:pPr>
            <w:r>
              <w:rPr>
                <w:rFonts w:ascii="Liberation Serif" w:hAnsi="Liberation Serif" w:cs="Liberation Serif"/>
                <w:sz w:val="16"/>
                <w:szCs w:val="16"/>
              </w:rPr>
              <w:t> </w:t>
            </w:r>
          </w:p>
        </w:tc>
        <w:tc>
          <w:tcPr>
            <w:tcW w:w="405" w:type="dxa"/>
            <w:vAlign w:val="bottom"/>
          </w:tcPr>
          <w:p w:rsidR="00A658E1" w:rsidRDefault="00F23362">
            <w:pPr>
              <w:jc w:val="center"/>
              <w:rPr>
                <w:rFonts w:ascii="Liberation Serif" w:hAnsi="Liberation Serif" w:cs="Liberation Serif"/>
                <w:sz w:val="16"/>
                <w:szCs w:val="16"/>
              </w:rPr>
            </w:pPr>
            <w:r>
              <w:rPr>
                <w:rFonts w:ascii="Liberation Serif" w:hAnsi="Liberation Serif" w:cs="Liberation Serif"/>
                <w:sz w:val="16"/>
                <w:szCs w:val="16"/>
              </w:rPr>
              <w:t> </w:t>
            </w:r>
          </w:p>
        </w:tc>
        <w:tc>
          <w:tcPr>
            <w:tcW w:w="405" w:type="dxa"/>
            <w:vAlign w:val="bottom"/>
          </w:tcPr>
          <w:p w:rsidR="00A658E1" w:rsidRDefault="00F23362">
            <w:pPr>
              <w:jc w:val="center"/>
              <w:rPr>
                <w:rFonts w:ascii="Liberation Serif" w:hAnsi="Liberation Serif" w:cs="Liberation Serif"/>
                <w:sz w:val="16"/>
                <w:szCs w:val="16"/>
              </w:rPr>
            </w:pPr>
            <w:r>
              <w:rPr>
                <w:rFonts w:ascii="Liberation Serif" w:hAnsi="Liberation Serif" w:cs="Liberation Serif"/>
                <w:sz w:val="16"/>
                <w:szCs w:val="16"/>
              </w:rPr>
              <w:t> </w:t>
            </w:r>
          </w:p>
        </w:tc>
        <w:tc>
          <w:tcPr>
            <w:tcW w:w="418" w:type="dxa"/>
          </w:tcPr>
          <w:p w:rsidR="00A658E1" w:rsidRDefault="00A658E1">
            <w:pPr>
              <w:jc w:val="center"/>
              <w:rPr>
                <w:rFonts w:ascii="Liberation Serif" w:hAnsi="Liberation Serif" w:cs="Liberation Serif"/>
                <w:sz w:val="16"/>
                <w:szCs w:val="16"/>
              </w:rPr>
            </w:pPr>
          </w:p>
        </w:tc>
        <w:tc>
          <w:tcPr>
            <w:tcW w:w="325" w:type="dxa"/>
          </w:tcPr>
          <w:p w:rsidR="00A658E1" w:rsidRDefault="00A658E1">
            <w:pPr>
              <w:jc w:val="center"/>
              <w:rPr>
                <w:rFonts w:ascii="Liberation Serif" w:hAnsi="Liberation Serif" w:cs="Liberation Serif"/>
                <w:sz w:val="16"/>
                <w:szCs w:val="16"/>
              </w:rPr>
            </w:pPr>
          </w:p>
        </w:tc>
        <w:tc>
          <w:tcPr>
            <w:tcW w:w="325" w:type="dxa"/>
          </w:tcPr>
          <w:p w:rsidR="00A658E1" w:rsidRDefault="00A658E1">
            <w:pPr>
              <w:jc w:val="center"/>
              <w:rPr>
                <w:rFonts w:ascii="Liberation Serif" w:hAnsi="Liberation Serif" w:cs="Liberation Serif"/>
                <w:sz w:val="16"/>
                <w:szCs w:val="16"/>
              </w:rPr>
            </w:pPr>
          </w:p>
        </w:tc>
        <w:tc>
          <w:tcPr>
            <w:tcW w:w="325" w:type="dxa"/>
          </w:tcPr>
          <w:p w:rsidR="00A658E1" w:rsidRDefault="00A658E1">
            <w:pPr>
              <w:jc w:val="center"/>
              <w:rPr>
                <w:rFonts w:ascii="Liberation Serif" w:hAnsi="Liberation Serif" w:cs="Liberation Serif"/>
                <w:sz w:val="16"/>
                <w:szCs w:val="16"/>
              </w:rPr>
            </w:pPr>
          </w:p>
        </w:tc>
      </w:tr>
      <w:tr w:rsidR="00A658E1">
        <w:trPr>
          <w:trHeight w:val="43"/>
        </w:trPr>
        <w:tc>
          <w:tcPr>
            <w:tcW w:w="596" w:type="dxa"/>
          </w:tcPr>
          <w:p w:rsidR="00A658E1" w:rsidRDefault="00F23362">
            <w:pPr>
              <w:jc w:val="center"/>
              <w:rPr>
                <w:rFonts w:ascii="Liberation Serif" w:hAnsi="Liberation Serif" w:cs="Liberation Serif"/>
                <w:sz w:val="16"/>
                <w:szCs w:val="16"/>
              </w:rPr>
            </w:pPr>
            <w:r>
              <w:rPr>
                <w:rFonts w:ascii="Liberation Serif" w:hAnsi="Liberation Serif" w:cs="Liberation Serif"/>
                <w:sz w:val="16"/>
                <w:szCs w:val="16"/>
              </w:rPr>
              <w:t>2</w:t>
            </w:r>
          </w:p>
        </w:tc>
        <w:tc>
          <w:tcPr>
            <w:tcW w:w="236" w:type="dxa"/>
          </w:tcPr>
          <w:p w:rsidR="00A658E1" w:rsidRDefault="00A658E1">
            <w:pPr>
              <w:jc w:val="center"/>
              <w:rPr>
                <w:rFonts w:ascii="Liberation Serif" w:hAnsi="Liberation Serif" w:cs="Liberation Serif"/>
                <w:sz w:val="16"/>
                <w:szCs w:val="16"/>
              </w:rPr>
            </w:pPr>
          </w:p>
        </w:tc>
        <w:tc>
          <w:tcPr>
            <w:tcW w:w="270" w:type="dxa"/>
            <w:vAlign w:val="bottom"/>
          </w:tcPr>
          <w:p w:rsidR="00A658E1" w:rsidRDefault="00F23362">
            <w:pPr>
              <w:jc w:val="center"/>
              <w:rPr>
                <w:rFonts w:ascii="Liberation Serif" w:hAnsi="Liberation Serif" w:cs="Liberation Serif"/>
                <w:sz w:val="16"/>
                <w:szCs w:val="16"/>
              </w:rPr>
            </w:pPr>
            <w:r>
              <w:rPr>
                <w:rFonts w:ascii="Liberation Serif" w:hAnsi="Liberation Serif" w:cs="Liberation Serif"/>
                <w:sz w:val="16"/>
                <w:szCs w:val="16"/>
              </w:rPr>
              <w:t> </w:t>
            </w:r>
          </w:p>
        </w:tc>
        <w:tc>
          <w:tcPr>
            <w:tcW w:w="298" w:type="dxa"/>
            <w:vAlign w:val="bottom"/>
          </w:tcPr>
          <w:p w:rsidR="00A658E1" w:rsidRDefault="00F23362">
            <w:pPr>
              <w:jc w:val="center"/>
              <w:rPr>
                <w:rFonts w:ascii="Liberation Serif" w:hAnsi="Liberation Serif" w:cs="Liberation Serif"/>
                <w:sz w:val="16"/>
                <w:szCs w:val="16"/>
              </w:rPr>
            </w:pPr>
            <w:r>
              <w:rPr>
                <w:rFonts w:ascii="Liberation Serif" w:hAnsi="Liberation Serif" w:cs="Liberation Serif"/>
                <w:sz w:val="16"/>
                <w:szCs w:val="16"/>
              </w:rPr>
              <w:t> </w:t>
            </w:r>
          </w:p>
        </w:tc>
        <w:tc>
          <w:tcPr>
            <w:tcW w:w="434" w:type="dxa"/>
          </w:tcPr>
          <w:p w:rsidR="00A658E1" w:rsidRDefault="00A658E1">
            <w:pPr>
              <w:jc w:val="center"/>
              <w:rPr>
                <w:rFonts w:ascii="Liberation Serif" w:hAnsi="Liberation Serif" w:cs="Liberation Serif"/>
                <w:sz w:val="16"/>
                <w:szCs w:val="16"/>
              </w:rPr>
            </w:pPr>
          </w:p>
        </w:tc>
        <w:tc>
          <w:tcPr>
            <w:tcW w:w="271" w:type="dxa"/>
          </w:tcPr>
          <w:p w:rsidR="00A658E1" w:rsidRDefault="00F23362">
            <w:pPr>
              <w:ind w:left="-85" w:right="-85"/>
              <w:jc w:val="center"/>
              <w:rPr>
                <w:rFonts w:ascii="Liberation Serif" w:hAnsi="Liberation Serif" w:cs="Liberation Serif"/>
                <w:sz w:val="16"/>
                <w:szCs w:val="16"/>
              </w:rPr>
            </w:pPr>
            <w:r>
              <w:rPr>
                <w:rFonts w:ascii="Liberation Serif" w:hAnsi="Liberation Serif" w:cs="Liberation Serif"/>
                <w:sz w:val="16"/>
                <w:szCs w:val="16"/>
              </w:rPr>
              <w:t> </w:t>
            </w:r>
          </w:p>
        </w:tc>
        <w:tc>
          <w:tcPr>
            <w:tcW w:w="405" w:type="dxa"/>
          </w:tcPr>
          <w:p w:rsidR="00A658E1" w:rsidRDefault="00A658E1">
            <w:pPr>
              <w:jc w:val="center"/>
              <w:rPr>
                <w:rFonts w:ascii="Liberation Serif" w:hAnsi="Liberation Serif" w:cs="Liberation Serif"/>
                <w:sz w:val="16"/>
                <w:szCs w:val="16"/>
              </w:rPr>
            </w:pPr>
          </w:p>
        </w:tc>
        <w:tc>
          <w:tcPr>
            <w:tcW w:w="297" w:type="dxa"/>
          </w:tcPr>
          <w:p w:rsidR="00A658E1" w:rsidRDefault="00A658E1">
            <w:pPr>
              <w:jc w:val="center"/>
              <w:rPr>
                <w:rFonts w:ascii="Liberation Serif" w:hAnsi="Liberation Serif" w:cs="Liberation Serif"/>
                <w:sz w:val="16"/>
                <w:szCs w:val="16"/>
              </w:rPr>
            </w:pPr>
          </w:p>
        </w:tc>
        <w:tc>
          <w:tcPr>
            <w:tcW w:w="405" w:type="dxa"/>
          </w:tcPr>
          <w:p w:rsidR="00A658E1" w:rsidRDefault="00A658E1">
            <w:pPr>
              <w:jc w:val="center"/>
              <w:rPr>
                <w:rFonts w:ascii="Liberation Serif" w:hAnsi="Liberation Serif" w:cs="Liberation Serif"/>
                <w:sz w:val="16"/>
                <w:szCs w:val="16"/>
              </w:rPr>
            </w:pPr>
          </w:p>
        </w:tc>
        <w:tc>
          <w:tcPr>
            <w:tcW w:w="433" w:type="dxa"/>
          </w:tcPr>
          <w:p w:rsidR="00A658E1" w:rsidRDefault="00F23362">
            <w:pPr>
              <w:jc w:val="center"/>
              <w:rPr>
                <w:rFonts w:ascii="Liberation Serif" w:hAnsi="Liberation Serif" w:cs="Liberation Serif"/>
                <w:sz w:val="16"/>
                <w:szCs w:val="16"/>
              </w:rPr>
            </w:pPr>
            <w:r>
              <w:rPr>
                <w:rFonts w:ascii="Liberation Serif" w:hAnsi="Liberation Serif" w:cs="Liberation Serif"/>
                <w:sz w:val="16"/>
                <w:szCs w:val="16"/>
              </w:rPr>
              <w:t> </w:t>
            </w:r>
          </w:p>
        </w:tc>
        <w:tc>
          <w:tcPr>
            <w:tcW w:w="322" w:type="dxa"/>
            <w:vAlign w:val="bottom"/>
          </w:tcPr>
          <w:p w:rsidR="00A658E1" w:rsidRDefault="00F23362">
            <w:pPr>
              <w:jc w:val="center"/>
              <w:rPr>
                <w:rFonts w:ascii="Liberation Serif" w:hAnsi="Liberation Serif" w:cs="Liberation Serif"/>
                <w:sz w:val="16"/>
                <w:szCs w:val="16"/>
              </w:rPr>
            </w:pPr>
            <w:r>
              <w:rPr>
                <w:rFonts w:ascii="Liberation Serif" w:hAnsi="Liberation Serif" w:cs="Liberation Serif"/>
                <w:sz w:val="16"/>
                <w:szCs w:val="16"/>
              </w:rPr>
              <w:t> </w:t>
            </w:r>
          </w:p>
        </w:tc>
        <w:tc>
          <w:tcPr>
            <w:tcW w:w="364" w:type="dxa"/>
            <w:vAlign w:val="bottom"/>
          </w:tcPr>
          <w:p w:rsidR="00A658E1" w:rsidRDefault="00F23362">
            <w:pPr>
              <w:jc w:val="center"/>
              <w:rPr>
                <w:rFonts w:ascii="Liberation Serif" w:hAnsi="Liberation Serif" w:cs="Liberation Serif"/>
                <w:sz w:val="16"/>
                <w:szCs w:val="16"/>
              </w:rPr>
            </w:pPr>
            <w:r>
              <w:rPr>
                <w:rFonts w:ascii="Liberation Serif" w:hAnsi="Liberation Serif" w:cs="Liberation Serif"/>
                <w:sz w:val="16"/>
                <w:szCs w:val="16"/>
              </w:rPr>
              <w:t> </w:t>
            </w:r>
          </w:p>
        </w:tc>
        <w:tc>
          <w:tcPr>
            <w:tcW w:w="419" w:type="dxa"/>
            <w:vAlign w:val="bottom"/>
          </w:tcPr>
          <w:p w:rsidR="00A658E1" w:rsidRDefault="00F23362">
            <w:pPr>
              <w:jc w:val="center"/>
              <w:rPr>
                <w:rFonts w:ascii="Liberation Serif" w:hAnsi="Liberation Serif" w:cs="Liberation Serif"/>
                <w:sz w:val="16"/>
                <w:szCs w:val="16"/>
              </w:rPr>
            </w:pPr>
            <w:r>
              <w:rPr>
                <w:rFonts w:ascii="Liberation Serif" w:hAnsi="Liberation Serif" w:cs="Liberation Serif"/>
                <w:sz w:val="16"/>
                <w:szCs w:val="16"/>
              </w:rPr>
              <w:t> </w:t>
            </w:r>
          </w:p>
        </w:tc>
        <w:tc>
          <w:tcPr>
            <w:tcW w:w="405" w:type="dxa"/>
            <w:vAlign w:val="bottom"/>
          </w:tcPr>
          <w:p w:rsidR="00A658E1" w:rsidRDefault="00F23362">
            <w:pPr>
              <w:jc w:val="center"/>
              <w:rPr>
                <w:rFonts w:ascii="Liberation Serif" w:hAnsi="Liberation Serif" w:cs="Liberation Serif"/>
                <w:sz w:val="16"/>
                <w:szCs w:val="16"/>
              </w:rPr>
            </w:pPr>
            <w:r>
              <w:rPr>
                <w:rFonts w:ascii="Liberation Serif" w:hAnsi="Liberation Serif" w:cs="Liberation Serif"/>
                <w:sz w:val="16"/>
                <w:szCs w:val="16"/>
              </w:rPr>
              <w:t> </w:t>
            </w:r>
          </w:p>
        </w:tc>
        <w:tc>
          <w:tcPr>
            <w:tcW w:w="434" w:type="dxa"/>
          </w:tcPr>
          <w:p w:rsidR="00A658E1" w:rsidRDefault="00A658E1">
            <w:pPr>
              <w:jc w:val="center"/>
              <w:rPr>
                <w:rFonts w:ascii="Liberation Serif" w:hAnsi="Liberation Serif" w:cs="Liberation Serif"/>
                <w:sz w:val="16"/>
                <w:szCs w:val="16"/>
              </w:rPr>
            </w:pPr>
          </w:p>
        </w:tc>
        <w:tc>
          <w:tcPr>
            <w:tcW w:w="541" w:type="dxa"/>
          </w:tcPr>
          <w:p w:rsidR="00A658E1" w:rsidRDefault="00A658E1">
            <w:pPr>
              <w:jc w:val="center"/>
              <w:rPr>
                <w:rFonts w:ascii="Liberation Serif" w:hAnsi="Liberation Serif" w:cs="Liberation Serif"/>
                <w:sz w:val="16"/>
                <w:szCs w:val="16"/>
              </w:rPr>
            </w:pPr>
          </w:p>
        </w:tc>
        <w:tc>
          <w:tcPr>
            <w:tcW w:w="634" w:type="dxa"/>
          </w:tcPr>
          <w:p w:rsidR="00A658E1" w:rsidRDefault="00A658E1">
            <w:pPr>
              <w:jc w:val="center"/>
              <w:rPr>
                <w:rFonts w:ascii="Liberation Serif" w:hAnsi="Liberation Serif" w:cs="Liberation Serif"/>
                <w:sz w:val="16"/>
                <w:szCs w:val="16"/>
              </w:rPr>
            </w:pPr>
          </w:p>
        </w:tc>
        <w:tc>
          <w:tcPr>
            <w:tcW w:w="502" w:type="dxa"/>
          </w:tcPr>
          <w:p w:rsidR="00A658E1" w:rsidRDefault="00A658E1">
            <w:pPr>
              <w:jc w:val="center"/>
              <w:rPr>
                <w:rFonts w:ascii="Liberation Serif" w:hAnsi="Liberation Serif" w:cs="Liberation Serif"/>
                <w:sz w:val="16"/>
                <w:szCs w:val="16"/>
              </w:rPr>
            </w:pPr>
          </w:p>
        </w:tc>
        <w:tc>
          <w:tcPr>
            <w:tcW w:w="548" w:type="dxa"/>
          </w:tcPr>
          <w:p w:rsidR="00A658E1" w:rsidRDefault="00A658E1">
            <w:pPr>
              <w:jc w:val="center"/>
              <w:rPr>
                <w:rFonts w:ascii="Liberation Serif" w:hAnsi="Liberation Serif" w:cs="Liberation Serif"/>
                <w:sz w:val="16"/>
                <w:szCs w:val="16"/>
              </w:rPr>
            </w:pPr>
          </w:p>
        </w:tc>
        <w:tc>
          <w:tcPr>
            <w:tcW w:w="672" w:type="dxa"/>
          </w:tcPr>
          <w:p w:rsidR="00A658E1" w:rsidRDefault="00A658E1">
            <w:pPr>
              <w:jc w:val="center"/>
              <w:rPr>
                <w:rFonts w:ascii="Liberation Serif" w:hAnsi="Liberation Serif" w:cs="Liberation Serif"/>
                <w:sz w:val="16"/>
                <w:szCs w:val="16"/>
              </w:rPr>
            </w:pPr>
          </w:p>
        </w:tc>
        <w:tc>
          <w:tcPr>
            <w:tcW w:w="279" w:type="dxa"/>
          </w:tcPr>
          <w:p w:rsidR="00A658E1" w:rsidRDefault="00A658E1">
            <w:pPr>
              <w:jc w:val="center"/>
              <w:rPr>
                <w:rFonts w:ascii="Liberation Serif" w:hAnsi="Liberation Serif" w:cs="Liberation Serif"/>
                <w:sz w:val="16"/>
                <w:szCs w:val="16"/>
              </w:rPr>
            </w:pPr>
          </w:p>
        </w:tc>
        <w:tc>
          <w:tcPr>
            <w:tcW w:w="368" w:type="dxa"/>
          </w:tcPr>
          <w:p w:rsidR="00A658E1" w:rsidRDefault="00A658E1">
            <w:pPr>
              <w:jc w:val="center"/>
              <w:rPr>
                <w:rFonts w:ascii="Liberation Serif" w:hAnsi="Liberation Serif" w:cs="Liberation Serif"/>
                <w:sz w:val="16"/>
                <w:szCs w:val="16"/>
              </w:rPr>
            </w:pPr>
          </w:p>
        </w:tc>
        <w:tc>
          <w:tcPr>
            <w:tcW w:w="365" w:type="dxa"/>
            <w:vAlign w:val="bottom"/>
          </w:tcPr>
          <w:p w:rsidR="00A658E1" w:rsidRDefault="00F23362">
            <w:pPr>
              <w:jc w:val="center"/>
              <w:rPr>
                <w:rFonts w:ascii="Liberation Serif" w:hAnsi="Liberation Serif" w:cs="Liberation Serif"/>
                <w:sz w:val="16"/>
                <w:szCs w:val="16"/>
              </w:rPr>
            </w:pPr>
            <w:r>
              <w:rPr>
                <w:rFonts w:ascii="Liberation Serif" w:hAnsi="Liberation Serif" w:cs="Liberation Serif"/>
                <w:sz w:val="16"/>
                <w:szCs w:val="16"/>
              </w:rPr>
              <w:t> </w:t>
            </w:r>
          </w:p>
        </w:tc>
        <w:tc>
          <w:tcPr>
            <w:tcW w:w="405" w:type="dxa"/>
            <w:vAlign w:val="bottom"/>
          </w:tcPr>
          <w:p w:rsidR="00A658E1" w:rsidRDefault="00F23362">
            <w:pPr>
              <w:jc w:val="center"/>
              <w:rPr>
                <w:rFonts w:ascii="Liberation Serif" w:hAnsi="Liberation Serif" w:cs="Liberation Serif"/>
                <w:sz w:val="16"/>
                <w:szCs w:val="16"/>
              </w:rPr>
            </w:pPr>
            <w:r>
              <w:rPr>
                <w:rFonts w:ascii="Liberation Serif" w:hAnsi="Liberation Serif" w:cs="Liberation Serif"/>
                <w:sz w:val="16"/>
                <w:szCs w:val="16"/>
              </w:rPr>
              <w:t> </w:t>
            </w:r>
          </w:p>
        </w:tc>
        <w:tc>
          <w:tcPr>
            <w:tcW w:w="400" w:type="dxa"/>
            <w:vAlign w:val="bottom"/>
          </w:tcPr>
          <w:p w:rsidR="00A658E1" w:rsidRDefault="00F23362">
            <w:pPr>
              <w:jc w:val="center"/>
              <w:rPr>
                <w:rFonts w:ascii="Liberation Serif" w:hAnsi="Liberation Serif" w:cs="Liberation Serif"/>
                <w:sz w:val="16"/>
                <w:szCs w:val="16"/>
              </w:rPr>
            </w:pPr>
            <w:r>
              <w:rPr>
                <w:rFonts w:ascii="Liberation Serif" w:hAnsi="Liberation Serif" w:cs="Liberation Serif"/>
                <w:sz w:val="16"/>
                <w:szCs w:val="16"/>
              </w:rPr>
              <w:t> </w:t>
            </w:r>
          </w:p>
        </w:tc>
        <w:tc>
          <w:tcPr>
            <w:tcW w:w="400" w:type="dxa"/>
            <w:vAlign w:val="bottom"/>
          </w:tcPr>
          <w:p w:rsidR="00A658E1" w:rsidRDefault="00F23362">
            <w:pPr>
              <w:jc w:val="center"/>
              <w:rPr>
                <w:rFonts w:ascii="Liberation Serif" w:hAnsi="Liberation Serif" w:cs="Liberation Serif"/>
                <w:sz w:val="16"/>
                <w:szCs w:val="16"/>
              </w:rPr>
            </w:pPr>
            <w:r>
              <w:rPr>
                <w:rFonts w:ascii="Liberation Serif" w:hAnsi="Liberation Serif" w:cs="Liberation Serif"/>
                <w:sz w:val="16"/>
                <w:szCs w:val="16"/>
              </w:rPr>
              <w:t> </w:t>
            </w:r>
          </w:p>
        </w:tc>
        <w:tc>
          <w:tcPr>
            <w:tcW w:w="400" w:type="dxa"/>
            <w:vAlign w:val="bottom"/>
          </w:tcPr>
          <w:p w:rsidR="00A658E1" w:rsidRDefault="00F23362">
            <w:pPr>
              <w:jc w:val="center"/>
              <w:rPr>
                <w:rFonts w:ascii="Liberation Serif" w:hAnsi="Liberation Serif" w:cs="Liberation Serif"/>
                <w:sz w:val="16"/>
                <w:szCs w:val="16"/>
              </w:rPr>
            </w:pPr>
            <w:r>
              <w:rPr>
                <w:rFonts w:ascii="Liberation Serif" w:hAnsi="Liberation Serif" w:cs="Liberation Serif"/>
                <w:sz w:val="16"/>
                <w:szCs w:val="16"/>
              </w:rPr>
              <w:t> </w:t>
            </w:r>
          </w:p>
        </w:tc>
        <w:tc>
          <w:tcPr>
            <w:tcW w:w="400" w:type="dxa"/>
            <w:vAlign w:val="bottom"/>
          </w:tcPr>
          <w:p w:rsidR="00A658E1" w:rsidRDefault="00F23362">
            <w:pPr>
              <w:jc w:val="center"/>
              <w:rPr>
                <w:rFonts w:ascii="Liberation Serif" w:hAnsi="Liberation Serif" w:cs="Liberation Serif"/>
                <w:sz w:val="16"/>
                <w:szCs w:val="16"/>
              </w:rPr>
            </w:pPr>
            <w:r>
              <w:rPr>
                <w:rFonts w:ascii="Liberation Serif" w:hAnsi="Liberation Serif" w:cs="Liberation Serif"/>
                <w:sz w:val="16"/>
                <w:szCs w:val="16"/>
              </w:rPr>
              <w:t> </w:t>
            </w:r>
          </w:p>
        </w:tc>
        <w:tc>
          <w:tcPr>
            <w:tcW w:w="400" w:type="dxa"/>
            <w:vAlign w:val="bottom"/>
          </w:tcPr>
          <w:p w:rsidR="00A658E1" w:rsidRDefault="00F23362">
            <w:pPr>
              <w:jc w:val="center"/>
              <w:rPr>
                <w:rFonts w:ascii="Liberation Serif" w:hAnsi="Liberation Serif" w:cs="Liberation Serif"/>
                <w:sz w:val="16"/>
                <w:szCs w:val="16"/>
              </w:rPr>
            </w:pPr>
            <w:r>
              <w:rPr>
                <w:rFonts w:ascii="Liberation Serif" w:hAnsi="Liberation Serif" w:cs="Liberation Serif"/>
                <w:sz w:val="16"/>
                <w:szCs w:val="16"/>
              </w:rPr>
              <w:t> </w:t>
            </w:r>
          </w:p>
        </w:tc>
        <w:tc>
          <w:tcPr>
            <w:tcW w:w="400" w:type="dxa"/>
            <w:vAlign w:val="bottom"/>
          </w:tcPr>
          <w:p w:rsidR="00A658E1" w:rsidRDefault="00F23362">
            <w:pPr>
              <w:jc w:val="center"/>
              <w:rPr>
                <w:rFonts w:ascii="Liberation Serif" w:hAnsi="Liberation Serif" w:cs="Liberation Serif"/>
                <w:sz w:val="16"/>
                <w:szCs w:val="16"/>
              </w:rPr>
            </w:pPr>
            <w:r>
              <w:rPr>
                <w:rFonts w:ascii="Liberation Serif" w:hAnsi="Liberation Serif" w:cs="Liberation Serif"/>
                <w:sz w:val="16"/>
                <w:szCs w:val="16"/>
              </w:rPr>
              <w:t> </w:t>
            </w:r>
          </w:p>
        </w:tc>
        <w:tc>
          <w:tcPr>
            <w:tcW w:w="400" w:type="dxa"/>
            <w:vAlign w:val="bottom"/>
          </w:tcPr>
          <w:p w:rsidR="00A658E1" w:rsidRDefault="00F23362">
            <w:pPr>
              <w:jc w:val="center"/>
              <w:rPr>
                <w:rFonts w:ascii="Liberation Serif" w:hAnsi="Liberation Serif" w:cs="Liberation Serif"/>
                <w:sz w:val="16"/>
                <w:szCs w:val="16"/>
              </w:rPr>
            </w:pPr>
            <w:r>
              <w:rPr>
                <w:rFonts w:ascii="Liberation Serif" w:hAnsi="Liberation Serif" w:cs="Liberation Serif"/>
                <w:sz w:val="16"/>
                <w:szCs w:val="16"/>
              </w:rPr>
              <w:t> </w:t>
            </w:r>
          </w:p>
        </w:tc>
        <w:tc>
          <w:tcPr>
            <w:tcW w:w="440" w:type="dxa"/>
            <w:vAlign w:val="bottom"/>
          </w:tcPr>
          <w:p w:rsidR="00A658E1" w:rsidRDefault="00F23362">
            <w:pPr>
              <w:jc w:val="center"/>
              <w:rPr>
                <w:rFonts w:ascii="Liberation Serif" w:hAnsi="Liberation Serif" w:cs="Liberation Serif"/>
                <w:sz w:val="16"/>
                <w:szCs w:val="16"/>
              </w:rPr>
            </w:pPr>
            <w:r>
              <w:rPr>
                <w:rFonts w:ascii="Liberation Serif" w:hAnsi="Liberation Serif" w:cs="Liberation Serif"/>
                <w:sz w:val="16"/>
                <w:szCs w:val="16"/>
              </w:rPr>
              <w:t> </w:t>
            </w:r>
          </w:p>
        </w:tc>
        <w:tc>
          <w:tcPr>
            <w:tcW w:w="405" w:type="dxa"/>
            <w:vAlign w:val="bottom"/>
          </w:tcPr>
          <w:p w:rsidR="00A658E1" w:rsidRDefault="00F23362">
            <w:pPr>
              <w:jc w:val="center"/>
              <w:rPr>
                <w:rFonts w:ascii="Liberation Serif" w:hAnsi="Liberation Serif" w:cs="Liberation Serif"/>
                <w:sz w:val="16"/>
                <w:szCs w:val="16"/>
              </w:rPr>
            </w:pPr>
            <w:r>
              <w:rPr>
                <w:rFonts w:ascii="Liberation Serif" w:hAnsi="Liberation Serif" w:cs="Liberation Serif"/>
                <w:sz w:val="16"/>
                <w:szCs w:val="16"/>
              </w:rPr>
              <w:t> </w:t>
            </w:r>
          </w:p>
        </w:tc>
        <w:tc>
          <w:tcPr>
            <w:tcW w:w="406" w:type="dxa"/>
            <w:vAlign w:val="bottom"/>
          </w:tcPr>
          <w:p w:rsidR="00A658E1" w:rsidRDefault="00F23362">
            <w:pPr>
              <w:jc w:val="center"/>
              <w:rPr>
                <w:rFonts w:ascii="Liberation Serif" w:hAnsi="Liberation Serif" w:cs="Liberation Serif"/>
                <w:sz w:val="16"/>
                <w:szCs w:val="16"/>
              </w:rPr>
            </w:pPr>
            <w:r>
              <w:rPr>
                <w:rFonts w:ascii="Liberation Serif" w:hAnsi="Liberation Serif" w:cs="Liberation Serif"/>
                <w:sz w:val="16"/>
                <w:szCs w:val="16"/>
              </w:rPr>
              <w:t> </w:t>
            </w:r>
          </w:p>
        </w:tc>
        <w:tc>
          <w:tcPr>
            <w:tcW w:w="405" w:type="dxa"/>
            <w:vAlign w:val="bottom"/>
          </w:tcPr>
          <w:p w:rsidR="00A658E1" w:rsidRDefault="00F23362">
            <w:pPr>
              <w:jc w:val="center"/>
              <w:rPr>
                <w:rFonts w:ascii="Liberation Serif" w:hAnsi="Liberation Serif" w:cs="Liberation Serif"/>
                <w:sz w:val="16"/>
                <w:szCs w:val="16"/>
              </w:rPr>
            </w:pPr>
            <w:r>
              <w:rPr>
                <w:rFonts w:ascii="Liberation Serif" w:hAnsi="Liberation Serif" w:cs="Liberation Serif"/>
                <w:sz w:val="16"/>
                <w:szCs w:val="16"/>
              </w:rPr>
              <w:t> </w:t>
            </w:r>
          </w:p>
        </w:tc>
        <w:tc>
          <w:tcPr>
            <w:tcW w:w="405" w:type="dxa"/>
            <w:vAlign w:val="bottom"/>
          </w:tcPr>
          <w:p w:rsidR="00A658E1" w:rsidRDefault="00F23362">
            <w:pPr>
              <w:jc w:val="center"/>
              <w:rPr>
                <w:rFonts w:ascii="Liberation Serif" w:hAnsi="Liberation Serif" w:cs="Liberation Serif"/>
                <w:sz w:val="16"/>
                <w:szCs w:val="16"/>
              </w:rPr>
            </w:pPr>
            <w:r>
              <w:rPr>
                <w:rFonts w:ascii="Liberation Serif" w:hAnsi="Liberation Serif" w:cs="Liberation Serif"/>
                <w:sz w:val="16"/>
                <w:szCs w:val="16"/>
              </w:rPr>
              <w:t> </w:t>
            </w:r>
          </w:p>
        </w:tc>
        <w:tc>
          <w:tcPr>
            <w:tcW w:w="418" w:type="dxa"/>
          </w:tcPr>
          <w:p w:rsidR="00A658E1" w:rsidRDefault="00A658E1">
            <w:pPr>
              <w:jc w:val="center"/>
              <w:rPr>
                <w:rFonts w:ascii="Liberation Serif" w:hAnsi="Liberation Serif" w:cs="Liberation Serif"/>
                <w:sz w:val="16"/>
                <w:szCs w:val="16"/>
              </w:rPr>
            </w:pPr>
          </w:p>
        </w:tc>
        <w:tc>
          <w:tcPr>
            <w:tcW w:w="325" w:type="dxa"/>
          </w:tcPr>
          <w:p w:rsidR="00A658E1" w:rsidRDefault="00A658E1">
            <w:pPr>
              <w:jc w:val="center"/>
              <w:rPr>
                <w:rFonts w:ascii="Liberation Serif" w:hAnsi="Liberation Serif" w:cs="Liberation Serif"/>
                <w:sz w:val="16"/>
                <w:szCs w:val="16"/>
              </w:rPr>
            </w:pPr>
          </w:p>
        </w:tc>
        <w:tc>
          <w:tcPr>
            <w:tcW w:w="325" w:type="dxa"/>
          </w:tcPr>
          <w:p w:rsidR="00A658E1" w:rsidRDefault="00A658E1">
            <w:pPr>
              <w:jc w:val="center"/>
              <w:rPr>
                <w:rFonts w:ascii="Liberation Serif" w:hAnsi="Liberation Serif" w:cs="Liberation Serif"/>
                <w:sz w:val="16"/>
                <w:szCs w:val="16"/>
              </w:rPr>
            </w:pPr>
          </w:p>
        </w:tc>
        <w:tc>
          <w:tcPr>
            <w:tcW w:w="325" w:type="dxa"/>
          </w:tcPr>
          <w:p w:rsidR="00A658E1" w:rsidRDefault="00A658E1">
            <w:pPr>
              <w:jc w:val="center"/>
              <w:rPr>
                <w:rFonts w:ascii="Liberation Serif" w:hAnsi="Liberation Serif" w:cs="Liberation Serif"/>
                <w:sz w:val="16"/>
                <w:szCs w:val="16"/>
              </w:rPr>
            </w:pPr>
          </w:p>
        </w:tc>
      </w:tr>
    </w:tbl>
    <w:p w:rsidR="00A658E1" w:rsidRDefault="00A658E1">
      <w:pPr>
        <w:tabs>
          <w:tab w:val="left" w:pos="14317"/>
        </w:tabs>
        <w:ind w:right="113"/>
        <w:jc w:val="right"/>
        <w:rPr>
          <w:rFonts w:ascii="Liberation Serif" w:hAnsi="Liberation Serif" w:cs="Liberation Serif"/>
          <w:bCs/>
          <w:sz w:val="16"/>
          <w:szCs w:val="16"/>
        </w:rPr>
      </w:pPr>
    </w:p>
    <w:p w:rsidR="00A658E1" w:rsidRDefault="00A658E1">
      <w:pPr>
        <w:tabs>
          <w:tab w:val="left" w:pos="-709"/>
        </w:tabs>
        <w:ind w:left="-993"/>
        <w:rPr>
          <w:rFonts w:ascii="Liberation Serif" w:hAnsi="Liberation Serif" w:cs="Liberation Serif"/>
          <w:bCs/>
          <w:sz w:val="6"/>
          <w:szCs w:val="18"/>
        </w:rPr>
      </w:pPr>
    </w:p>
    <w:p w:rsidR="00A658E1" w:rsidRDefault="00F23362">
      <w:pPr>
        <w:tabs>
          <w:tab w:val="left" w:pos="-283"/>
        </w:tabs>
        <w:ind w:left="-283" w:firstLine="284"/>
        <w:rPr>
          <w:rFonts w:ascii="Liberation Serif" w:hAnsi="Liberation Serif" w:cs="Liberation Serif"/>
          <w:bCs/>
          <w:sz w:val="18"/>
          <w:szCs w:val="18"/>
          <w:lang w:val="en-US"/>
        </w:rPr>
      </w:pPr>
      <w:r>
        <w:rPr>
          <w:rFonts w:ascii="Liberation Serif" w:hAnsi="Liberation Serif" w:cs="Liberation Serif"/>
          <w:bCs/>
          <w:sz w:val="18"/>
          <w:szCs w:val="18"/>
        </w:rPr>
        <w:t xml:space="preserve">Примечание к таблице </w:t>
      </w:r>
      <w:r>
        <w:rPr>
          <w:rFonts w:ascii="Liberation Serif" w:hAnsi="Liberation Serif" w:cs="Liberation Serif"/>
          <w:bCs/>
          <w:sz w:val="18"/>
          <w:szCs w:val="18"/>
          <w:lang w:val="en-US"/>
        </w:rPr>
        <w:t>1</w:t>
      </w:r>
      <w:r>
        <w:rPr>
          <w:rFonts w:ascii="Liberation Serif" w:hAnsi="Liberation Serif" w:cs="Liberation Serif"/>
          <w:bCs/>
          <w:sz w:val="18"/>
          <w:szCs w:val="18"/>
        </w:rPr>
        <w:t>:</w:t>
      </w:r>
      <w:r>
        <w:rPr>
          <w:rFonts w:ascii="Liberation Serif" w:hAnsi="Liberation Serif" w:cs="Liberation Serif"/>
        </w:rPr>
        <w:t xml:space="preserve"> </w:t>
      </w:r>
    </w:p>
    <w:p w:rsidR="00A658E1" w:rsidRDefault="00F23362" w:rsidP="00F23362">
      <w:pPr>
        <w:pStyle w:val="af8"/>
        <w:numPr>
          <w:ilvl w:val="0"/>
          <w:numId w:val="68"/>
        </w:numPr>
        <w:tabs>
          <w:tab w:val="clear" w:pos="1080"/>
          <w:tab w:val="left" w:pos="-283"/>
        </w:tabs>
        <w:ind w:left="-283" w:firstLine="284"/>
        <w:rPr>
          <w:rFonts w:ascii="Liberation Serif" w:hAnsi="Liberation Serif" w:cs="Liberation Serif"/>
          <w:bCs/>
          <w:sz w:val="16"/>
          <w:szCs w:val="16"/>
        </w:rPr>
      </w:pPr>
      <w:r>
        <w:rPr>
          <w:rFonts w:ascii="Liberation Serif" w:hAnsi="Liberation Serif" w:cs="Liberation Serif"/>
          <w:bCs/>
          <w:sz w:val="16"/>
          <w:szCs w:val="16"/>
        </w:rPr>
        <w:t>к стлб.3 – выбирается наименование филиала/энергообъекта из всплывающего списка;</w:t>
      </w:r>
    </w:p>
    <w:p w:rsidR="00A658E1" w:rsidRDefault="00F23362" w:rsidP="00F23362">
      <w:pPr>
        <w:pStyle w:val="af8"/>
        <w:numPr>
          <w:ilvl w:val="0"/>
          <w:numId w:val="68"/>
        </w:numPr>
        <w:tabs>
          <w:tab w:val="clear" w:pos="1080"/>
          <w:tab w:val="left" w:pos="-283"/>
        </w:tabs>
        <w:ind w:left="-283" w:firstLine="284"/>
        <w:rPr>
          <w:rFonts w:ascii="Liberation Serif" w:hAnsi="Liberation Serif" w:cs="Liberation Serif"/>
          <w:bCs/>
          <w:sz w:val="16"/>
          <w:szCs w:val="16"/>
        </w:rPr>
      </w:pPr>
      <w:r>
        <w:rPr>
          <w:rFonts w:ascii="Liberation Serif" w:hAnsi="Liberation Serif" w:cs="Liberation Serif"/>
          <w:bCs/>
          <w:sz w:val="16"/>
          <w:szCs w:val="16"/>
        </w:rPr>
        <w:t>к стлб.4 – указывается краткие обстоятельства, сведения (в том числе о повреждениях и последствиях) и причины, кратко описывающие полную причинно-следственную связь событий.</w:t>
      </w:r>
    </w:p>
    <w:p w:rsidR="00A658E1" w:rsidRDefault="00F23362" w:rsidP="00F23362">
      <w:pPr>
        <w:pStyle w:val="af8"/>
        <w:numPr>
          <w:ilvl w:val="0"/>
          <w:numId w:val="68"/>
        </w:numPr>
        <w:tabs>
          <w:tab w:val="clear" w:pos="1080"/>
          <w:tab w:val="left" w:pos="-283"/>
        </w:tabs>
        <w:ind w:left="-283" w:firstLine="284"/>
        <w:rPr>
          <w:rFonts w:ascii="Liberation Serif" w:hAnsi="Liberation Serif" w:cs="Liberation Serif"/>
          <w:bCs/>
          <w:sz w:val="16"/>
          <w:szCs w:val="16"/>
        </w:rPr>
      </w:pPr>
      <w:r>
        <w:rPr>
          <w:rFonts w:ascii="Liberation Serif" w:hAnsi="Liberation Serif" w:cs="Liberation Serif"/>
          <w:bCs/>
          <w:sz w:val="16"/>
          <w:szCs w:val="16"/>
        </w:rPr>
        <w:t>к стлб.5 – указывается подпункт раздела 5 настоящей Методики (выбирается из всплыв</w:t>
      </w:r>
      <w:r>
        <w:rPr>
          <w:rFonts w:ascii="Liberation Serif" w:hAnsi="Liberation Serif" w:cs="Liberation Serif"/>
          <w:bCs/>
          <w:sz w:val="16"/>
          <w:szCs w:val="16"/>
        </w:rPr>
        <w:t>ающего списка):</w:t>
      </w:r>
    </w:p>
    <w:p w:rsidR="00A658E1" w:rsidRDefault="00F23362" w:rsidP="00F23362">
      <w:pPr>
        <w:pStyle w:val="af8"/>
        <w:numPr>
          <w:ilvl w:val="0"/>
          <w:numId w:val="68"/>
        </w:numPr>
        <w:tabs>
          <w:tab w:val="clear" w:pos="1080"/>
          <w:tab w:val="left" w:pos="-283"/>
        </w:tabs>
        <w:ind w:left="-283" w:firstLine="284"/>
        <w:rPr>
          <w:rFonts w:ascii="Liberation Serif" w:hAnsi="Liberation Serif" w:cs="Liberation Serif"/>
          <w:bCs/>
          <w:sz w:val="16"/>
          <w:szCs w:val="16"/>
        </w:rPr>
      </w:pPr>
      <w:r>
        <w:rPr>
          <w:rFonts w:ascii="Liberation Serif" w:hAnsi="Liberation Serif" w:cs="Liberation Serif"/>
          <w:bCs/>
          <w:sz w:val="16"/>
          <w:szCs w:val="16"/>
        </w:rPr>
        <w:t>к стлб.7 – указывается категория события (выбирается из всплывающего списка);</w:t>
      </w:r>
    </w:p>
    <w:p w:rsidR="00A658E1" w:rsidRDefault="00F23362">
      <w:pPr>
        <w:pStyle w:val="af8"/>
        <w:tabs>
          <w:tab w:val="left" w:pos="-283"/>
        </w:tabs>
        <w:ind w:left="-283" w:firstLine="284"/>
        <w:rPr>
          <w:rFonts w:ascii="Liberation Serif" w:hAnsi="Liberation Serif" w:cs="Liberation Serif"/>
          <w:bCs/>
          <w:sz w:val="16"/>
          <w:szCs w:val="16"/>
        </w:rPr>
      </w:pPr>
      <w:r>
        <w:rPr>
          <w:rFonts w:ascii="Liberation Serif" w:hAnsi="Liberation Serif" w:cs="Liberation Serif"/>
          <w:bCs/>
          <w:sz w:val="16"/>
          <w:szCs w:val="16"/>
        </w:rPr>
        <w:t>ОУ – для событий внутреннего учета (особого учета), не относящиеся к официальному учету;</w:t>
      </w:r>
    </w:p>
    <w:p w:rsidR="00A658E1" w:rsidRDefault="00F23362">
      <w:pPr>
        <w:pStyle w:val="af8"/>
        <w:tabs>
          <w:tab w:val="left" w:pos="-283"/>
        </w:tabs>
        <w:ind w:left="-283" w:firstLine="284"/>
        <w:rPr>
          <w:rFonts w:ascii="Liberation Serif" w:hAnsi="Liberation Serif" w:cs="Liberation Serif"/>
          <w:bCs/>
          <w:sz w:val="16"/>
          <w:szCs w:val="16"/>
        </w:rPr>
      </w:pPr>
      <w:r>
        <w:rPr>
          <w:rFonts w:ascii="Liberation Serif" w:hAnsi="Liberation Serif" w:cs="Liberation Serif"/>
          <w:bCs/>
          <w:sz w:val="16"/>
          <w:szCs w:val="16"/>
        </w:rPr>
        <w:t>БА/И2 – аварии и нарушения в работе энергооборудования согласно официальн</w:t>
      </w:r>
      <w:r>
        <w:rPr>
          <w:rFonts w:ascii="Liberation Serif" w:hAnsi="Liberation Serif" w:cs="Liberation Serif"/>
          <w:bCs/>
          <w:sz w:val="16"/>
          <w:szCs w:val="16"/>
        </w:rPr>
        <w:t>ому учету и инциденты в электроэнергетике 2 категории.</w:t>
      </w:r>
    </w:p>
    <w:p w:rsidR="00A658E1" w:rsidRDefault="00F23362" w:rsidP="00F23362">
      <w:pPr>
        <w:pStyle w:val="af8"/>
        <w:numPr>
          <w:ilvl w:val="0"/>
          <w:numId w:val="68"/>
        </w:numPr>
        <w:tabs>
          <w:tab w:val="clear" w:pos="1080"/>
          <w:tab w:val="left" w:pos="-283"/>
        </w:tabs>
        <w:ind w:left="-283" w:firstLine="284"/>
        <w:rPr>
          <w:rFonts w:ascii="Liberation Serif" w:hAnsi="Liberation Serif" w:cs="Liberation Serif"/>
          <w:bCs/>
          <w:sz w:val="16"/>
          <w:szCs w:val="16"/>
        </w:rPr>
      </w:pPr>
      <w:r>
        <w:rPr>
          <w:rFonts w:ascii="Liberation Serif" w:hAnsi="Liberation Serif" w:cs="Liberation Serif"/>
          <w:bCs/>
          <w:sz w:val="16"/>
          <w:szCs w:val="16"/>
        </w:rPr>
        <w:t>к стлб.8. – указывается принадлежность к ДПМ и КОММОД, в противном случае не заполняется.</w:t>
      </w:r>
    </w:p>
    <w:p w:rsidR="00A658E1" w:rsidRDefault="00F23362" w:rsidP="00F23362">
      <w:pPr>
        <w:pStyle w:val="af8"/>
        <w:numPr>
          <w:ilvl w:val="0"/>
          <w:numId w:val="68"/>
        </w:numPr>
        <w:tabs>
          <w:tab w:val="clear" w:pos="1080"/>
          <w:tab w:val="left" w:pos="-283"/>
        </w:tabs>
        <w:ind w:left="-283" w:firstLine="284"/>
        <w:rPr>
          <w:rFonts w:ascii="Liberation Serif" w:hAnsi="Liberation Serif" w:cs="Liberation Serif"/>
          <w:bCs/>
          <w:sz w:val="16"/>
          <w:szCs w:val="16"/>
        </w:rPr>
      </w:pPr>
      <w:r>
        <w:rPr>
          <w:rFonts w:ascii="Liberation Serif" w:hAnsi="Liberation Serif" w:cs="Liberation Serif"/>
          <w:bCs/>
          <w:sz w:val="16"/>
          <w:szCs w:val="16"/>
        </w:rPr>
        <w:t>к стлб.9. – в случае аварий/нарушений в работе энергооборудования «не блочной части», указывается диспетчерское</w:t>
      </w:r>
      <w:r>
        <w:rPr>
          <w:rFonts w:ascii="Liberation Serif" w:hAnsi="Liberation Serif" w:cs="Liberation Serif"/>
          <w:bCs/>
          <w:sz w:val="16"/>
          <w:szCs w:val="16"/>
        </w:rPr>
        <w:t xml:space="preserve"> наименование оборудования по классификационному признаку.</w:t>
      </w:r>
    </w:p>
    <w:p w:rsidR="00A658E1" w:rsidRDefault="00F23362" w:rsidP="00F23362">
      <w:pPr>
        <w:pStyle w:val="af8"/>
        <w:numPr>
          <w:ilvl w:val="0"/>
          <w:numId w:val="68"/>
        </w:numPr>
        <w:tabs>
          <w:tab w:val="clear" w:pos="1080"/>
          <w:tab w:val="left" w:pos="-283"/>
        </w:tabs>
        <w:ind w:left="-283" w:firstLine="284"/>
        <w:rPr>
          <w:rFonts w:ascii="Liberation Serif" w:hAnsi="Liberation Serif" w:cs="Liberation Serif"/>
          <w:bCs/>
          <w:sz w:val="16"/>
          <w:szCs w:val="16"/>
        </w:rPr>
      </w:pPr>
      <w:r>
        <w:rPr>
          <w:rFonts w:ascii="Liberation Serif" w:hAnsi="Liberation Serif" w:cs="Liberation Serif"/>
          <w:bCs/>
          <w:sz w:val="16"/>
          <w:szCs w:val="16"/>
        </w:rPr>
        <w:t xml:space="preserve">к стлб.10 – указывается тип оборудования (выбирается из всплывающего списка): </w:t>
      </w:r>
      <w:r>
        <w:rPr>
          <w:rFonts w:ascii="Liberation Serif" w:hAnsi="Liberation Serif" w:cs="Liberation Serif"/>
          <w:bCs/>
          <w:i/>
          <w:sz w:val="16"/>
          <w:szCs w:val="16"/>
        </w:rPr>
        <w:t xml:space="preserve">ПН (поверхность нагрева); </w:t>
      </w:r>
      <w:r>
        <w:rPr>
          <w:rFonts w:ascii="Liberation Serif" w:hAnsi="Liberation Serif" w:cs="Liberation Serif"/>
          <w:i/>
          <w:sz w:val="16"/>
          <w:szCs w:val="16"/>
        </w:rPr>
        <w:t>Трубопроводы/Маслопроводы/Водоводы/Дренаж; Арматура/СК/РК/ПК; Кабели силовые/Шинопроводы/Изол</w:t>
      </w:r>
      <w:r>
        <w:rPr>
          <w:rFonts w:ascii="Liberation Serif" w:hAnsi="Liberation Serif" w:cs="Liberation Serif"/>
          <w:i/>
          <w:sz w:val="16"/>
          <w:szCs w:val="16"/>
        </w:rPr>
        <w:t>яторы/Контакторы; Кабели контрольно-измерительные; Устройства РЗА/ПАА; Устройства ТАИ/ТЗ; Устройства АСУТП; СДТУ; ВВ; (воздушные выключатели), ЭВ; ВМ; Разъединители ОРУ/ОСИ/Ошиновка/ОПН/Разрядник; ТН/ТТ; Турбина/Турбинное оборудование; Генератор; Трансформ</w:t>
      </w:r>
      <w:r>
        <w:rPr>
          <w:rFonts w:ascii="Liberation Serif" w:hAnsi="Liberation Serif" w:cs="Liberation Serif"/>
          <w:i/>
          <w:sz w:val="16"/>
          <w:szCs w:val="16"/>
        </w:rPr>
        <w:t>атор/ШР; Газ.хоз-во/Топл.оборуд.; ЗиС; ГТС; ДС/ДВ/ТДМ/РВП/ВГД/ВПВ; ПитНас/БН/ЦН/КЭН; МТС (магистральные тепловые сети); РТС (распределительные и квартальные тепловые сети); ГоУФ (горелочные устройства, форсунки); газоходы/дымовые трубы; Мельн/Угольн.; Обор</w:t>
      </w:r>
      <w:r>
        <w:rPr>
          <w:rFonts w:ascii="Liberation Serif" w:hAnsi="Liberation Serif" w:cs="Liberation Serif"/>
          <w:i/>
          <w:sz w:val="16"/>
          <w:szCs w:val="16"/>
        </w:rPr>
        <w:t>/Золошлак; ПВД/ПНД/Конд/Деаэр/БРОУ; Система возбуждения; КРУ/КРУЭ и др.</w:t>
      </w:r>
    </w:p>
    <w:p w:rsidR="00A658E1" w:rsidRDefault="00F23362" w:rsidP="00F23362">
      <w:pPr>
        <w:pStyle w:val="af8"/>
        <w:numPr>
          <w:ilvl w:val="0"/>
          <w:numId w:val="68"/>
        </w:numPr>
        <w:tabs>
          <w:tab w:val="clear" w:pos="1080"/>
          <w:tab w:val="left" w:pos="-283"/>
        </w:tabs>
        <w:ind w:left="-283" w:firstLine="284"/>
        <w:rPr>
          <w:rFonts w:ascii="Liberation Serif" w:hAnsi="Liberation Serif" w:cs="Liberation Serif"/>
          <w:bCs/>
          <w:sz w:val="16"/>
          <w:szCs w:val="16"/>
        </w:rPr>
      </w:pPr>
      <w:r>
        <w:rPr>
          <w:rFonts w:ascii="Liberation Serif" w:hAnsi="Liberation Serif" w:cs="Liberation Serif"/>
          <w:bCs/>
          <w:sz w:val="16"/>
          <w:szCs w:val="16"/>
        </w:rPr>
        <w:t>к стлб.11,12. – дата и время события указывается московское, значения заполняются в формате «13.03.2019 16:02:00».</w:t>
      </w:r>
    </w:p>
    <w:p w:rsidR="00A658E1" w:rsidRDefault="00F23362" w:rsidP="00F23362">
      <w:pPr>
        <w:pStyle w:val="af8"/>
        <w:numPr>
          <w:ilvl w:val="0"/>
          <w:numId w:val="68"/>
        </w:numPr>
        <w:tabs>
          <w:tab w:val="clear" w:pos="1080"/>
          <w:tab w:val="left" w:pos="-283"/>
        </w:tabs>
        <w:ind w:left="-283" w:firstLine="284"/>
        <w:rPr>
          <w:rFonts w:ascii="Liberation Serif" w:hAnsi="Liberation Serif" w:cs="Liberation Serif"/>
          <w:bCs/>
          <w:sz w:val="16"/>
          <w:szCs w:val="16"/>
        </w:rPr>
      </w:pPr>
      <w:r>
        <w:rPr>
          <w:rFonts w:ascii="Liberation Serif" w:hAnsi="Liberation Serif" w:cs="Liberation Serif"/>
          <w:bCs/>
          <w:sz w:val="16"/>
          <w:szCs w:val="16"/>
        </w:rPr>
        <w:t>к стлб.18. – указывается один наиболее характерный код по виду оборудования, значения заполняются в формате «3.3.1».</w:t>
      </w:r>
    </w:p>
    <w:p w:rsidR="00A658E1" w:rsidRDefault="00F23362" w:rsidP="00F23362">
      <w:pPr>
        <w:pStyle w:val="af8"/>
        <w:numPr>
          <w:ilvl w:val="0"/>
          <w:numId w:val="68"/>
        </w:numPr>
        <w:tabs>
          <w:tab w:val="clear" w:pos="1080"/>
          <w:tab w:val="left" w:pos="-283"/>
        </w:tabs>
        <w:ind w:left="-283" w:firstLine="284"/>
        <w:rPr>
          <w:rFonts w:ascii="Liberation Serif" w:hAnsi="Liberation Serif" w:cs="Liberation Serif"/>
          <w:bCs/>
          <w:sz w:val="16"/>
          <w:szCs w:val="16"/>
        </w:rPr>
      </w:pPr>
      <w:r>
        <w:rPr>
          <w:rFonts w:ascii="Liberation Serif" w:hAnsi="Liberation Serif" w:cs="Liberation Serif"/>
          <w:bCs/>
          <w:sz w:val="16"/>
          <w:szCs w:val="16"/>
        </w:rPr>
        <w:t>к стлб.19, 20 – могут указываться несколько классификационных кодов в одну строку, через запятую, далее пробел, например: «3.4.5, 3.4.7, 3.</w:t>
      </w:r>
      <w:r>
        <w:rPr>
          <w:rFonts w:ascii="Liberation Serif" w:hAnsi="Liberation Serif" w:cs="Liberation Serif"/>
          <w:bCs/>
          <w:sz w:val="16"/>
          <w:szCs w:val="16"/>
        </w:rPr>
        <w:t>4.2», «4.2, 4.7». Перенос на следующую строку, либо дополни тельные разрывы не допускаются.</w:t>
      </w:r>
    </w:p>
    <w:p w:rsidR="00A658E1" w:rsidRDefault="00F23362" w:rsidP="00F23362">
      <w:pPr>
        <w:pStyle w:val="af8"/>
        <w:numPr>
          <w:ilvl w:val="0"/>
          <w:numId w:val="68"/>
        </w:numPr>
        <w:tabs>
          <w:tab w:val="clear" w:pos="1080"/>
          <w:tab w:val="left" w:pos="-283"/>
        </w:tabs>
        <w:ind w:left="-283" w:firstLine="284"/>
        <w:rPr>
          <w:rFonts w:ascii="Liberation Serif" w:hAnsi="Liberation Serif" w:cs="Liberation Serif"/>
          <w:bCs/>
          <w:sz w:val="16"/>
          <w:szCs w:val="16"/>
        </w:rPr>
      </w:pPr>
      <w:r>
        <w:rPr>
          <w:rFonts w:ascii="Liberation Serif" w:hAnsi="Liberation Serif" w:cs="Liberation Serif"/>
          <w:bCs/>
          <w:sz w:val="16"/>
          <w:szCs w:val="16"/>
        </w:rPr>
        <w:t>к стлб.21,22. – указывается «да» или «нет» (выбирается из всплывающего списка).</w:t>
      </w:r>
    </w:p>
    <w:p w:rsidR="00A658E1" w:rsidRDefault="00F23362" w:rsidP="00F23362">
      <w:pPr>
        <w:pStyle w:val="af8"/>
        <w:numPr>
          <w:ilvl w:val="0"/>
          <w:numId w:val="68"/>
        </w:numPr>
        <w:tabs>
          <w:tab w:val="clear" w:pos="1080"/>
          <w:tab w:val="left" w:pos="-283"/>
        </w:tabs>
        <w:ind w:left="-283" w:firstLine="284"/>
        <w:rPr>
          <w:rFonts w:ascii="Liberation Serif" w:hAnsi="Liberation Serif" w:cs="Liberation Serif"/>
          <w:bCs/>
          <w:sz w:val="16"/>
          <w:szCs w:val="16"/>
        </w:rPr>
      </w:pPr>
      <w:r>
        <w:rPr>
          <w:rFonts w:ascii="Liberation Serif" w:hAnsi="Liberation Serif" w:cs="Liberation Serif"/>
          <w:bCs/>
          <w:sz w:val="16"/>
          <w:szCs w:val="16"/>
        </w:rPr>
        <w:t xml:space="preserve">к стлб.23-36. – указывается значения с точностью до третьего знака после запятой. В </w:t>
      </w:r>
      <w:r>
        <w:rPr>
          <w:rFonts w:ascii="Liberation Serif" w:hAnsi="Liberation Serif" w:cs="Liberation Serif"/>
          <w:bCs/>
          <w:sz w:val="16"/>
          <w:szCs w:val="16"/>
        </w:rPr>
        <w:t>случае отсутствия ущерба, по результатам расчета, в ячейки указывается значение «0».</w:t>
      </w:r>
    </w:p>
    <w:p w:rsidR="00A658E1" w:rsidRDefault="00F23362" w:rsidP="00F23362">
      <w:pPr>
        <w:pStyle w:val="af8"/>
        <w:numPr>
          <w:ilvl w:val="0"/>
          <w:numId w:val="68"/>
        </w:numPr>
        <w:tabs>
          <w:tab w:val="clear" w:pos="1080"/>
          <w:tab w:val="left" w:pos="-283"/>
        </w:tabs>
        <w:ind w:left="-283" w:firstLine="284"/>
        <w:rPr>
          <w:rFonts w:ascii="Liberation Serif" w:hAnsi="Liberation Serif" w:cs="Liberation Serif"/>
          <w:bCs/>
          <w:sz w:val="16"/>
          <w:szCs w:val="16"/>
        </w:rPr>
      </w:pPr>
      <w:r>
        <w:rPr>
          <w:rFonts w:ascii="Liberation Serif" w:hAnsi="Liberation Serif" w:cs="Liberation Serif"/>
          <w:bCs/>
          <w:sz w:val="16"/>
          <w:szCs w:val="16"/>
        </w:rPr>
        <w:t>к стлб.37. – указывается «ОП» при установлении, по результатам расследования, ошибочных действий персонала диспетчерское наименование объекта ДПМ.</w:t>
      </w:r>
    </w:p>
    <w:p w:rsidR="00A658E1" w:rsidRDefault="00F23362" w:rsidP="00F23362">
      <w:pPr>
        <w:pStyle w:val="af8"/>
        <w:numPr>
          <w:ilvl w:val="0"/>
          <w:numId w:val="68"/>
        </w:numPr>
        <w:tabs>
          <w:tab w:val="clear" w:pos="1080"/>
          <w:tab w:val="left" w:pos="-283"/>
        </w:tabs>
        <w:ind w:left="-283" w:firstLine="284"/>
        <w:rPr>
          <w:rFonts w:ascii="Liberation Serif" w:hAnsi="Liberation Serif" w:cs="Liberation Serif"/>
          <w:bCs/>
          <w:sz w:val="16"/>
          <w:szCs w:val="16"/>
        </w:rPr>
      </w:pPr>
      <w:r>
        <w:rPr>
          <w:rFonts w:ascii="Liberation Serif" w:hAnsi="Liberation Serif" w:cs="Liberation Serif"/>
          <w:bCs/>
          <w:sz w:val="16"/>
          <w:szCs w:val="16"/>
        </w:rPr>
        <w:lastRenderedPageBreak/>
        <w:t>к стлб.38. – указывается</w:t>
      </w:r>
      <w:r>
        <w:rPr>
          <w:rFonts w:ascii="Liberation Serif" w:hAnsi="Liberation Serif" w:cs="Liberation Serif"/>
          <w:bCs/>
          <w:sz w:val="16"/>
          <w:szCs w:val="16"/>
        </w:rPr>
        <w:t xml:space="preserve"> «не ТН» для событий, если данные события (по результатам расследования) не связанны с техническим состоянием (причинами/признаками повреждений)/нарушениями в работе оборудования и организацией его эксплуатации (в том числе: Продление ремонтной площадки; Т</w:t>
      </w:r>
      <w:r>
        <w:rPr>
          <w:rFonts w:ascii="Liberation Serif" w:hAnsi="Liberation Serif" w:cs="Liberation Serif"/>
          <w:bCs/>
          <w:sz w:val="16"/>
          <w:szCs w:val="16"/>
        </w:rPr>
        <w:t>еплофикационные ограничения и сокращения потребление пара; Нарушение регламентов СО ЕЭС; Неисполнение ОПРЧ, Испытательные заявки в рамках проведения/после ремонта, если не было аварийного  отключения/повреждение/неисправности оборудования; Вынужденный прос</w:t>
      </w:r>
      <w:r>
        <w:rPr>
          <w:rFonts w:ascii="Liberation Serif" w:hAnsi="Liberation Serif" w:cs="Liberation Serif"/>
          <w:bCs/>
          <w:sz w:val="16"/>
          <w:szCs w:val="16"/>
        </w:rPr>
        <w:t xml:space="preserve">той или снижение мощности в связи работами на оборудовании третьих лиц </w:t>
      </w:r>
      <w:r>
        <w:rPr>
          <w:rFonts w:ascii="Liberation Serif" w:hAnsi="Liberation Serif" w:cs="Liberation Serif"/>
          <w:bCs/>
          <w:sz w:val="12"/>
          <w:szCs w:val="12"/>
        </w:rPr>
        <w:t>(</w:t>
      </w:r>
      <w:r>
        <w:rPr>
          <w:rFonts w:ascii="Liberation Serif" w:hAnsi="Liberation Serif" w:cs="Liberation Serif"/>
          <w:bCs/>
          <w:sz w:val="15"/>
          <w:szCs w:val="15"/>
        </w:rPr>
        <w:t>ремонт ГРС и газопроводы высокого давления, осмотр донного водосброса и пр.</w:t>
      </w:r>
      <w:r>
        <w:rPr>
          <w:rFonts w:ascii="Liberation Serif" w:hAnsi="Liberation Serif" w:cs="Liberation Serif"/>
          <w:bCs/>
          <w:sz w:val="12"/>
          <w:szCs w:val="12"/>
        </w:rPr>
        <w:t>)</w:t>
      </w:r>
      <w:r>
        <w:rPr>
          <w:rFonts w:ascii="Liberation Serif" w:hAnsi="Liberation Serif" w:cs="Liberation Serif"/>
          <w:bCs/>
          <w:sz w:val="16"/>
          <w:szCs w:val="16"/>
        </w:rPr>
        <w:t>), в противном случае не заполняется как ТН (БА/ОУ);</w:t>
      </w:r>
    </w:p>
    <w:p w:rsidR="00A658E1" w:rsidRDefault="00F23362" w:rsidP="00F23362">
      <w:pPr>
        <w:pStyle w:val="af8"/>
        <w:numPr>
          <w:ilvl w:val="0"/>
          <w:numId w:val="68"/>
        </w:numPr>
        <w:tabs>
          <w:tab w:val="clear" w:pos="1080"/>
          <w:tab w:val="left" w:pos="0"/>
          <w:tab w:val="left" w:pos="284"/>
          <w:tab w:val="left" w:pos="720"/>
        </w:tabs>
        <w:ind w:left="0" w:right="-201" w:firstLine="0"/>
        <w:rPr>
          <w:rFonts w:ascii="Liberation Serif" w:hAnsi="Liberation Serif" w:cs="Liberation Serif"/>
          <w:bCs/>
          <w:sz w:val="16"/>
          <w:szCs w:val="16"/>
        </w:rPr>
      </w:pPr>
      <w:r>
        <w:rPr>
          <w:rFonts w:ascii="Liberation Serif" w:hAnsi="Liberation Serif" w:cs="Liberation Serif"/>
          <w:bCs/>
          <w:sz w:val="16"/>
          <w:szCs w:val="16"/>
        </w:rPr>
        <w:t>к стлб.39. – выбирается из всплывающего списка;</w:t>
      </w:r>
    </w:p>
    <w:p w:rsidR="00A658E1" w:rsidRDefault="00F23362" w:rsidP="00F23362">
      <w:pPr>
        <w:pStyle w:val="af8"/>
        <w:numPr>
          <w:ilvl w:val="0"/>
          <w:numId w:val="68"/>
        </w:numPr>
        <w:tabs>
          <w:tab w:val="clear" w:pos="1080"/>
          <w:tab w:val="left" w:pos="-567"/>
          <w:tab w:val="left" w:pos="0"/>
          <w:tab w:val="left" w:pos="284"/>
          <w:tab w:val="num" w:pos="720"/>
        </w:tabs>
        <w:ind w:left="0" w:right="-198" w:firstLine="0"/>
        <w:rPr>
          <w:rFonts w:ascii="Liberation Serif" w:hAnsi="Liberation Serif" w:cs="Liberation Serif"/>
          <w:bCs/>
          <w:sz w:val="16"/>
          <w:szCs w:val="16"/>
        </w:rPr>
      </w:pPr>
      <w:r>
        <w:rPr>
          <w:rFonts w:ascii="Liberation Serif" w:hAnsi="Liberation Serif" w:cs="Liberation Serif"/>
          <w:bCs/>
          <w:sz w:val="16"/>
          <w:szCs w:val="16"/>
        </w:rPr>
        <w:t>к стлб.40. - указывается сведения об оборудовании/устройстве.</w:t>
      </w:r>
    </w:p>
    <w:p w:rsidR="00A658E1" w:rsidRDefault="00F23362">
      <w:pPr>
        <w:pStyle w:val="af8"/>
        <w:tabs>
          <w:tab w:val="left" w:pos="-567"/>
          <w:tab w:val="left" w:pos="0"/>
          <w:tab w:val="left" w:pos="284"/>
        </w:tabs>
        <w:ind w:left="-851" w:right="-198" w:firstLine="851"/>
        <w:rPr>
          <w:rFonts w:ascii="Liberation Serif" w:hAnsi="Liberation Serif" w:cs="Liberation Serif"/>
          <w:bCs/>
          <w:sz w:val="18"/>
          <w:szCs w:val="18"/>
        </w:rPr>
      </w:pPr>
      <w:r>
        <w:rPr>
          <w:rFonts w:ascii="Liberation Serif" w:hAnsi="Liberation Serif" w:cs="Liberation Serif"/>
          <w:bCs/>
          <w:noProof/>
          <w:sz w:val="16"/>
          <w:szCs w:val="16"/>
        </w:rPr>
        <mc:AlternateContent>
          <mc:Choice Requires="wpg">
            <w:drawing>
              <wp:anchor distT="0" distB="0" distL="114300" distR="114300" simplePos="0" relativeHeight="251547136" behindDoc="0" locked="0" layoutInCell="1" allowOverlap="1">
                <wp:simplePos x="0" y="0"/>
                <wp:positionH relativeFrom="column">
                  <wp:posOffset>-622935</wp:posOffset>
                </wp:positionH>
                <wp:positionV relativeFrom="paragraph">
                  <wp:posOffset>120904</wp:posOffset>
                </wp:positionV>
                <wp:extent cx="542544" cy="231648"/>
                <wp:effectExtent l="6350" t="6350" r="6350" b="6350"/>
                <wp:wrapNone/>
                <wp:docPr id="204" name="Прямоугольник 580"/>
                <wp:cNvGraphicFramePr/>
                <a:graphic xmlns:a="http://schemas.openxmlformats.org/drawingml/2006/main">
                  <a:graphicData uri="http://schemas.microsoft.com/office/word/2010/wordprocessingShape">
                    <wps:wsp>
                      <wps:cNvSpPr/>
                      <wps:spPr bwMode="auto">
                        <a:xfrm rot="5399976">
                          <a:off x="0" y="0"/>
                          <a:ext cx="542543" cy="231647"/>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anchor>
            </w:drawing>
          </mc:Choice>
          <mc:Fallback xmlns:a="http://schemas.openxmlformats.org/drawingml/2006/main">
            <w:pict>
              <v:shape id="shape 203" o:spid="_x0000_s203" o:spt="1" type="#_x0000_t1" style="position:absolute;z-index:252109824;o:allowoverlap:true;o:allowincell:true;mso-position-horizontal-relative:text;margin-left:-49.05pt;mso-position-horizontal:absolute;mso-position-vertical-relative:text;margin-top:9.52pt;mso-position-vertical:absolute;width:42.72pt;height:18.24pt;mso-wrap-distance-left:9.00pt;mso-wrap-distance-top:0.00pt;mso-wrap-distance-right:9.00pt;mso-wrap-distance-bottom:0.00pt;rotation:89;visibility:visible;" fillcolor="#FFFFFF" stroked="f" strokeweight="1.00pt">
                <v:stroke dashstyle="solid"/>
              </v:shape>
            </w:pict>
          </mc:Fallback>
        </mc:AlternateContent>
      </w:r>
      <w:r>
        <w:rPr>
          <w:rFonts w:ascii="Liberation Serif" w:hAnsi="Liberation Serif" w:cs="Liberation Serif"/>
          <w:bCs/>
          <w:sz w:val="16"/>
          <w:szCs w:val="16"/>
        </w:rPr>
        <w:t>*для РТС требования к заполнению идентичный для аналогичных столбцов с учётом специфики, при этом дополнительно указывается время утечки Тут, час (стлб.35.1)</w:t>
      </w:r>
      <w:r>
        <w:rPr>
          <w:rFonts w:ascii="Liberation Serif" w:hAnsi="Liberation Serif" w:cs="Liberation Serif"/>
          <w:bCs/>
          <w:sz w:val="18"/>
          <w:szCs w:val="18"/>
        </w:rPr>
        <w:t xml:space="preserve"> </w:t>
      </w:r>
    </w:p>
    <w:p w:rsidR="00A658E1" w:rsidRDefault="00F23362">
      <w:pPr>
        <w:pStyle w:val="af8"/>
        <w:tabs>
          <w:tab w:val="left" w:pos="-567"/>
          <w:tab w:val="left" w:pos="0"/>
          <w:tab w:val="left" w:pos="284"/>
        </w:tabs>
        <w:ind w:left="-538" w:right="-198"/>
        <w:rPr>
          <w:rFonts w:ascii="Liberation Serif" w:hAnsi="Liberation Serif" w:cs="Liberation Serif"/>
          <w:bCs/>
          <w:sz w:val="16"/>
          <w:szCs w:val="16"/>
        </w:rPr>
      </w:pPr>
      <w:r>
        <w:rPr>
          <w:rFonts w:ascii="Liberation Serif" w:hAnsi="Liberation Serif" w:cs="Liberation Serif"/>
          <w:bCs/>
          <w:sz w:val="18"/>
          <w:szCs w:val="18"/>
        </w:rPr>
        <w:pict>
          <v:shape id="_x0000_s1055" type="#_x0000_t75" style="position:absolute;left:0;text-align:left;margin-left:0;margin-top:0;width:50pt;height:50pt;z-index:251756032;visibility:hidden" filled="t" stroked="t">
            <v:stroke joinstyle="round"/>
            <v:path o:extrusionok="t" gradientshapeok="f" o:connecttype="segments"/>
            <o:lock v:ext="edit" aspectratio="f" selection="t"/>
          </v:shape>
        </w:pict>
      </w:r>
      <w:r>
        <w:rPr>
          <w:rFonts w:ascii="Liberation Serif" w:hAnsi="Liberation Serif" w:cs="Liberation Serif"/>
          <w:bCs/>
          <w:sz w:val="18"/>
          <w:szCs w:val="18"/>
        </w:rPr>
        <w:pict>
          <v:shape id="_x0000_s1053" type="#_x0000_t75" style="position:absolute;left:0;text-align:left;margin-left:0;margin-top:0;width:50pt;height:50pt;z-index:251757056;visibility:hidden" filled="t" stroked="t">
            <v:stroke joinstyle="round"/>
            <v:path o:extrusionok="t" gradientshapeok="f" o:connecttype="segments"/>
            <o:lock v:ext="edit" aspectratio="f" selection="t"/>
          </v:shape>
        </w:pict>
      </w:r>
      <w:bookmarkStart w:id="15" w:name="_GoBack"/>
      <w:bookmarkEnd w:id="15"/>
    </w:p>
    <w:tbl>
      <w:tblPr>
        <w:tblpPr w:leftFromText="180" w:rightFromText="180" w:vertAnchor="text" w:horzAnchor="margin" w:tblpXSpec="right" w:tblpY="976"/>
        <w:tblW w:w="1496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523"/>
        <w:gridCol w:w="2020"/>
        <w:gridCol w:w="4256"/>
        <w:gridCol w:w="1161"/>
        <w:gridCol w:w="1026"/>
        <w:gridCol w:w="1128"/>
        <w:gridCol w:w="1038"/>
        <w:gridCol w:w="1134"/>
        <w:gridCol w:w="1128"/>
        <w:gridCol w:w="1552"/>
      </w:tblGrid>
      <w:tr w:rsidR="00A658E1">
        <w:trPr>
          <w:trHeight w:val="446"/>
        </w:trPr>
        <w:tc>
          <w:tcPr>
            <w:tcW w:w="523" w:type="dxa"/>
            <w:vAlign w:val="center"/>
          </w:tcPr>
          <w:p w:rsidR="00A658E1" w:rsidRDefault="00F23362">
            <w:pPr>
              <w:jc w:val="center"/>
              <w:rPr>
                <w:rFonts w:ascii="Liberation Serif" w:hAnsi="Liberation Serif" w:cs="Liberation Serif"/>
                <w:bCs/>
                <w:sz w:val="20"/>
                <w:szCs w:val="20"/>
              </w:rPr>
            </w:pPr>
            <w:r>
              <w:rPr>
                <w:rFonts w:ascii="Liberation Serif" w:hAnsi="Liberation Serif" w:cs="Liberation Serif"/>
                <w:bCs/>
                <w:sz w:val="20"/>
                <w:szCs w:val="20"/>
              </w:rPr>
              <w:t>№</w:t>
            </w:r>
          </w:p>
        </w:tc>
        <w:tc>
          <w:tcPr>
            <w:tcW w:w="2020" w:type="dxa"/>
            <w:vAlign w:val="center"/>
          </w:tcPr>
          <w:p w:rsidR="00A658E1" w:rsidRDefault="00F23362">
            <w:pPr>
              <w:ind w:left="-57" w:right="-57"/>
              <w:jc w:val="center"/>
              <w:rPr>
                <w:rFonts w:ascii="Liberation Serif" w:hAnsi="Liberation Serif" w:cs="Liberation Serif"/>
                <w:b/>
                <w:bCs/>
                <w:sz w:val="16"/>
                <w:szCs w:val="16"/>
              </w:rPr>
            </w:pPr>
            <w:r>
              <w:rPr>
                <w:rFonts w:ascii="Liberation Serif" w:hAnsi="Liberation Serif" w:cs="Liberation Serif"/>
                <w:b/>
                <w:bCs/>
                <w:sz w:val="16"/>
                <w:szCs w:val="16"/>
              </w:rPr>
              <w:t>Оцениваемый период</w:t>
            </w:r>
          </w:p>
          <w:p w:rsidR="00A658E1" w:rsidRDefault="00F23362">
            <w:pPr>
              <w:ind w:left="-57" w:right="-57"/>
              <w:jc w:val="center"/>
              <w:rPr>
                <w:rFonts w:ascii="Liberation Serif" w:hAnsi="Liberation Serif" w:cs="Liberation Serif"/>
                <w:bCs/>
                <w:sz w:val="16"/>
                <w:szCs w:val="16"/>
              </w:rPr>
            </w:pPr>
            <w:r>
              <w:rPr>
                <w:rFonts w:ascii="Liberation Serif" w:hAnsi="Liberation Serif" w:cs="Liberation Serif"/>
                <w:bCs/>
                <w:sz w:val="16"/>
                <w:szCs w:val="16"/>
              </w:rPr>
              <w:t>(месяц, квартал, год)</w:t>
            </w:r>
          </w:p>
        </w:tc>
        <w:tc>
          <w:tcPr>
            <w:tcW w:w="4256" w:type="dxa"/>
            <w:tcMar>
              <w:top w:w="0" w:type="dxa"/>
              <w:left w:w="108" w:type="dxa"/>
              <w:bottom w:w="0" w:type="dxa"/>
              <w:right w:w="108" w:type="dxa"/>
            </w:tcMar>
            <w:vAlign w:val="center"/>
          </w:tcPr>
          <w:p w:rsidR="00A658E1" w:rsidRDefault="00F23362">
            <w:pPr>
              <w:jc w:val="center"/>
              <w:rPr>
                <w:rFonts w:ascii="Liberation Serif" w:hAnsi="Liberation Serif" w:cs="Liberation Serif"/>
                <w:b/>
                <w:bCs/>
                <w:sz w:val="18"/>
                <w:szCs w:val="18"/>
              </w:rPr>
            </w:pPr>
            <w:r>
              <w:rPr>
                <w:rFonts w:ascii="Liberation Serif" w:hAnsi="Liberation Serif" w:cs="Liberation Serif"/>
                <w:b/>
                <w:bCs/>
                <w:sz w:val="18"/>
                <w:szCs w:val="18"/>
              </w:rPr>
              <w:t>Наименование показателей</w:t>
            </w:r>
          </w:p>
          <w:p w:rsidR="00A658E1" w:rsidRDefault="00F23362">
            <w:pPr>
              <w:jc w:val="center"/>
              <w:rPr>
                <w:rFonts w:ascii="Liberation Serif" w:eastAsia="Calibri" w:hAnsi="Liberation Serif" w:cs="Liberation Serif"/>
                <w:bCs/>
                <w:sz w:val="18"/>
                <w:szCs w:val="18"/>
              </w:rPr>
            </w:pPr>
            <w:r>
              <w:rPr>
                <w:rFonts w:ascii="Liberation Serif" w:hAnsi="Liberation Serif" w:cs="Liberation Serif"/>
                <w:bCs/>
                <w:sz w:val="18"/>
                <w:szCs w:val="18"/>
              </w:rPr>
              <w:t>(среднее значение за оцениваемый период)</w:t>
            </w:r>
          </w:p>
        </w:tc>
        <w:tc>
          <w:tcPr>
            <w:tcW w:w="1161" w:type="dxa"/>
            <w:vAlign w:val="center"/>
          </w:tcPr>
          <w:p w:rsidR="00A658E1" w:rsidRDefault="00F23362">
            <w:pPr>
              <w:jc w:val="center"/>
              <w:rPr>
                <w:rFonts w:ascii="Liberation Serif" w:hAnsi="Liberation Serif" w:cs="Liberation Serif"/>
                <w:b/>
                <w:bCs/>
                <w:sz w:val="16"/>
                <w:szCs w:val="16"/>
              </w:rPr>
            </w:pPr>
            <w:r>
              <w:rPr>
                <w:rFonts w:ascii="Liberation Serif" w:hAnsi="Liberation Serif" w:cs="Liberation Serif"/>
                <w:b/>
                <w:bCs/>
                <w:sz w:val="16"/>
                <w:szCs w:val="16"/>
              </w:rPr>
              <w:t>Филиал 1</w:t>
            </w:r>
          </w:p>
        </w:tc>
        <w:tc>
          <w:tcPr>
            <w:tcW w:w="1026" w:type="dxa"/>
            <w:vAlign w:val="center"/>
          </w:tcPr>
          <w:p w:rsidR="00A658E1" w:rsidRDefault="00F23362">
            <w:pPr>
              <w:jc w:val="center"/>
              <w:rPr>
                <w:rFonts w:ascii="Liberation Serif" w:hAnsi="Liberation Serif" w:cs="Liberation Serif"/>
                <w:b/>
                <w:bCs/>
                <w:sz w:val="16"/>
                <w:szCs w:val="16"/>
              </w:rPr>
            </w:pPr>
            <w:r>
              <w:rPr>
                <w:rFonts w:ascii="Liberation Serif" w:hAnsi="Liberation Serif" w:cs="Liberation Serif"/>
                <w:b/>
                <w:bCs/>
                <w:sz w:val="16"/>
                <w:szCs w:val="16"/>
              </w:rPr>
              <w:t>Филиал 2</w:t>
            </w:r>
          </w:p>
        </w:tc>
        <w:tc>
          <w:tcPr>
            <w:tcW w:w="1128" w:type="dxa"/>
            <w:vAlign w:val="center"/>
          </w:tcPr>
          <w:p w:rsidR="00A658E1" w:rsidRDefault="00F23362">
            <w:pPr>
              <w:jc w:val="center"/>
              <w:rPr>
                <w:rFonts w:ascii="Liberation Serif" w:hAnsi="Liberation Serif" w:cs="Liberation Serif"/>
                <w:b/>
                <w:bCs/>
                <w:sz w:val="16"/>
                <w:szCs w:val="16"/>
              </w:rPr>
            </w:pPr>
            <w:r>
              <w:rPr>
                <w:rFonts w:ascii="Liberation Serif" w:hAnsi="Liberation Serif" w:cs="Liberation Serif"/>
                <w:b/>
                <w:bCs/>
                <w:sz w:val="16"/>
                <w:szCs w:val="16"/>
              </w:rPr>
              <w:t>Филиал 3</w:t>
            </w:r>
          </w:p>
        </w:tc>
        <w:tc>
          <w:tcPr>
            <w:tcW w:w="1038" w:type="dxa"/>
            <w:vAlign w:val="center"/>
          </w:tcPr>
          <w:p w:rsidR="00A658E1" w:rsidRDefault="00F23362">
            <w:pPr>
              <w:jc w:val="center"/>
              <w:rPr>
                <w:rFonts w:ascii="Liberation Serif" w:hAnsi="Liberation Serif" w:cs="Liberation Serif"/>
                <w:b/>
                <w:bCs/>
                <w:sz w:val="16"/>
                <w:szCs w:val="16"/>
              </w:rPr>
            </w:pPr>
            <w:r>
              <w:rPr>
                <w:rFonts w:ascii="Liberation Serif" w:hAnsi="Liberation Serif" w:cs="Liberation Serif"/>
                <w:b/>
                <w:bCs/>
                <w:sz w:val="16"/>
                <w:szCs w:val="16"/>
              </w:rPr>
              <w:t>Филиал ...</w:t>
            </w:r>
          </w:p>
        </w:tc>
        <w:tc>
          <w:tcPr>
            <w:tcW w:w="1134" w:type="dxa"/>
            <w:vAlign w:val="center"/>
          </w:tcPr>
          <w:p w:rsidR="00A658E1" w:rsidRDefault="00F23362">
            <w:pPr>
              <w:jc w:val="center"/>
              <w:rPr>
                <w:rFonts w:ascii="Liberation Serif" w:hAnsi="Liberation Serif" w:cs="Liberation Serif"/>
                <w:b/>
                <w:bCs/>
                <w:sz w:val="16"/>
                <w:szCs w:val="16"/>
              </w:rPr>
            </w:pPr>
            <w:r>
              <w:rPr>
                <w:rFonts w:ascii="Liberation Serif" w:hAnsi="Liberation Serif" w:cs="Liberation Serif"/>
                <w:b/>
                <w:bCs/>
                <w:sz w:val="16"/>
                <w:szCs w:val="16"/>
              </w:rPr>
              <w:t xml:space="preserve">Филиал </w:t>
            </w:r>
            <w:r>
              <w:rPr>
                <w:rFonts w:ascii="Liberation Serif" w:hAnsi="Liberation Serif" w:cs="Liberation Serif"/>
                <w:b/>
                <w:bCs/>
                <w:sz w:val="16"/>
                <w:szCs w:val="16"/>
                <w:lang w:val="en-US"/>
              </w:rPr>
              <w:t>N</w:t>
            </w:r>
            <w:r>
              <w:rPr>
                <w:rFonts w:ascii="Liberation Serif" w:hAnsi="Liberation Serif" w:cs="Liberation Serif"/>
                <w:b/>
                <w:bCs/>
                <w:sz w:val="16"/>
                <w:szCs w:val="16"/>
              </w:rPr>
              <w:t>-1</w:t>
            </w:r>
          </w:p>
        </w:tc>
        <w:tc>
          <w:tcPr>
            <w:tcW w:w="1128" w:type="dxa"/>
            <w:vAlign w:val="center"/>
          </w:tcPr>
          <w:p w:rsidR="00A658E1" w:rsidRDefault="00F23362">
            <w:pPr>
              <w:jc w:val="center"/>
              <w:rPr>
                <w:rFonts w:ascii="Liberation Serif" w:hAnsi="Liberation Serif" w:cs="Liberation Serif"/>
                <w:b/>
                <w:bCs/>
                <w:sz w:val="16"/>
                <w:szCs w:val="16"/>
                <w:lang w:val="en-US"/>
              </w:rPr>
            </w:pPr>
            <w:r>
              <w:rPr>
                <w:rFonts w:ascii="Liberation Serif" w:hAnsi="Liberation Serif" w:cs="Liberation Serif"/>
                <w:b/>
                <w:bCs/>
                <w:sz w:val="16"/>
                <w:szCs w:val="16"/>
              </w:rPr>
              <w:t xml:space="preserve">Филиал </w:t>
            </w:r>
            <w:r>
              <w:rPr>
                <w:rFonts w:ascii="Liberation Serif" w:hAnsi="Liberation Serif" w:cs="Liberation Serif"/>
                <w:b/>
                <w:bCs/>
                <w:sz w:val="16"/>
                <w:szCs w:val="16"/>
                <w:lang w:val="en-US"/>
              </w:rPr>
              <w:t>N</w:t>
            </w:r>
          </w:p>
        </w:tc>
        <w:tc>
          <w:tcPr>
            <w:tcW w:w="1552" w:type="dxa"/>
            <w:vAlign w:val="center"/>
          </w:tcPr>
          <w:p w:rsidR="00A658E1" w:rsidRDefault="00F23362">
            <w:pPr>
              <w:jc w:val="center"/>
              <w:rPr>
                <w:rFonts w:ascii="Liberation Serif" w:hAnsi="Liberation Serif" w:cs="Liberation Serif"/>
                <w:b/>
                <w:bCs/>
                <w:sz w:val="16"/>
                <w:szCs w:val="16"/>
                <w:lang w:val="en-US"/>
              </w:rPr>
            </w:pPr>
            <w:r>
              <w:rPr>
                <w:rFonts w:ascii="Liberation Serif" w:hAnsi="Liberation Serif" w:cs="Liberation Serif"/>
                <w:b/>
                <w:bCs/>
                <w:sz w:val="16"/>
                <w:szCs w:val="16"/>
              </w:rPr>
              <w:t>Всего</w:t>
            </w:r>
          </w:p>
          <w:p w:rsidR="00A658E1" w:rsidRDefault="00F23362">
            <w:pPr>
              <w:jc w:val="center"/>
              <w:rPr>
                <w:rFonts w:ascii="Liberation Serif" w:hAnsi="Liberation Serif" w:cs="Liberation Serif"/>
                <w:b/>
                <w:bCs/>
                <w:sz w:val="16"/>
                <w:szCs w:val="16"/>
              </w:rPr>
            </w:pPr>
            <w:r>
              <w:rPr>
                <w:rFonts w:ascii="Liberation Serif" w:hAnsi="Liberation Serif" w:cs="Liberation Serif"/>
                <w:b/>
                <w:bCs/>
                <w:sz w:val="16"/>
                <w:szCs w:val="16"/>
              </w:rPr>
              <w:t>по Обществу</w:t>
            </w:r>
          </w:p>
        </w:tc>
      </w:tr>
      <w:tr w:rsidR="00A658E1">
        <w:trPr>
          <w:trHeight w:val="326"/>
        </w:trPr>
        <w:tc>
          <w:tcPr>
            <w:tcW w:w="523" w:type="dxa"/>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1</w:t>
            </w:r>
          </w:p>
        </w:tc>
        <w:tc>
          <w:tcPr>
            <w:tcW w:w="2020" w:type="dxa"/>
          </w:tcPr>
          <w:p w:rsidR="00A658E1" w:rsidRDefault="00A658E1">
            <w:pPr>
              <w:rPr>
                <w:rFonts w:ascii="Liberation Serif" w:hAnsi="Liberation Serif" w:cs="Liberation Serif"/>
                <w:sz w:val="20"/>
                <w:szCs w:val="20"/>
              </w:rPr>
            </w:pPr>
          </w:p>
        </w:tc>
        <w:tc>
          <w:tcPr>
            <w:tcW w:w="4256" w:type="dxa"/>
            <w:tcMar>
              <w:top w:w="0" w:type="dxa"/>
              <w:left w:w="108" w:type="dxa"/>
              <w:bottom w:w="0" w:type="dxa"/>
              <w:right w:w="108" w:type="dxa"/>
            </w:tcMar>
          </w:tcPr>
          <w:p w:rsidR="00A658E1" w:rsidRDefault="00F23362">
            <w:pPr>
              <w:spacing w:line="226" w:lineRule="auto"/>
              <w:rPr>
                <w:rFonts w:ascii="Liberation Serif" w:eastAsia="Calibri" w:hAnsi="Liberation Serif" w:cs="Liberation Serif"/>
                <w:sz w:val="18"/>
                <w:szCs w:val="18"/>
                <w:lang w:eastAsia="en-US"/>
              </w:rPr>
            </w:pPr>
            <w:r>
              <w:rPr>
                <w:rFonts w:ascii="Liberation Serif" w:hAnsi="Liberation Serif" w:cs="Liberation Serif"/>
                <w:sz w:val="18"/>
                <w:szCs w:val="18"/>
              </w:rPr>
              <w:t xml:space="preserve">Удельный ущерб (к приведённой </w:t>
            </w:r>
            <w:r>
              <w:rPr>
                <w:rFonts w:ascii="Liberation Serif" w:hAnsi="Liberation Serif" w:cs="Liberation Serif"/>
                <w:sz w:val="18"/>
                <w:szCs w:val="18"/>
                <w:u w:val="single"/>
              </w:rPr>
              <w:t>установленной</w:t>
            </w:r>
            <w:r>
              <w:rPr>
                <w:rFonts w:ascii="Liberation Serif" w:hAnsi="Liberation Serif" w:cs="Liberation Serif"/>
                <w:sz w:val="18"/>
                <w:szCs w:val="18"/>
              </w:rPr>
              <w:t xml:space="preserve"> мощности), </w:t>
            </w:r>
            <w:r>
              <w:rPr>
                <w:rFonts w:ascii="Liberation Serif" w:hAnsi="Liberation Serif" w:cs="Liberation Serif"/>
                <w:position w:val="-14"/>
                <w:sz w:val="18"/>
                <w:szCs w:val="18"/>
              </w:rPr>
              <w:pict>
                <v:shape id="_x0000_s1051" type="#_x0000_t75" style="position:absolute;margin-left:0;margin-top:0;width:50pt;height:50pt;z-index:251758080;visibility:hidden;mso-position-horizontal-relative:text;mso-position-vertical-relative:text" filled="t" stroked="t">
                  <v:stroke joinstyle="round"/>
                  <v:path o:extrusionok="t" gradientshapeok="f" o:connecttype="segments"/>
                  <o:lock v:ext="edit" aspectratio="f" selection="t"/>
                </v:shape>
              </w:pict>
            </w:r>
            <w:r>
              <w:rPr>
                <w:rFonts w:ascii="Liberation Serif" w:hAnsi="Liberation Serif" w:cs="Liberation Serif"/>
                <w:position w:val="-14"/>
                <w:sz w:val="18"/>
                <w:szCs w:val="18"/>
              </w:rPr>
              <w:pict>
                <v:shape id="_x0000_i1228" type="#_x0000_t75" style="width:36.85pt;height:21.6pt;mso-wrap-distance-left:0;mso-wrap-distance-top:0;mso-wrap-distance-right:0;mso-wrap-distance-bottom:0">
                  <v:imagedata r:id="rId144" o:title=""/>
                  <v:path textboxrect="0,0,0,0"/>
                </v:shape>
              </w:pict>
            </w:r>
            <w:r>
              <w:rPr>
                <w:rFonts w:ascii="Liberation Serif" w:hAnsi="Liberation Serif" w:cs="Liberation Serif"/>
                <w:sz w:val="18"/>
                <w:szCs w:val="18"/>
              </w:rPr>
              <w:t xml:space="preserve"> [тыс. руб./МВт],</w:t>
            </w:r>
          </w:p>
        </w:tc>
        <w:tc>
          <w:tcPr>
            <w:tcW w:w="1161" w:type="dxa"/>
          </w:tcPr>
          <w:p w:rsidR="00A658E1" w:rsidRDefault="00A658E1">
            <w:pPr>
              <w:rPr>
                <w:rFonts w:ascii="Liberation Serif" w:eastAsia="Calibri" w:hAnsi="Liberation Serif" w:cs="Liberation Serif"/>
                <w:sz w:val="20"/>
                <w:szCs w:val="20"/>
                <w:lang w:eastAsia="en-US"/>
              </w:rPr>
            </w:pPr>
          </w:p>
        </w:tc>
        <w:tc>
          <w:tcPr>
            <w:tcW w:w="1026" w:type="dxa"/>
          </w:tcPr>
          <w:p w:rsidR="00A658E1" w:rsidRDefault="00A658E1">
            <w:pPr>
              <w:rPr>
                <w:rFonts w:ascii="Liberation Serif" w:eastAsia="Calibri" w:hAnsi="Liberation Serif" w:cs="Liberation Serif"/>
                <w:sz w:val="20"/>
                <w:szCs w:val="20"/>
                <w:lang w:eastAsia="en-US"/>
              </w:rPr>
            </w:pPr>
          </w:p>
        </w:tc>
        <w:tc>
          <w:tcPr>
            <w:tcW w:w="1128" w:type="dxa"/>
          </w:tcPr>
          <w:p w:rsidR="00A658E1" w:rsidRDefault="00A658E1">
            <w:pPr>
              <w:rPr>
                <w:rFonts w:ascii="Liberation Serif" w:eastAsia="Calibri" w:hAnsi="Liberation Serif" w:cs="Liberation Serif"/>
                <w:sz w:val="20"/>
                <w:szCs w:val="20"/>
                <w:lang w:eastAsia="en-US"/>
              </w:rPr>
            </w:pPr>
          </w:p>
        </w:tc>
        <w:tc>
          <w:tcPr>
            <w:tcW w:w="1038" w:type="dxa"/>
          </w:tcPr>
          <w:p w:rsidR="00A658E1" w:rsidRDefault="00A658E1">
            <w:pPr>
              <w:rPr>
                <w:rFonts w:ascii="Liberation Serif" w:eastAsia="Calibri" w:hAnsi="Liberation Serif" w:cs="Liberation Serif"/>
                <w:sz w:val="20"/>
                <w:szCs w:val="20"/>
                <w:lang w:eastAsia="en-US"/>
              </w:rPr>
            </w:pPr>
          </w:p>
        </w:tc>
        <w:tc>
          <w:tcPr>
            <w:tcW w:w="1134" w:type="dxa"/>
          </w:tcPr>
          <w:p w:rsidR="00A658E1" w:rsidRDefault="00A658E1">
            <w:pPr>
              <w:rPr>
                <w:rFonts w:ascii="Liberation Serif" w:eastAsia="Calibri" w:hAnsi="Liberation Serif" w:cs="Liberation Serif"/>
                <w:sz w:val="20"/>
                <w:szCs w:val="20"/>
                <w:lang w:eastAsia="en-US"/>
              </w:rPr>
            </w:pPr>
          </w:p>
        </w:tc>
        <w:tc>
          <w:tcPr>
            <w:tcW w:w="1128" w:type="dxa"/>
          </w:tcPr>
          <w:p w:rsidR="00A658E1" w:rsidRDefault="00A658E1">
            <w:pPr>
              <w:rPr>
                <w:rFonts w:ascii="Liberation Serif" w:eastAsia="Calibri" w:hAnsi="Liberation Serif" w:cs="Liberation Serif"/>
                <w:sz w:val="20"/>
                <w:szCs w:val="20"/>
                <w:lang w:eastAsia="en-US"/>
              </w:rPr>
            </w:pPr>
          </w:p>
        </w:tc>
        <w:tc>
          <w:tcPr>
            <w:tcW w:w="1552" w:type="dxa"/>
          </w:tcPr>
          <w:p w:rsidR="00A658E1" w:rsidRDefault="00A658E1">
            <w:pPr>
              <w:rPr>
                <w:rFonts w:ascii="Liberation Serif" w:eastAsia="Calibri" w:hAnsi="Liberation Serif" w:cs="Liberation Serif"/>
                <w:sz w:val="20"/>
                <w:szCs w:val="20"/>
                <w:lang w:eastAsia="en-US"/>
              </w:rPr>
            </w:pPr>
          </w:p>
        </w:tc>
      </w:tr>
      <w:tr w:rsidR="00A658E1">
        <w:trPr>
          <w:trHeight w:val="536"/>
        </w:trPr>
        <w:tc>
          <w:tcPr>
            <w:tcW w:w="523" w:type="dxa"/>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2</w:t>
            </w:r>
          </w:p>
        </w:tc>
        <w:tc>
          <w:tcPr>
            <w:tcW w:w="2020" w:type="dxa"/>
          </w:tcPr>
          <w:p w:rsidR="00A658E1" w:rsidRDefault="00A658E1">
            <w:pPr>
              <w:rPr>
                <w:rFonts w:ascii="Liberation Serif" w:hAnsi="Liberation Serif" w:cs="Liberation Serif"/>
                <w:sz w:val="20"/>
                <w:szCs w:val="20"/>
              </w:rPr>
            </w:pPr>
          </w:p>
        </w:tc>
        <w:tc>
          <w:tcPr>
            <w:tcW w:w="4256" w:type="dxa"/>
            <w:tcMar>
              <w:top w:w="0" w:type="dxa"/>
              <w:left w:w="108" w:type="dxa"/>
              <w:bottom w:w="0" w:type="dxa"/>
              <w:right w:w="108" w:type="dxa"/>
            </w:tcMar>
          </w:tcPr>
          <w:p w:rsidR="00A658E1" w:rsidRDefault="00F23362">
            <w:pPr>
              <w:spacing w:line="226" w:lineRule="auto"/>
              <w:rPr>
                <w:rFonts w:ascii="Liberation Serif" w:hAnsi="Liberation Serif" w:cs="Liberation Serif"/>
                <w:b/>
                <w:bCs/>
                <w:i/>
                <w:sz w:val="18"/>
                <w:szCs w:val="18"/>
              </w:rPr>
            </w:pPr>
            <w:r>
              <w:rPr>
                <w:rFonts w:ascii="Liberation Serif" w:hAnsi="Liberation Serif" w:cs="Liberation Serif"/>
                <w:sz w:val="18"/>
                <w:szCs w:val="18"/>
              </w:rPr>
              <w:t xml:space="preserve">Удельный ущерб (к приведённой </w:t>
            </w:r>
            <w:r>
              <w:rPr>
                <w:rFonts w:ascii="Liberation Serif" w:hAnsi="Liberation Serif" w:cs="Liberation Serif"/>
                <w:sz w:val="18"/>
                <w:szCs w:val="18"/>
                <w:u w:val="single"/>
              </w:rPr>
              <w:t>располагаемой</w:t>
            </w:r>
            <w:r>
              <w:rPr>
                <w:rFonts w:ascii="Liberation Serif" w:hAnsi="Liberation Serif" w:cs="Liberation Serif"/>
                <w:sz w:val="18"/>
                <w:szCs w:val="18"/>
              </w:rPr>
              <w:t xml:space="preserve"> мощности), </w:t>
            </w:r>
            <w:r>
              <w:rPr>
                <w:rFonts w:ascii="Liberation Serif" w:hAnsi="Liberation Serif" w:cs="Liberation Serif"/>
                <w:position w:val="-14"/>
                <w:sz w:val="18"/>
                <w:szCs w:val="18"/>
              </w:rPr>
              <w:pict>
                <v:shape id="_x0000_s1049" type="#_x0000_t75" style="position:absolute;margin-left:0;margin-top:0;width:50pt;height:50pt;z-index:251759104;visibility:hidden;mso-position-horizontal-relative:text;mso-position-vertical-relative:text" filled="t" stroked="t">
                  <v:stroke joinstyle="round"/>
                  <v:path o:extrusionok="t" gradientshapeok="f" o:connecttype="segments"/>
                  <o:lock v:ext="edit" aspectratio="f" selection="t"/>
                </v:shape>
              </w:pict>
            </w:r>
            <w:r>
              <w:rPr>
                <w:rFonts w:ascii="Liberation Serif" w:hAnsi="Liberation Serif" w:cs="Liberation Serif"/>
                <w:position w:val="-14"/>
                <w:sz w:val="18"/>
                <w:szCs w:val="18"/>
              </w:rPr>
              <w:pict>
                <v:shape id="_x0000_i1229" type="#_x0000_t75" style="width:36.55pt;height:21.6pt;mso-wrap-distance-left:0;mso-wrap-distance-top:0;mso-wrap-distance-right:0;mso-wrap-distance-bottom:0">
                  <v:imagedata r:id="rId145" o:title=""/>
                  <v:path textboxrect="0,0,0,0"/>
                </v:shape>
              </w:pict>
            </w:r>
            <w:r>
              <w:rPr>
                <w:rFonts w:ascii="Liberation Serif" w:hAnsi="Liberation Serif" w:cs="Liberation Serif"/>
                <w:sz w:val="18"/>
                <w:szCs w:val="18"/>
              </w:rPr>
              <w:t xml:space="preserve"> [тыс. руб./МВт],</w:t>
            </w:r>
          </w:p>
        </w:tc>
        <w:tc>
          <w:tcPr>
            <w:tcW w:w="1161" w:type="dxa"/>
          </w:tcPr>
          <w:p w:rsidR="00A658E1" w:rsidRDefault="00A658E1">
            <w:pPr>
              <w:rPr>
                <w:rFonts w:ascii="Liberation Serif" w:eastAsia="Calibri" w:hAnsi="Liberation Serif" w:cs="Liberation Serif"/>
                <w:sz w:val="20"/>
                <w:szCs w:val="20"/>
                <w:lang w:eastAsia="en-US"/>
              </w:rPr>
            </w:pPr>
          </w:p>
        </w:tc>
        <w:tc>
          <w:tcPr>
            <w:tcW w:w="1026" w:type="dxa"/>
          </w:tcPr>
          <w:p w:rsidR="00A658E1" w:rsidRDefault="00A658E1">
            <w:pPr>
              <w:rPr>
                <w:rFonts w:ascii="Liberation Serif" w:eastAsia="Calibri" w:hAnsi="Liberation Serif" w:cs="Liberation Serif"/>
                <w:sz w:val="20"/>
                <w:szCs w:val="20"/>
                <w:lang w:eastAsia="en-US"/>
              </w:rPr>
            </w:pPr>
          </w:p>
        </w:tc>
        <w:tc>
          <w:tcPr>
            <w:tcW w:w="1128" w:type="dxa"/>
          </w:tcPr>
          <w:p w:rsidR="00A658E1" w:rsidRDefault="00A658E1">
            <w:pPr>
              <w:rPr>
                <w:rFonts w:ascii="Liberation Serif" w:eastAsia="Calibri" w:hAnsi="Liberation Serif" w:cs="Liberation Serif"/>
                <w:sz w:val="20"/>
                <w:szCs w:val="20"/>
                <w:lang w:eastAsia="en-US"/>
              </w:rPr>
            </w:pPr>
          </w:p>
        </w:tc>
        <w:tc>
          <w:tcPr>
            <w:tcW w:w="1038" w:type="dxa"/>
          </w:tcPr>
          <w:p w:rsidR="00A658E1" w:rsidRDefault="00A658E1">
            <w:pPr>
              <w:rPr>
                <w:rFonts w:ascii="Liberation Serif" w:eastAsia="Calibri" w:hAnsi="Liberation Serif" w:cs="Liberation Serif"/>
                <w:sz w:val="20"/>
                <w:szCs w:val="20"/>
                <w:lang w:eastAsia="en-US"/>
              </w:rPr>
            </w:pPr>
          </w:p>
        </w:tc>
        <w:tc>
          <w:tcPr>
            <w:tcW w:w="1134" w:type="dxa"/>
          </w:tcPr>
          <w:p w:rsidR="00A658E1" w:rsidRDefault="00A658E1">
            <w:pPr>
              <w:rPr>
                <w:rFonts w:ascii="Liberation Serif" w:eastAsia="Calibri" w:hAnsi="Liberation Serif" w:cs="Liberation Serif"/>
                <w:sz w:val="20"/>
                <w:szCs w:val="20"/>
                <w:lang w:eastAsia="en-US"/>
              </w:rPr>
            </w:pPr>
          </w:p>
        </w:tc>
        <w:tc>
          <w:tcPr>
            <w:tcW w:w="1128" w:type="dxa"/>
          </w:tcPr>
          <w:p w:rsidR="00A658E1" w:rsidRDefault="00A658E1">
            <w:pPr>
              <w:rPr>
                <w:rFonts w:ascii="Liberation Serif" w:eastAsia="Calibri" w:hAnsi="Liberation Serif" w:cs="Liberation Serif"/>
                <w:sz w:val="20"/>
                <w:szCs w:val="20"/>
                <w:lang w:eastAsia="en-US"/>
              </w:rPr>
            </w:pPr>
          </w:p>
        </w:tc>
        <w:tc>
          <w:tcPr>
            <w:tcW w:w="1552" w:type="dxa"/>
          </w:tcPr>
          <w:p w:rsidR="00A658E1" w:rsidRDefault="00A658E1">
            <w:pPr>
              <w:rPr>
                <w:rFonts w:ascii="Liberation Serif" w:eastAsia="Calibri" w:hAnsi="Liberation Serif" w:cs="Liberation Serif"/>
                <w:sz w:val="20"/>
                <w:szCs w:val="20"/>
                <w:lang w:eastAsia="en-US"/>
              </w:rPr>
            </w:pPr>
          </w:p>
        </w:tc>
      </w:tr>
      <w:tr w:rsidR="00A658E1">
        <w:trPr>
          <w:trHeight w:val="510"/>
        </w:trPr>
        <w:tc>
          <w:tcPr>
            <w:tcW w:w="523" w:type="dxa"/>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3</w:t>
            </w:r>
          </w:p>
        </w:tc>
        <w:tc>
          <w:tcPr>
            <w:tcW w:w="2020" w:type="dxa"/>
          </w:tcPr>
          <w:p w:rsidR="00A658E1" w:rsidRDefault="00A658E1">
            <w:pPr>
              <w:rPr>
                <w:rFonts w:ascii="Liberation Serif" w:hAnsi="Liberation Serif" w:cs="Liberation Serif"/>
                <w:sz w:val="20"/>
                <w:szCs w:val="20"/>
              </w:rPr>
            </w:pPr>
          </w:p>
        </w:tc>
        <w:tc>
          <w:tcPr>
            <w:tcW w:w="4256" w:type="dxa"/>
            <w:tcMar>
              <w:top w:w="0" w:type="dxa"/>
              <w:left w:w="108" w:type="dxa"/>
              <w:bottom w:w="0" w:type="dxa"/>
              <w:right w:w="108" w:type="dxa"/>
            </w:tcMar>
            <w:vAlign w:val="center"/>
          </w:tcPr>
          <w:p w:rsidR="00A658E1" w:rsidRDefault="00F23362">
            <w:pPr>
              <w:spacing w:line="226" w:lineRule="auto"/>
              <w:rPr>
                <w:rFonts w:ascii="Liberation Serif" w:hAnsi="Liberation Serif" w:cs="Liberation Serif"/>
                <w:b/>
                <w:bCs/>
                <w:i/>
                <w:sz w:val="18"/>
                <w:szCs w:val="18"/>
              </w:rPr>
            </w:pPr>
            <w:r>
              <w:rPr>
                <w:rFonts w:ascii="Liberation Serif" w:hAnsi="Liberation Serif" w:cs="Liberation Serif"/>
                <w:sz w:val="18"/>
                <w:szCs w:val="18"/>
              </w:rPr>
              <w:t xml:space="preserve">Удельный ущерб (к приведённой </w:t>
            </w:r>
            <w:r>
              <w:rPr>
                <w:rFonts w:ascii="Liberation Serif" w:hAnsi="Liberation Serif" w:cs="Liberation Serif"/>
                <w:sz w:val="18"/>
                <w:szCs w:val="18"/>
                <w:u w:val="single"/>
              </w:rPr>
              <w:t xml:space="preserve">рабочей </w:t>
            </w:r>
            <w:r>
              <w:rPr>
                <w:rFonts w:ascii="Liberation Serif" w:hAnsi="Liberation Serif" w:cs="Liberation Serif"/>
                <w:sz w:val="18"/>
                <w:szCs w:val="18"/>
              </w:rPr>
              <w:t xml:space="preserve">мощности), </w:t>
            </w:r>
            <w:r>
              <w:rPr>
                <w:rFonts w:ascii="Liberation Serif" w:hAnsi="Liberation Serif" w:cs="Liberation Serif"/>
                <w:position w:val="-10"/>
                <w:sz w:val="18"/>
                <w:szCs w:val="18"/>
              </w:rPr>
              <w:pict>
                <v:shape id="_x0000_s1047" type="#_x0000_t75" style="position:absolute;margin-left:0;margin-top:0;width:50pt;height:50pt;z-index:251760128;visibility:hidden;mso-position-horizontal-relative:text;mso-position-vertical-relative:text" filled="t" stroked="t">
                  <v:stroke joinstyle="round"/>
                  <v:path o:extrusionok="t" gradientshapeok="f" o:connecttype="segments"/>
                  <o:lock v:ext="edit" aspectratio="f" selection="t"/>
                </v:shape>
              </w:pict>
            </w:r>
            <w:r>
              <w:rPr>
                <w:rFonts w:ascii="Liberation Serif" w:hAnsi="Liberation Serif" w:cs="Liberation Serif"/>
                <w:position w:val="-10"/>
                <w:sz w:val="18"/>
                <w:szCs w:val="18"/>
              </w:rPr>
              <w:pict>
                <v:shape id="_x0000_i1230" type="#_x0000_t75" style="width:37.3pt;height:14.95pt;mso-wrap-distance-left:0;mso-wrap-distance-top:0;mso-wrap-distance-right:0;mso-wrap-distance-bottom:0">
                  <v:imagedata r:id="rId146" o:title=""/>
                  <v:path textboxrect="0,0,0,0"/>
                </v:shape>
              </w:pict>
            </w:r>
            <w:r>
              <w:rPr>
                <w:rFonts w:ascii="Liberation Serif" w:hAnsi="Liberation Serif" w:cs="Liberation Serif"/>
                <w:sz w:val="18"/>
                <w:szCs w:val="18"/>
              </w:rPr>
              <w:t xml:space="preserve"> [тыс. руб./МВт],</w:t>
            </w:r>
          </w:p>
        </w:tc>
        <w:tc>
          <w:tcPr>
            <w:tcW w:w="1161" w:type="dxa"/>
          </w:tcPr>
          <w:p w:rsidR="00A658E1" w:rsidRDefault="00A658E1">
            <w:pPr>
              <w:rPr>
                <w:rFonts w:ascii="Liberation Serif" w:eastAsia="Calibri" w:hAnsi="Liberation Serif" w:cs="Liberation Serif"/>
                <w:sz w:val="20"/>
                <w:szCs w:val="20"/>
                <w:lang w:eastAsia="en-US"/>
              </w:rPr>
            </w:pPr>
          </w:p>
        </w:tc>
        <w:tc>
          <w:tcPr>
            <w:tcW w:w="1026" w:type="dxa"/>
          </w:tcPr>
          <w:p w:rsidR="00A658E1" w:rsidRDefault="00A658E1">
            <w:pPr>
              <w:rPr>
                <w:rFonts w:ascii="Liberation Serif" w:eastAsia="Calibri" w:hAnsi="Liberation Serif" w:cs="Liberation Serif"/>
                <w:sz w:val="20"/>
                <w:szCs w:val="20"/>
                <w:lang w:eastAsia="en-US"/>
              </w:rPr>
            </w:pPr>
          </w:p>
        </w:tc>
        <w:tc>
          <w:tcPr>
            <w:tcW w:w="1128" w:type="dxa"/>
          </w:tcPr>
          <w:p w:rsidR="00A658E1" w:rsidRDefault="00A658E1">
            <w:pPr>
              <w:rPr>
                <w:rFonts w:ascii="Liberation Serif" w:eastAsia="Calibri" w:hAnsi="Liberation Serif" w:cs="Liberation Serif"/>
                <w:sz w:val="20"/>
                <w:szCs w:val="20"/>
                <w:lang w:eastAsia="en-US"/>
              </w:rPr>
            </w:pPr>
          </w:p>
        </w:tc>
        <w:tc>
          <w:tcPr>
            <w:tcW w:w="1038" w:type="dxa"/>
          </w:tcPr>
          <w:p w:rsidR="00A658E1" w:rsidRDefault="00A658E1">
            <w:pPr>
              <w:rPr>
                <w:rFonts w:ascii="Liberation Serif" w:eastAsia="Calibri" w:hAnsi="Liberation Serif" w:cs="Liberation Serif"/>
                <w:sz w:val="20"/>
                <w:szCs w:val="20"/>
                <w:lang w:eastAsia="en-US"/>
              </w:rPr>
            </w:pPr>
          </w:p>
        </w:tc>
        <w:tc>
          <w:tcPr>
            <w:tcW w:w="1134" w:type="dxa"/>
          </w:tcPr>
          <w:p w:rsidR="00A658E1" w:rsidRDefault="00A658E1">
            <w:pPr>
              <w:rPr>
                <w:rFonts w:ascii="Liberation Serif" w:eastAsia="Calibri" w:hAnsi="Liberation Serif" w:cs="Liberation Serif"/>
                <w:sz w:val="20"/>
                <w:szCs w:val="20"/>
                <w:lang w:eastAsia="en-US"/>
              </w:rPr>
            </w:pPr>
          </w:p>
        </w:tc>
        <w:tc>
          <w:tcPr>
            <w:tcW w:w="1128" w:type="dxa"/>
          </w:tcPr>
          <w:p w:rsidR="00A658E1" w:rsidRDefault="00A658E1">
            <w:pPr>
              <w:rPr>
                <w:rFonts w:ascii="Liberation Serif" w:eastAsia="Calibri" w:hAnsi="Liberation Serif" w:cs="Liberation Serif"/>
                <w:sz w:val="20"/>
                <w:szCs w:val="20"/>
                <w:lang w:eastAsia="en-US"/>
              </w:rPr>
            </w:pPr>
          </w:p>
        </w:tc>
        <w:tc>
          <w:tcPr>
            <w:tcW w:w="1552" w:type="dxa"/>
          </w:tcPr>
          <w:p w:rsidR="00A658E1" w:rsidRDefault="00A658E1">
            <w:pPr>
              <w:rPr>
                <w:rFonts w:ascii="Liberation Serif" w:eastAsia="Calibri" w:hAnsi="Liberation Serif" w:cs="Liberation Serif"/>
                <w:sz w:val="20"/>
                <w:szCs w:val="20"/>
                <w:lang w:eastAsia="en-US"/>
              </w:rPr>
            </w:pPr>
          </w:p>
        </w:tc>
      </w:tr>
      <w:tr w:rsidR="00A658E1">
        <w:trPr>
          <w:trHeight w:val="436"/>
        </w:trPr>
        <w:tc>
          <w:tcPr>
            <w:tcW w:w="523" w:type="dxa"/>
            <w:vAlign w:val="center"/>
          </w:tcPr>
          <w:p w:rsidR="00A658E1" w:rsidRDefault="00F23362">
            <w:pPr>
              <w:jc w:val="center"/>
              <w:rPr>
                <w:rFonts w:ascii="Liberation Serif" w:hAnsi="Liberation Serif" w:cs="Liberation Serif"/>
                <w:sz w:val="20"/>
                <w:szCs w:val="20"/>
              </w:rPr>
            </w:pPr>
            <w:r>
              <w:rPr>
                <w:rFonts w:ascii="Liberation Serif" w:hAnsi="Liberation Serif" w:cs="Liberation Serif"/>
                <w:sz w:val="20"/>
                <w:szCs w:val="20"/>
              </w:rPr>
              <w:t>4</w:t>
            </w:r>
          </w:p>
        </w:tc>
        <w:tc>
          <w:tcPr>
            <w:tcW w:w="2020" w:type="dxa"/>
          </w:tcPr>
          <w:p w:rsidR="00A658E1" w:rsidRDefault="00A658E1">
            <w:pPr>
              <w:rPr>
                <w:rFonts w:ascii="Liberation Serif" w:hAnsi="Liberation Serif" w:cs="Liberation Serif"/>
                <w:sz w:val="20"/>
                <w:szCs w:val="20"/>
              </w:rPr>
            </w:pPr>
          </w:p>
        </w:tc>
        <w:tc>
          <w:tcPr>
            <w:tcW w:w="4256" w:type="dxa"/>
            <w:tcMar>
              <w:top w:w="0" w:type="dxa"/>
              <w:left w:w="108" w:type="dxa"/>
              <w:bottom w:w="0" w:type="dxa"/>
              <w:right w:w="108" w:type="dxa"/>
            </w:tcMar>
            <w:vAlign w:val="center"/>
          </w:tcPr>
          <w:p w:rsidR="00A658E1" w:rsidRDefault="00F23362">
            <w:pPr>
              <w:spacing w:line="226" w:lineRule="auto"/>
              <w:rPr>
                <w:rFonts w:ascii="Liberation Serif" w:hAnsi="Liberation Serif" w:cs="Liberation Serif"/>
                <w:sz w:val="18"/>
                <w:szCs w:val="18"/>
                <w:lang w:val="en-US"/>
              </w:rPr>
            </w:pPr>
            <w:r>
              <w:rPr>
                <w:rFonts w:ascii="Liberation Serif" w:hAnsi="Liberation Serif" w:cs="Liberation Serif"/>
                <w:sz w:val="18"/>
                <w:szCs w:val="18"/>
              </w:rPr>
              <w:t xml:space="preserve">Приведённая </w:t>
            </w:r>
            <w:r>
              <w:rPr>
                <w:rFonts w:ascii="Liberation Serif" w:hAnsi="Liberation Serif" w:cs="Liberation Serif"/>
                <w:sz w:val="18"/>
                <w:szCs w:val="18"/>
                <w:u w:val="single"/>
              </w:rPr>
              <w:t>установленная</w:t>
            </w:r>
            <w:r>
              <w:rPr>
                <w:rFonts w:ascii="Liberation Serif" w:hAnsi="Liberation Serif" w:cs="Liberation Serif"/>
                <w:sz w:val="18"/>
                <w:szCs w:val="18"/>
              </w:rPr>
              <w:t xml:space="preserve"> мощность , </w:t>
            </w:r>
            <w:r>
              <w:rPr>
                <w:rFonts w:ascii="Liberation Serif" w:hAnsi="Liberation Serif" w:cs="Liberation Serif"/>
                <w:position w:val="-10"/>
                <w:sz w:val="18"/>
                <w:szCs w:val="18"/>
              </w:rPr>
              <w:pict>
                <v:shape id="_x0000_s1045" type="#_x0000_t75" style="position:absolute;margin-left:0;margin-top:0;width:50pt;height:50pt;z-index:251761152;visibility:hidden;mso-position-horizontal-relative:text;mso-position-vertical-relative:text" filled="t" stroked="t">
                  <v:stroke joinstyle="round"/>
                  <v:path o:extrusionok="t" gradientshapeok="f" o:connecttype="segments"/>
                  <o:lock v:ext="edit" aspectratio="f" selection="t"/>
                </v:shape>
              </w:pict>
            </w:r>
            <w:r>
              <w:rPr>
                <w:rFonts w:ascii="Liberation Serif" w:hAnsi="Liberation Serif" w:cs="Liberation Serif"/>
                <w:position w:val="-10"/>
                <w:sz w:val="18"/>
                <w:szCs w:val="18"/>
              </w:rPr>
              <w:pict>
                <v:shape id="_x0000_i1231" type="#_x0000_t75" style="width:36.95pt;height:14.95pt;mso-wrap-distance-left:0;mso-wrap-distance-top:0;mso-wrap-distance-right:0;mso-wrap-distance-bottom:0">
                  <v:imagedata r:id="rId147" o:title=""/>
                  <v:path textboxrect="0,0,0,0"/>
                </v:shape>
              </w:pict>
            </w:r>
            <w:r>
              <w:rPr>
                <w:rFonts w:ascii="Liberation Serif" w:hAnsi="Liberation Serif" w:cs="Liberation Serif"/>
                <w:sz w:val="18"/>
                <w:szCs w:val="18"/>
                <w:lang w:val="en-US"/>
              </w:rPr>
              <w:t>[</w:t>
            </w:r>
            <w:r>
              <w:rPr>
                <w:rFonts w:ascii="Liberation Serif" w:hAnsi="Liberation Serif" w:cs="Liberation Serif"/>
                <w:sz w:val="18"/>
                <w:szCs w:val="18"/>
              </w:rPr>
              <w:t>МВт</w:t>
            </w:r>
            <w:r>
              <w:rPr>
                <w:rFonts w:ascii="Liberation Serif" w:hAnsi="Liberation Serif" w:cs="Liberation Serif"/>
                <w:sz w:val="18"/>
                <w:szCs w:val="18"/>
                <w:lang w:val="en-US"/>
              </w:rPr>
              <w:t>]</w:t>
            </w:r>
          </w:p>
        </w:tc>
        <w:tc>
          <w:tcPr>
            <w:tcW w:w="1161" w:type="dxa"/>
          </w:tcPr>
          <w:p w:rsidR="00A658E1" w:rsidRDefault="00A658E1">
            <w:pPr>
              <w:rPr>
                <w:rFonts w:ascii="Liberation Serif" w:eastAsia="Calibri" w:hAnsi="Liberation Serif" w:cs="Liberation Serif"/>
                <w:sz w:val="20"/>
                <w:szCs w:val="20"/>
                <w:lang w:eastAsia="en-US"/>
              </w:rPr>
            </w:pPr>
          </w:p>
        </w:tc>
        <w:tc>
          <w:tcPr>
            <w:tcW w:w="1026" w:type="dxa"/>
          </w:tcPr>
          <w:p w:rsidR="00A658E1" w:rsidRDefault="00A658E1">
            <w:pPr>
              <w:rPr>
                <w:rFonts w:ascii="Liberation Serif" w:eastAsia="Calibri" w:hAnsi="Liberation Serif" w:cs="Liberation Serif"/>
                <w:sz w:val="20"/>
                <w:szCs w:val="20"/>
                <w:lang w:eastAsia="en-US"/>
              </w:rPr>
            </w:pPr>
          </w:p>
        </w:tc>
        <w:tc>
          <w:tcPr>
            <w:tcW w:w="1128" w:type="dxa"/>
          </w:tcPr>
          <w:p w:rsidR="00A658E1" w:rsidRDefault="00A658E1">
            <w:pPr>
              <w:rPr>
                <w:rFonts w:ascii="Liberation Serif" w:eastAsia="Calibri" w:hAnsi="Liberation Serif" w:cs="Liberation Serif"/>
                <w:sz w:val="20"/>
                <w:szCs w:val="20"/>
                <w:lang w:eastAsia="en-US"/>
              </w:rPr>
            </w:pPr>
          </w:p>
        </w:tc>
        <w:tc>
          <w:tcPr>
            <w:tcW w:w="1038" w:type="dxa"/>
          </w:tcPr>
          <w:p w:rsidR="00A658E1" w:rsidRDefault="00A658E1">
            <w:pPr>
              <w:rPr>
                <w:rFonts w:ascii="Liberation Serif" w:eastAsia="Calibri" w:hAnsi="Liberation Serif" w:cs="Liberation Serif"/>
                <w:sz w:val="20"/>
                <w:szCs w:val="20"/>
                <w:lang w:eastAsia="en-US"/>
              </w:rPr>
            </w:pPr>
          </w:p>
        </w:tc>
        <w:tc>
          <w:tcPr>
            <w:tcW w:w="1134" w:type="dxa"/>
          </w:tcPr>
          <w:p w:rsidR="00A658E1" w:rsidRDefault="00A658E1">
            <w:pPr>
              <w:rPr>
                <w:rFonts w:ascii="Liberation Serif" w:eastAsia="Calibri" w:hAnsi="Liberation Serif" w:cs="Liberation Serif"/>
                <w:sz w:val="20"/>
                <w:szCs w:val="20"/>
                <w:lang w:eastAsia="en-US"/>
              </w:rPr>
            </w:pPr>
          </w:p>
        </w:tc>
        <w:tc>
          <w:tcPr>
            <w:tcW w:w="1128" w:type="dxa"/>
          </w:tcPr>
          <w:p w:rsidR="00A658E1" w:rsidRDefault="00A658E1">
            <w:pPr>
              <w:rPr>
                <w:rFonts w:ascii="Liberation Serif" w:eastAsia="Calibri" w:hAnsi="Liberation Serif" w:cs="Liberation Serif"/>
                <w:sz w:val="20"/>
                <w:szCs w:val="20"/>
                <w:lang w:eastAsia="en-US"/>
              </w:rPr>
            </w:pPr>
          </w:p>
        </w:tc>
        <w:tc>
          <w:tcPr>
            <w:tcW w:w="1552" w:type="dxa"/>
          </w:tcPr>
          <w:p w:rsidR="00A658E1" w:rsidRDefault="00A658E1">
            <w:pPr>
              <w:rPr>
                <w:rFonts w:ascii="Liberation Serif" w:eastAsia="Calibri" w:hAnsi="Liberation Serif" w:cs="Liberation Serif"/>
                <w:sz w:val="20"/>
                <w:szCs w:val="20"/>
                <w:lang w:eastAsia="en-US"/>
              </w:rPr>
            </w:pPr>
          </w:p>
        </w:tc>
      </w:tr>
      <w:tr w:rsidR="00A658E1">
        <w:trPr>
          <w:trHeight w:val="488"/>
        </w:trPr>
        <w:tc>
          <w:tcPr>
            <w:tcW w:w="523" w:type="dxa"/>
            <w:vAlign w:val="center"/>
          </w:tcPr>
          <w:p w:rsidR="00A658E1" w:rsidRDefault="00F23362">
            <w:pPr>
              <w:jc w:val="center"/>
              <w:rPr>
                <w:rFonts w:ascii="Liberation Serif" w:hAnsi="Liberation Serif" w:cs="Liberation Serif"/>
                <w:sz w:val="20"/>
                <w:szCs w:val="20"/>
                <w:lang w:val="en-US"/>
              </w:rPr>
            </w:pPr>
            <w:r>
              <w:rPr>
                <w:rFonts w:ascii="Liberation Serif" w:hAnsi="Liberation Serif" w:cs="Liberation Serif"/>
                <w:sz w:val="20"/>
                <w:szCs w:val="20"/>
                <w:lang w:val="en-US"/>
              </w:rPr>
              <w:t>5</w:t>
            </w:r>
          </w:p>
        </w:tc>
        <w:tc>
          <w:tcPr>
            <w:tcW w:w="2020" w:type="dxa"/>
          </w:tcPr>
          <w:p w:rsidR="00A658E1" w:rsidRDefault="00A658E1">
            <w:pPr>
              <w:rPr>
                <w:rFonts w:ascii="Liberation Serif" w:hAnsi="Liberation Serif" w:cs="Liberation Serif"/>
                <w:sz w:val="20"/>
                <w:szCs w:val="20"/>
              </w:rPr>
            </w:pPr>
          </w:p>
        </w:tc>
        <w:tc>
          <w:tcPr>
            <w:tcW w:w="4256" w:type="dxa"/>
            <w:tcMar>
              <w:top w:w="0" w:type="dxa"/>
              <w:left w:w="108" w:type="dxa"/>
              <w:bottom w:w="0" w:type="dxa"/>
              <w:right w:w="108" w:type="dxa"/>
            </w:tcMar>
            <w:vAlign w:val="center"/>
          </w:tcPr>
          <w:p w:rsidR="00A658E1" w:rsidRDefault="00F23362">
            <w:pPr>
              <w:spacing w:line="226" w:lineRule="auto"/>
              <w:rPr>
                <w:rFonts w:ascii="Liberation Serif" w:hAnsi="Liberation Serif" w:cs="Liberation Serif"/>
                <w:sz w:val="18"/>
                <w:szCs w:val="18"/>
              </w:rPr>
            </w:pPr>
            <w:r>
              <w:rPr>
                <w:rFonts w:ascii="Liberation Serif" w:hAnsi="Liberation Serif" w:cs="Liberation Serif"/>
                <w:sz w:val="18"/>
                <w:szCs w:val="18"/>
              </w:rPr>
              <w:t xml:space="preserve">Приведённая </w:t>
            </w:r>
            <w:r>
              <w:rPr>
                <w:rFonts w:ascii="Liberation Serif" w:hAnsi="Liberation Serif" w:cs="Liberation Serif"/>
                <w:sz w:val="18"/>
                <w:szCs w:val="18"/>
                <w:u w:val="single"/>
              </w:rPr>
              <w:t>располагаемая</w:t>
            </w:r>
            <w:r>
              <w:rPr>
                <w:rFonts w:ascii="Liberation Serif" w:hAnsi="Liberation Serif" w:cs="Liberation Serif"/>
                <w:sz w:val="18"/>
                <w:szCs w:val="18"/>
              </w:rPr>
              <w:t xml:space="preserve"> мощность,</w:t>
            </w:r>
            <w:r>
              <w:rPr>
                <w:rFonts w:ascii="Liberation Serif" w:hAnsi="Liberation Serif" w:cs="Liberation Serif"/>
                <w:sz w:val="18"/>
                <w:szCs w:val="18"/>
                <w:lang w:val="en-US"/>
              </w:rPr>
              <w:t xml:space="preserve"> </w:t>
            </w:r>
            <w:r>
              <w:rPr>
                <w:rFonts w:ascii="Liberation Serif" w:hAnsi="Liberation Serif" w:cs="Liberation Serif"/>
                <w:position w:val="-10"/>
                <w:sz w:val="18"/>
                <w:szCs w:val="18"/>
              </w:rPr>
              <w:pict>
                <v:shape id="_x0000_s1043" type="#_x0000_t75" style="position:absolute;margin-left:0;margin-top:0;width:50pt;height:50pt;z-index:251762176;visibility:hidden;mso-position-horizontal-relative:text;mso-position-vertical-relative:text" filled="t" stroked="t">
                  <v:stroke joinstyle="round"/>
                  <v:path o:extrusionok="t" gradientshapeok="f" o:connecttype="segments"/>
                  <o:lock v:ext="edit" aspectratio="f" selection="t"/>
                </v:shape>
              </w:pict>
            </w:r>
            <w:r>
              <w:rPr>
                <w:rFonts w:ascii="Liberation Serif" w:hAnsi="Liberation Serif" w:cs="Liberation Serif"/>
                <w:position w:val="-10"/>
                <w:sz w:val="18"/>
                <w:szCs w:val="18"/>
              </w:rPr>
              <w:pict>
                <v:shape id="_x0000_i1232" type="#_x0000_t75" style="width:43.85pt;height:14.95pt;mso-wrap-distance-left:0;mso-wrap-distance-top:0;mso-wrap-distance-right:0;mso-wrap-distance-bottom:0">
                  <v:imagedata r:id="rId148" o:title=""/>
                  <v:path textboxrect="0,0,0,0"/>
                </v:shape>
              </w:pict>
            </w:r>
            <w:r>
              <w:rPr>
                <w:rFonts w:ascii="Liberation Serif" w:hAnsi="Liberation Serif" w:cs="Liberation Serif"/>
                <w:sz w:val="18"/>
                <w:szCs w:val="18"/>
                <w:lang w:val="en-US"/>
              </w:rPr>
              <w:t xml:space="preserve"> [</w:t>
            </w:r>
            <w:r>
              <w:rPr>
                <w:rFonts w:ascii="Liberation Serif" w:hAnsi="Liberation Serif" w:cs="Liberation Serif"/>
                <w:sz w:val="18"/>
                <w:szCs w:val="18"/>
              </w:rPr>
              <w:t>МВт</w:t>
            </w:r>
            <w:r>
              <w:rPr>
                <w:rFonts w:ascii="Liberation Serif" w:hAnsi="Liberation Serif" w:cs="Liberation Serif"/>
                <w:sz w:val="18"/>
                <w:szCs w:val="18"/>
                <w:lang w:val="en-US"/>
              </w:rPr>
              <w:t>]</w:t>
            </w:r>
          </w:p>
        </w:tc>
        <w:tc>
          <w:tcPr>
            <w:tcW w:w="1161" w:type="dxa"/>
          </w:tcPr>
          <w:p w:rsidR="00A658E1" w:rsidRDefault="00A658E1">
            <w:pPr>
              <w:rPr>
                <w:rFonts w:ascii="Liberation Serif" w:eastAsia="Calibri" w:hAnsi="Liberation Serif" w:cs="Liberation Serif"/>
                <w:sz w:val="20"/>
                <w:szCs w:val="20"/>
                <w:lang w:eastAsia="en-US"/>
              </w:rPr>
            </w:pPr>
          </w:p>
        </w:tc>
        <w:tc>
          <w:tcPr>
            <w:tcW w:w="1026" w:type="dxa"/>
          </w:tcPr>
          <w:p w:rsidR="00A658E1" w:rsidRDefault="00A658E1">
            <w:pPr>
              <w:rPr>
                <w:rFonts w:ascii="Liberation Serif" w:eastAsia="Calibri" w:hAnsi="Liberation Serif" w:cs="Liberation Serif"/>
                <w:sz w:val="20"/>
                <w:szCs w:val="20"/>
                <w:lang w:eastAsia="en-US"/>
              </w:rPr>
            </w:pPr>
          </w:p>
        </w:tc>
        <w:tc>
          <w:tcPr>
            <w:tcW w:w="1128" w:type="dxa"/>
          </w:tcPr>
          <w:p w:rsidR="00A658E1" w:rsidRDefault="00A658E1">
            <w:pPr>
              <w:rPr>
                <w:rFonts w:ascii="Liberation Serif" w:eastAsia="Calibri" w:hAnsi="Liberation Serif" w:cs="Liberation Serif"/>
                <w:sz w:val="20"/>
                <w:szCs w:val="20"/>
                <w:lang w:eastAsia="en-US"/>
              </w:rPr>
            </w:pPr>
          </w:p>
        </w:tc>
        <w:tc>
          <w:tcPr>
            <w:tcW w:w="1038" w:type="dxa"/>
          </w:tcPr>
          <w:p w:rsidR="00A658E1" w:rsidRDefault="00A658E1">
            <w:pPr>
              <w:rPr>
                <w:rFonts w:ascii="Liberation Serif" w:eastAsia="Calibri" w:hAnsi="Liberation Serif" w:cs="Liberation Serif"/>
                <w:sz w:val="20"/>
                <w:szCs w:val="20"/>
                <w:lang w:eastAsia="en-US"/>
              </w:rPr>
            </w:pPr>
          </w:p>
        </w:tc>
        <w:tc>
          <w:tcPr>
            <w:tcW w:w="1134" w:type="dxa"/>
          </w:tcPr>
          <w:p w:rsidR="00A658E1" w:rsidRDefault="00A658E1">
            <w:pPr>
              <w:rPr>
                <w:rFonts w:ascii="Liberation Serif" w:eastAsia="Calibri" w:hAnsi="Liberation Serif" w:cs="Liberation Serif"/>
                <w:sz w:val="20"/>
                <w:szCs w:val="20"/>
                <w:lang w:eastAsia="en-US"/>
              </w:rPr>
            </w:pPr>
          </w:p>
        </w:tc>
        <w:tc>
          <w:tcPr>
            <w:tcW w:w="1128" w:type="dxa"/>
          </w:tcPr>
          <w:p w:rsidR="00A658E1" w:rsidRDefault="00A658E1">
            <w:pPr>
              <w:rPr>
                <w:rFonts w:ascii="Liberation Serif" w:eastAsia="Calibri" w:hAnsi="Liberation Serif" w:cs="Liberation Serif"/>
                <w:sz w:val="20"/>
                <w:szCs w:val="20"/>
                <w:lang w:eastAsia="en-US"/>
              </w:rPr>
            </w:pPr>
          </w:p>
        </w:tc>
        <w:tc>
          <w:tcPr>
            <w:tcW w:w="1552" w:type="dxa"/>
          </w:tcPr>
          <w:p w:rsidR="00A658E1" w:rsidRDefault="00A658E1">
            <w:pPr>
              <w:rPr>
                <w:rFonts w:ascii="Liberation Serif" w:eastAsia="Calibri" w:hAnsi="Liberation Serif" w:cs="Liberation Serif"/>
                <w:sz w:val="20"/>
                <w:szCs w:val="20"/>
                <w:lang w:eastAsia="en-US"/>
              </w:rPr>
            </w:pPr>
          </w:p>
        </w:tc>
      </w:tr>
      <w:tr w:rsidR="00A658E1">
        <w:trPr>
          <w:trHeight w:val="425"/>
        </w:trPr>
        <w:tc>
          <w:tcPr>
            <w:tcW w:w="523" w:type="dxa"/>
            <w:vAlign w:val="center"/>
          </w:tcPr>
          <w:p w:rsidR="00A658E1" w:rsidRDefault="00F23362">
            <w:pPr>
              <w:jc w:val="center"/>
              <w:rPr>
                <w:rFonts w:ascii="Liberation Serif" w:hAnsi="Liberation Serif" w:cs="Liberation Serif"/>
                <w:sz w:val="20"/>
                <w:szCs w:val="20"/>
                <w:lang w:val="en-US"/>
              </w:rPr>
            </w:pPr>
            <w:r>
              <w:rPr>
                <w:rFonts w:ascii="Liberation Serif" w:hAnsi="Liberation Serif" w:cs="Liberation Serif"/>
                <w:sz w:val="20"/>
                <w:szCs w:val="20"/>
                <w:lang w:val="en-US"/>
              </w:rPr>
              <w:t>6</w:t>
            </w:r>
          </w:p>
        </w:tc>
        <w:tc>
          <w:tcPr>
            <w:tcW w:w="2020" w:type="dxa"/>
          </w:tcPr>
          <w:p w:rsidR="00A658E1" w:rsidRDefault="00A658E1">
            <w:pPr>
              <w:rPr>
                <w:rFonts w:ascii="Liberation Serif" w:hAnsi="Liberation Serif" w:cs="Liberation Serif"/>
                <w:sz w:val="20"/>
                <w:szCs w:val="20"/>
              </w:rPr>
            </w:pPr>
          </w:p>
        </w:tc>
        <w:tc>
          <w:tcPr>
            <w:tcW w:w="4256" w:type="dxa"/>
            <w:tcMar>
              <w:top w:w="0" w:type="dxa"/>
              <w:left w:w="108" w:type="dxa"/>
              <w:bottom w:w="0" w:type="dxa"/>
              <w:right w:w="108" w:type="dxa"/>
            </w:tcMar>
            <w:vAlign w:val="center"/>
          </w:tcPr>
          <w:p w:rsidR="00A658E1" w:rsidRDefault="00F23362">
            <w:pPr>
              <w:spacing w:line="226" w:lineRule="auto"/>
              <w:rPr>
                <w:rFonts w:ascii="Liberation Serif" w:hAnsi="Liberation Serif" w:cs="Liberation Serif"/>
                <w:sz w:val="18"/>
                <w:szCs w:val="18"/>
              </w:rPr>
            </w:pPr>
            <w:r>
              <w:rPr>
                <w:rFonts w:ascii="Liberation Serif" w:hAnsi="Liberation Serif" w:cs="Liberation Serif"/>
                <w:sz w:val="18"/>
                <w:szCs w:val="18"/>
              </w:rPr>
              <w:t xml:space="preserve">Приведённая </w:t>
            </w:r>
            <w:r>
              <w:rPr>
                <w:rFonts w:ascii="Liberation Serif" w:hAnsi="Liberation Serif" w:cs="Liberation Serif"/>
                <w:sz w:val="18"/>
                <w:szCs w:val="18"/>
                <w:u w:val="single"/>
              </w:rPr>
              <w:t>рабочая</w:t>
            </w:r>
            <w:r>
              <w:rPr>
                <w:rFonts w:ascii="Liberation Serif" w:hAnsi="Liberation Serif" w:cs="Liberation Serif"/>
                <w:sz w:val="18"/>
                <w:szCs w:val="18"/>
              </w:rPr>
              <w:t xml:space="preserve"> мощность,</w:t>
            </w:r>
            <w:r>
              <w:rPr>
                <w:rFonts w:ascii="Liberation Serif" w:hAnsi="Liberation Serif" w:cs="Liberation Serif"/>
                <w:sz w:val="18"/>
                <w:szCs w:val="18"/>
                <w:lang w:val="en-US"/>
              </w:rPr>
              <w:t xml:space="preserve"> </w:t>
            </w:r>
            <w:r>
              <w:rPr>
                <w:rFonts w:ascii="Liberation Serif" w:hAnsi="Liberation Serif" w:cs="Liberation Serif"/>
                <w:position w:val="-10"/>
                <w:sz w:val="18"/>
                <w:szCs w:val="18"/>
              </w:rPr>
              <w:pict>
                <v:shape id="_x0000_s1041" type="#_x0000_t75" style="position:absolute;margin-left:0;margin-top:0;width:50pt;height:50pt;z-index:251763200;visibility:hidden;mso-position-horizontal-relative:text;mso-position-vertical-relative:text" filled="t" stroked="t">
                  <v:stroke joinstyle="round"/>
                  <v:path o:extrusionok="t" gradientshapeok="f" o:connecttype="segments"/>
                  <o:lock v:ext="edit" aspectratio="f" selection="t"/>
                </v:shape>
              </w:pict>
            </w:r>
            <w:r>
              <w:rPr>
                <w:rFonts w:ascii="Liberation Serif" w:hAnsi="Liberation Serif" w:cs="Liberation Serif"/>
                <w:position w:val="-10"/>
                <w:sz w:val="18"/>
                <w:szCs w:val="18"/>
              </w:rPr>
              <w:pict>
                <v:shape id="_x0000_i1233" type="#_x0000_t75" style="width:37.3pt;height:14.95pt;mso-wrap-distance-left:0;mso-wrap-distance-top:0;mso-wrap-distance-right:0;mso-wrap-distance-bottom:0">
                  <v:imagedata r:id="rId146" o:title=""/>
                  <v:path textboxrect="0,0,0,0"/>
                </v:shape>
              </w:pict>
            </w:r>
            <w:r>
              <w:rPr>
                <w:rFonts w:ascii="Liberation Serif" w:hAnsi="Liberation Serif" w:cs="Liberation Serif"/>
                <w:sz w:val="18"/>
                <w:szCs w:val="18"/>
                <w:lang w:val="en-US"/>
              </w:rPr>
              <w:t>[</w:t>
            </w:r>
            <w:r>
              <w:rPr>
                <w:rFonts w:ascii="Liberation Serif" w:hAnsi="Liberation Serif" w:cs="Liberation Serif"/>
                <w:sz w:val="18"/>
                <w:szCs w:val="18"/>
              </w:rPr>
              <w:t>МВт</w:t>
            </w:r>
            <w:r>
              <w:rPr>
                <w:rFonts w:ascii="Liberation Serif" w:hAnsi="Liberation Serif" w:cs="Liberation Serif"/>
                <w:sz w:val="18"/>
                <w:szCs w:val="18"/>
                <w:lang w:val="en-US"/>
              </w:rPr>
              <w:t>]</w:t>
            </w:r>
          </w:p>
        </w:tc>
        <w:tc>
          <w:tcPr>
            <w:tcW w:w="1161" w:type="dxa"/>
          </w:tcPr>
          <w:p w:rsidR="00A658E1" w:rsidRDefault="00A658E1">
            <w:pPr>
              <w:rPr>
                <w:rFonts w:ascii="Liberation Serif" w:eastAsia="Calibri" w:hAnsi="Liberation Serif" w:cs="Liberation Serif"/>
                <w:sz w:val="20"/>
                <w:szCs w:val="20"/>
                <w:lang w:eastAsia="en-US"/>
              </w:rPr>
            </w:pPr>
          </w:p>
        </w:tc>
        <w:tc>
          <w:tcPr>
            <w:tcW w:w="1026" w:type="dxa"/>
          </w:tcPr>
          <w:p w:rsidR="00A658E1" w:rsidRDefault="00A658E1">
            <w:pPr>
              <w:rPr>
                <w:rFonts w:ascii="Liberation Serif" w:eastAsia="Calibri" w:hAnsi="Liberation Serif" w:cs="Liberation Serif"/>
                <w:sz w:val="20"/>
                <w:szCs w:val="20"/>
                <w:lang w:eastAsia="en-US"/>
              </w:rPr>
            </w:pPr>
          </w:p>
        </w:tc>
        <w:tc>
          <w:tcPr>
            <w:tcW w:w="1128" w:type="dxa"/>
          </w:tcPr>
          <w:p w:rsidR="00A658E1" w:rsidRDefault="00A658E1">
            <w:pPr>
              <w:rPr>
                <w:rFonts w:ascii="Liberation Serif" w:eastAsia="Calibri" w:hAnsi="Liberation Serif" w:cs="Liberation Serif"/>
                <w:sz w:val="20"/>
                <w:szCs w:val="20"/>
                <w:lang w:eastAsia="en-US"/>
              </w:rPr>
            </w:pPr>
          </w:p>
        </w:tc>
        <w:tc>
          <w:tcPr>
            <w:tcW w:w="1038" w:type="dxa"/>
          </w:tcPr>
          <w:p w:rsidR="00A658E1" w:rsidRDefault="00A658E1">
            <w:pPr>
              <w:rPr>
                <w:rFonts w:ascii="Liberation Serif" w:eastAsia="Calibri" w:hAnsi="Liberation Serif" w:cs="Liberation Serif"/>
                <w:sz w:val="20"/>
                <w:szCs w:val="20"/>
                <w:lang w:eastAsia="en-US"/>
              </w:rPr>
            </w:pPr>
          </w:p>
        </w:tc>
        <w:tc>
          <w:tcPr>
            <w:tcW w:w="1134" w:type="dxa"/>
          </w:tcPr>
          <w:p w:rsidR="00A658E1" w:rsidRDefault="00A658E1">
            <w:pPr>
              <w:rPr>
                <w:rFonts w:ascii="Liberation Serif" w:eastAsia="Calibri" w:hAnsi="Liberation Serif" w:cs="Liberation Serif"/>
                <w:sz w:val="20"/>
                <w:szCs w:val="20"/>
                <w:lang w:eastAsia="en-US"/>
              </w:rPr>
            </w:pPr>
          </w:p>
        </w:tc>
        <w:tc>
          <w:tcPr>
            <w:tcW w:w="1128" w:type="dxa"/>
          </w:tcPr>
          <w:p w:rsidR="00A658E1" w:rsidRDefault="00A658E1">
            <w:pPr>
              <w:rPr>
                <w:rFonts w:ascii="Liberation Serif" w:eastAsia="Calibri" w:hAnsi="Liberation Serif" w:cs="Liberation Serif"/>
                <w:sz w:val="20"/>
                <w:szCs w:val="20"/>
                <w:lang w:eastAsia="en-US"/>
              </w:rPr>
            </w:pPr>
          </w:p>
        </w:tc>
        <w:tc>
          <w:tcPr>
            <w:tcW w:w="1552" w:type="dxa"/>
          </w:tcPr>
          <w:p w:rsidR="00A658E1" w:rsidRDefault="00A658E1">
            <w:pPr>
              <w:rPr>
                <w:rFonts w:ascii="Liberation Serif" w:eastAsia="Calibri" w:hAnsi="Liberation Serif" w:cs="Liberation Serif"/>
                <w:sz w:val="20"/>
                <w:szCs w:val="20"/>
                <w:lang w:eastAsia="en-US"/>
              </w:rPr>
            </w:pPr>
          </w:p>
        </w:tc>
      </w:tr>
      <w:tr w:rsidR="00A658E1">
        <w:trPr>
          <w:trHeight w:val="443"/>
        </w:trPr>
        <w:tc>
          <w:tcPr>
            <w:tcW w:w="523" w:type="dxa"/>
            <w:vAlign w:val="center"/>
          </w:tcPr>
          <w:p w:rsidR="00A658E1" w:rsidRDefault="00F23362">
            <w:pPr>
              <w:jc w:val="center"/>
              <w:rPr>
                <w:rFonts w:ascii="Liberation Serif" w:hAnsi="Liberation Serif" w:cs="Liberation Serif"/>
                <w:sz w:val="20"/>
                <w:szCs w:val="20"/>
                <w:lang w:val="en-US"/>
              </w:rPr>
            </w:pPr>
            <w:r>
              <w:rPr>
                <w:rFonts w:ascii="Liberation Serif" w:hAnsi="Liberation Serif" w:cs="Liberation Serif"/>
                <w:sz w:val="20"/>
                <w:szCs w:val="20"/>
                <w:lang w:val="en-US"/>
              </w:rPr>
              <w:t>7</w:t>
            </w:r>
          </w:p>
        </w:tc>
        <w:tc>
          <w:tcPr>
            <w:tcW w:w="2020" w:type="dxa"/>
          </w:tcPr>
          <w:p w:rsidR="00A658E1" w:rsidRDefault="00A658E1">
            <w:pPr>
              <w:rPr>
                <w:rFonts w:ascii="Liberation Serif" w:hAnsi="Liberation Serif" w:cs="Liberation Serif"/>
                <w:sz w:val="20"/>
                <w:szCs w:val="20"/>
              </w:rPr>
            </w:pPr>
          </w:p>
        </w:tc>
        <w:tc>
          <w:tcPr>
            <w:tcW w:w="4256" w:type="dxa"/>
            <w:tcMar>
              <w:top w:w="0" w:type="dxa"/>
              <w:left w:w="108" w:type="dxa"/>
              <w:bottom w:w="0" w:type="dxa"/>
              <w:right w:w="108" w:type="dxa"/>
            </w:tcMar>
            <w:vAlign w:val="center"/>
          </w:tcPr>
          <w:p w:rsidR="00A658E1" w:rsidRDefault="00F23362">
            <w:pPr>
              <w:spacing w:line="226" w:lineRule="auto"/>
              <w:rPr>
                <w:rFonts w:ascii="Liberation Serif" w:hAnsi="Liberation Serif" w:cs="Liberation Serif"/>
                <w:sz w:val="18"/>
                <w:szCs w:val="18"/>
              </w:rPr>
            </w:pPr>
            <w:r>
              <w:rPr>
                <w:rFonts w:ascii="Liberation Serif" w:hAnsi="Liberation Serif" w:cs="Liberation Serif"/>
                <w:sz w:val="18"/>
                <w:szCs w:val="18"/>
              </w:rPr>
              <w:t xml:space="preserve">Величина недопоставки мощности </w:t>
            </w:r>
            <w:r>
              <w:rPr>
                <w:rFonts w:ascii="Liberation Serif" w:hAnsi="Liberation Serif" w:cs="Liberation Serif"/>
                <w:sz w:val="18"/>
                <w:szCs w:val="18"/>
                <w:lang w:val="en-US"/>
              </w:rPr>
              <w:t>[</w:t>
            </w:r>
            <w:r>
              <w:rPr>
                <w:rFonts w:ascii="Liberation Serif" w:hAnsi="Liberation Serif" w:cs="Liberation Serif"/>
                <w:sz w:val="18"/>
                <w:szCs w:val="18"/>
              </w:rPr>
              <w:t>МВт</w:t>
            </w:r>
            <w:r>
              <w:rPr>
                <w:rFonts w:ascii="Liberation Serif" w:hAnsi="Liberation Serif" w:cs="Liberation Serif"/>
                <w:sz w:val="18"/>
                <w:szCs w:val="18"/>
                <w:lang w:val="en-US"/>
              </w:rPr>
              <w:t>]</w:t>
            </w:r>
          </w:p>
        </w:tc>
        <w:tc>
          <w:tcPr>
            <w:tcW w:w="1161" w:type="dxa"/>
          </w:tcPr>
          <w:p w:rsidR="00A658E1" w:rsidRDefault="00A658E1">
            <w:pPr>
              <w:rPr>
                <w:rFonts w:ascii="Liberation Serif" w:eastAsia="Calibri" w:hAnsi="Liberation Serif" w:cs="Liberation Serif"/>
                <w:sz w:val="20"/>
                <w:szCs w:val="20"/>
                <w:lang w:eastAsia="en-US"/>
              </w:rPr>
            </w:pPr>
          </w:p>
        </w:tc>
        <w:tc>
          <w:tcPr>
            <w:tcW w:w="1026" w:type="dxa"/>
          </w:tcPr>
          <w:p w:rsidR="00A658E1" w:rsidRDefault="00A658E1">
            <w:pPr>
              <w:rPr>
                <w:rFonts w:ascii="Liberation Serif" w:eastAsia="Calibri" w:hAnsi="Liberation Serif" w:cs="Liberation Serif"/>
                <w:sz w:val="20"/>
                <w:szCs w:val="20"/>
                <w:lang w:eastAsia="en-US"/>
              </w:rPr>
            </w:pPr>
          </w:p>
        </w:tc>
        <w:tc>
          <w:tcPr>
            <w:tcW w:w="1128" w:type="dxa"/>
          </w:tcPr>
          <w:p w:rsidR="00A658E1" w:rsidRDefault="00A658E1">
            <w:pPr>
              <w:rPr>
                <w:rFonts w:ascii="Liberation Serif" w:eastAsia="Calibri" w:hAnsi="Liberation Serif" w:cs="Liberation Serif"/>
                <w:sz w:val="20"/>
                <w:szCs w:val="20"/>
                <w:lang w:eastAsia="en-US"/>
              </w:rPr>
            </w:pPr>
          </w:p>
        </w:tc>
        <w:tc>
          <w:tcPr>
            <w:tcW w:w="1038" w:type="dxa"/>
          </w:tcPr>
          <w:p w:rsidR="00A658E1" w:rsidRDefault="00A658E1">
            <w:pPr>
              <w:rPr>
                <w:rFonts w:ascii="Liberation Serif" w:eastAsia="Calibri" w:hAnsi="Liberation Serif" w:cs="Liberation Serif"/>
                <w:sz w:val="20"/>
                <w:szCs w:val="20"/>
                <w:lang w:eastAsia="en-US"/>
              </w:rPr>
            </w:pPr>
          </w:p>
        </w:tc>
        <w:tc>
          <w:tcPr>
            <w:tcW w:w="1134" w:type="dxa"/>
          </w:tcPr>
          <w:p w:rsidR="00A658E1" w:rsidRDefault="00A658E1">
            <w:pPr>
              <w:rPr>
                <w:rFonts w:ascii="Liberation Serif" w:eastAsia="Calibri" w:hAnsi="Liberation Serif" w:cs="Liberation Serif"/>
                <w:sz w:val="20"/>
                <w:szCs w:val="20"/>
                <w:lang w:eastAsia="en-US"/>
              </w:rPr>
            </w:pPr>
          </w:p>
        </w:tc>
        <w:tc>
          <w:tcPr>
            <w:tcW w:w="1128" w:type="dxa"/>
          </w:tcPr>
          <w:p w:rsidR="00A658E1" w:rsidRDefault="00A658E1">
            <w:pPr>
              <w:rPr>
                <w:rFonts w:ascii="Liberation Serif" w:eastAsia="Calibri" w:hAnsi="Liberation Serif" w:cs="Liberation Serif"/>
                <w:sz w:val="20"/>
                <w:szCs w:val="20"/>
                <w:lang w:eastAsia="en-US"/>
              </w:rPr>
            </w:pPr>
          </w:p>
        </w:tc>
        <w:tc>
          <w:tcPr>
            <w:tcW w:w="1552" w:type="dxa"/>
          </w:tcPr>
          <w:p w:rsidR="00A658E1" w:rsidRDefault="00A658E1">
            <w:pPr>
              <w:rPr>
                <w:rFonts w:ascii="Liberation Serif" w:eastAsia="Calibri" w:hAnsi="Liberation Serif" w:cs="Liberation Serif"/>
                <w:sz w:val="20"/>
                <w:szCs w:val="20"/>
                <w:lang w:eastAsia="en-US"/>
              </w:rPr>
            </w:pPr>
          </w:p>
        </w:tc>
      </w:tr>
      <w:tr w:rsidR="00A658E1">
        <w:trPr>
          <w:trHeight w:val="106"/>
        </w:trPr>
        <w:tc>
          <w:tcPr>
            <w:tcW w:w="523" w:type="dxa"/>
            <w:vAlign w:val="center"/>
          </w:tcPr>
          <w:p w:rsidR="00A658E1" w:rsidRDefault="00F23362">
            <w:pPr>
              <w:jc w:val="center"/>
              <w:rPr>
                <w:rFonts w:ascii="Liberation Serif" w:hAnsi="Liberation Serif" w:cs="Liberation Serif"/>
                <w:sz w:val="20"/>
                <w:szCs w:val="20"/>
                <w:lang w:val="en-US"/>
              </w:rPr>
            </w:pPr>
            <w:r>
              <w:rPr>
                <w:rFonts w:ascii="Liberation Serif" w:hAnsi="Liberation Serif" w:cs="Liberation Serif"/>
                <w:sz w:val="20"/>
                <w:szCs w:val="20"/>
                <w:lang w:val="en-US"/>
              </w:rPr>
              <w:t>8</w:t>
            </w:r>
          </w:p>
        </w:tc>
        <w:tc>
          <w:tcPr>
            <w:tcW w:w="2020" w:type="dxa"/>
          </w:tcPr>
          <w:p w:rsidR="00A658E1" w:rsidRDefault="00A658E1">
            <w:pPr>
              <w:rPr>
                <w:rFonts w:ascii="Liberation Serif" w:hAnsi="Liberation Serif" w:cs="Liberation Serif"/>
                <w:sz w:val="20"/>
                <w:szCs w:val="20"/>
              </w:rPr>
            </w:pPr>
          </w:p>
        </w:tc>
        <w:tc>
          <w:tcPr>
            <w:tcW w:w="4256" w:type="dxa"/>
            <w:tcMar>
              <w:top w:w="0" w:type="dxa"/>
              <w:left w:w="108" w:type="dxa"/>
              <w:bottom w:w="0" w:type="dxa"/>
              <w:right w:w="108" w:type="dxa"/>
            </w:tcMar>
            <w:vAlign w:val="center"/>
          </w:tcPr>
          <w:p w:rsidR="00A658E1" w:rsidRDefault="00F23362">
            <w:pPr>
              <w:spacing w:line="226" w:lineRule="auto"/>
              <w:rPr>
                <w:rFonts w:ascii="Liberation Serif" w:hAnsi="Liberation Serif" w:cs="Liberation Serif"/>
                <w:sz w:val="18"/>
                <w:szCs w:val="18"/>
              </w:rPr>
            </w:pPr>
            <w:r>
              <w:rPr>
                <w:rFonts w:ascii="Liberation Serif" w:hAnsi="Liberation Serif" w:cs="Liberation Serif"/>
                <w:sz w:val="18"/>
                <w:szCs w:val="18"/>
              </w:rPr>
              <w:t>Ущерб от недопоставки мощности [тыс. руб.]</w:t>
            </w:r>
          </w:p>
        </w:tc>
        <w:tc>
          <w:tcPr>
            <w:tcW w:w="1161" w:type="dxa"/>
          </w:tcPr>
          <w:p w:rsidR="00A658E1" w:rsidRDefault="00A658E1">
            <w:pPr>
              <w:rPr>
                <w:rFonts w:ascii="Liberation Serif" w:eastAsia="Calibri" w:hAnsi="Liberation Serif" w:cs="Liberation Serif"/>
                <w:sz w:val="20"/>
                <w:szCs w:val="20"/>
                <w:lang w:eastAsia="en-US"/>
              </w:rPr>
            </w:pPr>
          </w:p>
        </w:tc>
        <w:tc>
          <w:tcPr>
            <w:tcW w:w="1026" w:type="dxa"/>
          </w:tcPr>
          <w:p w:rsidR="00A658E1" w:rsidRDefault="00A658E1">
            <w:pPr>
              <w:rPr>
                <w:rFonts w:ascii="Liberation Serif" w:eastAsia="Calibri" w:hAnsi="Liberation Serif" w:cs="Liberation Serif"/>
                <w:sz w:val="20"/>
                <w:szCs w:val="20"/>
                <w:lang w:eastAsia="en-US"/>
              </w:rPr>
            </w:pPr>
          </w:p>
        </w:tc>
        <w:tc>
          <w:tcPr>
            <w:tcW w:w="1128" w:type="dxa"/>
          </w:tcPr>
          <w:p w:rsidR="00A658E1" w:rsidRDefault="00A658E1">
            <w:pPr>
              <w:rPr>
                <w:rFonts w:ascii="Liberation Serif" w:eastAsia="Calibri" w:hAnsi="Liberation Serif" w:cs="Liberation Serif"/>
                <w:sz w:val="20"/>
                <w:szCs w:val="20"/>
                <w:lang w:eastAsia="en-US"/>
              </w:rPr>
            </w:pPr>
          </w:p>
        </w:tc>
        <w:tc>
          <w:tcPr>
            <w:tcW w:w="1038" w:type="dxa"/>
          </w:tcPr>
          <w:p w:rsidR="00A658E1" w:rsidRDefault="00A658E1">
            <w:pPr>
              <w:rPr>
                <w:rFonts w:ascii="Liberation Serif" w:eastAsia="Calibri" w:hAnsi="Liberation Serif" w:cs="Liberation Serif"/>
                <w:sz w:val="20"/>
                <w:szCs w:val="20"/>
                <w:lang w:eastAsia="en-US"/>
              </w:rPr>
            </w:pPr>
          </w:p>
        </w:tc>
        <w:tc>
          <w:tcPr>
            <w:tcW w:w="1134" w:type="dxa"/>
          </w:tcPr>
          <w:p w:rsidR="00A658E1" w:rsidRDefault="00A658E1">
            <w:pPr>
              <w:rPr>
                <w:rFonts w:ascii="Liberation Serif" w:eastAsia="Calibri" w:hAnsi="Liberation Serif" w:cs="Liberation Serif"/>
                <w:sz w:val="20"/>
                <w:szCs w:val="20"/>
                <w:lang w:eastAsia="en-US"/>
              </w:rPr>
            </w:pPr>
          </w:p>
        </w:tc>
        <w:tc>
          <w:tcPr>
            <w:tcW w:w="1128" w:type="dxa"/>
          </w:tcPr>
          <w:p w:rsidR="00A658E1" w:rsidRDefault="00A658E1">
            <w:pPr>
              <w:rPr>
                <w:rFonts w:ascii="Liberation Serif" w:eastAsia="Calibri" w:hAnsi="Liberation Serif" w:cs="Liberation Serif"/>
                <w:sz w:val="20"/>
                <w:szCs w:val="20"/>
                <w:lang w:eastAsia="en-US"/>
              </w:rPr>
            </w:pPr>
          </w:p>
        </w:tc>
        <w:tc>
          <w:tcPr>
            <w:tcW w:w="1552" w:type="dxa"/>
          </w:tcPr>
          <w:p w:rsidR="00A658E1" w:rsidRDefault="00A658E1">
            <w:pPr>
              <w:rPr>
                <w:rFonts w:ascii="Liberation Serif" w:eastAsia="Calibri" w:hAnsi="Liberation Serif" w:cs="Liberation Serif"/>
                <w:sz w:val="20"/>
                <w:szCs w:val="20"/>
                <w:lang w:eastAsia="en-US"/>
              </w:rPr>
            </w:pPr>
          </w:p>
        </w:tc>
      </w:tr>
    </w:tbl>
    <w:p w:rsidR="00A658E1" w:rsidRDefault="00F23362">
      <w:pPr>
        <w:ind w:left="1" w:hanging="427"/>
        <w:rPr>
          <w:rFonts w:ascii="Liberation Serif" w:hAnsi="Liberation Serif" w:cs="Liberation Serif"/>
          <w:bCs/>
          <w:sz w:val="18"/>
          <w:szCs w:val="18"/>
        </w:rPr>
      </w:pPr>
      <w:r>
        <w:rPr>
          <w:rFonts w:ascii="Liberation Serif" w:hAnsi="Liberation Serif" w:cs="Liberation Serif"/>
          <w:bCs/>
          <w:sz w:val="18"/>
          <w:szCs w:val="18"/>
        </w:rPr>
        <w:t>ПриПримечание к таблице 1:</w:t>
      </w:r>
    </w:p>
    <w:tbl>
      <w:tblPr>
        <w:tblW w:w="15286" w:type="dxa"/>
        <w:tblInd w:w="-318" w:type="dxa"/>
        <w:tblLayout w:type="fixed"/>
        <w:tblLook w:val="00A0" w:firstRow="1" w:lastRow="0" w:firstColumn="1" w:lastColumn="0" w:noHBand="0" w:noVBand="0"/>
      </w:tblPr>
      <w:tblGrid>
        <w:gridCol w:w="2159"/>
        <w:gridCol w:w="13127"/>
      </w:tblGrid>
      <w:tr w:rsidR="00A658E1">
        <w:trPr>
          <w:trHeight w:val="619"/>
        </w:trPr>
        <w:tc>
          <w:tcPr>
            <w:tcW w:w="2159" w:type="dxa"/>
            <w:vAlign w:val="center"/>
          </w:tcPr>
          <w:p w:rsidR="00A658E1" w:rsidRDefault="00F23362">
            <w:pPr>
              <w:spacing w:line="226" w:lineRule="auto"/>
              <w:rPr>
                <w:rFonts w:ascii="Liberation Serif" w:hAnsi="Liberation Serif" w:cs="Liberation Serif"/>
                <w:sz w:val="16"/>
                <w:szCs w:val="16"/>
              </w:rPr>
            </w:pPr>
            <w:r>
              <w:rPr>
                <w:rFonts w:ascii="Liberation Serif" w:hAnsi="Liberation Serif" w:cs="Liberation Serif"/>
                <w:b/>
                <w:bCs/>
                <w:i/>
                <w:position w:val="-30"/>
                <w:sz w:val="16"/>
                <w:szCs w:val="16"/>
              </w:rPr>
              <w:pict>
                <v:shape id="_x0000_s1039" type="#_x0000_t75" style="position:absolute;margin-left:0;margin-top:0;width:50pt;height:50pt;z-index:251764224;visibility:hidden" filled="t" stroked="t">
                  <v:stroke joinstyle="round"/>
                  <v:path o:extrusionok="t" gradientshapeok="f" o:connecttype="segments"/>
                  <o:lock v:ext="edit" aspectratio="f" selection="t"/>
                </v:shape>
              </w:pict>
            </w:r>
            <w:r>
              <w:rPr>
                <w:rFonts w:ascii="Liberation Serif" w:hAnsi="Liberation Serif" w:cs="Liberation Serif"/>
                <w:b/>
                <w:bCs/>
                <w:i/>
                <w:position w:val="-30"/>
                <w:sz w:val="16"/>
                <w:szCs w:val="16"/>
              </w:rPr>
              <w:pict>
                <v:shape id="_x0000_i1234" type="#_x0000_t75" style="width:72.2pt;height:22pt;mso-wrap-distance-left:0;mso-wrap-distance-top:0;mso-wrap-distance-right:0;mso-wrap-distance-bottom:0">
                  <v:imagedata r:id="rId149" o:title=""/>
                  <v:path textboxrect="0,0,0,0"/>
                </v:shape>
              </w:pict>
            </w:r>
          </w:p>
        </w:tc>
        <w:tc>
          <w:tcPr>
            <w:tcW w:w="13127" w:type="dxa"/>
            <w:vAlign w:val="center"/>
          </w:tcPr>
          <w:p w:rsidR="00A658E1" w:rsidRDefault="00F23362">
            <w:pPr>
              <w:spacing w:line="226" w:lineRule="auto"/>
              <w:rPr>
                <w:rFonts w:ascii="Liberation Serif" w:hAnsi="Liberation Serif" w:cs="Liberation Serif"/>
                <w:sz w:val="16"/>
                <w:szCs w:val="16"/>
              </w:rPr>
            </w:pPr>
            <w:r>
              <w:rPr>
                <w:rFonts w:ascii="Liberation Serif" w:hAnsi="Liberation Serif" w:cs="Liberation Serif"/>
                <w:sz w:val="16"/>
                <w:szCs w:val="16"/>
              </w:rPr>
              <w:t xml:space="preserve">- удельный ущерб (к приведённой установленной мощности) [тыс. руб./МВт], </w:t>
            </w:r>
          </w:p>
          <w:p w:rsidR="00A658E1" w:rsidRDefault="00F23362">
            <w:pPr>
              <w:spacing w:line="226" w:lineRule="auto"/>
              <w:rPr>
                <w:rFonts w:ascii="Liberation Serif" w:hAnsi="Liberation Serif" w:cs="Liberation Serif"/>
                <w:sz w:val="16"/>
                <w:szCs w:val="16"/>
              </w:rPr>
            </w:pPr>
            <w:r>
              <w:rPr>
                <w:rFonts w:ascii="Liberation Serif" w:hAnsi="Liberation Serif" w:cs="Liberation Serif"/>
                <w:sz w:val="16"/>
                <w:szCs w:val="16"/>
              </w:rPr>
              <w:t xml:space="preserve">      где -</w:t>
            </w:r>
            <w:r>
              <w:rPr>
                <w:rFonts w:ascii="Liberation Serif" w:hAnsi="Liberation Serif" w:cs="Liberation Serif"/>
                <w:position w:val="-10"/>
                <w:sz w:val="16"/>
                <w:szCs w:val="16"/>
              </w:rPr>
              <w:pict>
                <v:shape id="_x0000_s1037" type="#_x0000_t75" style="position:absolute;margin-left:0;margin-top:0;width:50pt;height:50pt;z-index:251765248;visibility:hidden;mso-position-horizontal-relative:text;mso-position-vertical-relative:text" filled="t" stroked="t">
                  <v:stroke joinstyle="round"/>
                  <v:path o:extrusionok="t" gradientshapeok="f" o:connecttype="segments"/>
                  <o:lock v:ext="edit" aspectratio="f" selection="t"/>
                </v:shape>
              </w:pict>
            </w:r>
            <w:r>
              <w:rPr>
                <w:rFonts w:ascii="Liberation Serif" w:hAnsi="Liberation Serif" w:cs="Liberation Serif"/>
                <w:position w:val="-10"/>
                <w:sz w:val="16"/>
                <w:szCs w:val="16"/>
              </w:rPr>
              <w:pict>
                <v:shape id="_x0000_i1235" type="#_x0000_t75" style="width:36.95pt;height:14.95pt;mso-wrap-distance-left:0;mso-wrap-distance-top:0;mso-wrap-distance-right:0;mso-wrap-distance-bottom:0">
                  <v:imagedata r:id="rId147" o:title=""/>
                  <v:path textboxrect="0,0,0,0"/>
                </v:shape>
              </w:pict>
            </w:r>
            <w:r>
              <w:rPr>
                <w:rFonts w:ascii="Liberation Serif" w:hAnsi="Liberation Serif" w:cs="Liberation Serif"/>
                <w:sz w:val="16"/>
                <w:szCs w:val="16"/>
              </w:rPr>
              <w:t xml:space="preserve"> средняя за период приведенная установленная мощность (электрическая и тепловая, </w:t>
            </w:r>
            <w:r>
              <w:rPr>
                <w:rFonts w:ascii="Liberation Serif" w:hAnsi="Liberation Serif" w:cs="Liberation Serif"/>
                <w:sz w:val="16"/>
                <w:szCs w:val="16"/>
                <w:lang w:val="en-US"/>
              </w:rPr>
              <w:t>N</w:t>
            </w:r>
            <w:r>
              <w:rPr>
                <w:rFonts w:ascii="Liberation Serif" w:hAnsi="Liberation Serif" w:cs="Liberation Serif"/>
                <w:sz w:val="16"/>
                <w:szCs w:val="16"/>
              </w:rPr>
              <w:t>=МВт+ Гкал/ч*1,1628), МВт.</w:t>
            </w:r>
          </w:p>
        </w:tc>
      </w:tr>
      <w:tr w:rsidR="00A658E1">
        <w:trPr>
          <w:trHeight w:val="709"/>
        </w:trPr>
        <w:tc>
          <w:tcPr>
            <w:tcW w:w="2159" w:type="dxa"/>
            <w:vAlign w:val="center"/>
          </w:tcPr>
          <w:p w:rsidR="00A658E1" w:rsidRDefault="00F23362">
            <w:pPr>
              <w:spacing w:line="226" w:lineRule="auto"/>
              <w:rPr>
                <w:rFonts w:ascii="Liberation Serif" w:hAnsi="Liberation Serif" w:cs="Liberation Serif"/>
                <w:b/>
                <w:bCs/>
                <w:i/>
                <w:sz w:val="16"/>
                <w:szCs w:val="16"/>
              </w:rPr>
            </w:pPr>
            <w:r>
              <w:rPr>
                <w:rFonts w:ascii="Liberation Serif" w:hAnsi="Liberation Serif" w:cs="Liberation Serif"/>
                <w:b/>
                <w:bCs/>
                <w:i/>
                <w:position w:val="-30"/>
                <w:sz w:val="16"/>
                <w:szCs w:val="16"/>
              </w:rPr>
              <w:pict>
                <v:shape id="_x0000_s1035" type="#_x0000_t75" style="position:absolute;margin-left:0;margin-top:0;width:50pt;height:50pt;z-index:251766272;visibility:hidden;mso-position-horizontal-relative:text;mso-position-vertical-relative:text" filled="t" stroked="t">
                  <v:stroke joinstyle="round"/>
                  <v:path o:extrusionok="t" gradientshapeok="f" o:connecttype="segments"/>
                  <o:lock v:ext="edit" aspectratio="f" selection="t"/>
                </v:shape>
              </w:pict>
            </w:r>
            <w:r>
              <w:rPr>
                <w:rFonts w:ascii="Liberation Serif" w:hAnsi="Liberation Serif" w:cs="Liberation Serif"/>
                <w:b/>
                <w:bCs/>
                <w:i/>
                <w:position w:val="-30"/>
                <w:sz w:val="16"/>
                <w:szCs w:val="16"/>
              </w:rPr>
              <w:pict>
                <v:shape id="_x0000_i1236" type="#_x0000_t75" style="width:72.2pt;height:27.6pt;mso-wrap-distance-left:0;mso-wrap-distance-top:0;mso-wrap-distance-right:0;mso-wrap-distance-bottom:0">
                  <v:imagedata r:id="rId150" o:title=""/>
                  <v:path textboxrect="0,0,0,0"/>
                </v:shape>
              </w:pict>
            </w:r>
          </w:p>
        </w:tc>
        <w:tc>
          <w:tcPr>
            <w:tcW w:w="13127" w:type="dxa"/>
            <w:vAlign w:val="center"/>
          </w:tcPr>
          <w:p w:rsidR="00A658E1" w:rsidRDefault="00F23362">
            <w:pPr>
              <w:spacing w:line="226" w:lineRule="auto"/>
              <w:rPr>
                <w:rFonts w:ascii="Liberation Serif" w:hAnsi="Liberation Serif" w:cs="Liberation Serif"/>
                <w:sz w:val="16"/>
                <w:szCs w:val="16"/>
              </w:rPr>
            </w:pPr>
            <w:r>
              <w:rPr>
                <w:rFonts w:ascii="Liberation Serif" w:hAnsi="Liberation Serif" w:cs="Liberation Serif"/>
                <w:sz w:val="16"/>
                <w:szCs w:val="16"/>
              </w:rPr>
              <w:t xml:space="preserve">- удельный ущерб (к приведённой располагаемой мощности) [тыс. руб./МВт], </w:t>
            </w:r>
          </w:p>
          <w:p w:rsidR="00A658E1" w:rsidRDefault="00F23362">
            <w:pPr>
              <w:spacing w:line="226" w:lineRule="auto"/>
              <w:rPr>
                <w:rFonts w:ascii="Liberation Serif" w:hAnsi="Liberation Serif" w:cs="Liberation Serif"/>
                <w:b/>
                <w:bCs/>
                <w:i/>
                <w:sz w:val="16"/>
                <w:szCs w:val="16"/>
              </w:rPr>
            </w:pPr>
            <w:r>
              <w:rPr>
                <w:rFonts w:ascii="Liberation Serif" w:hAnsi="Liberation Serif" w:cs="Liberation Serif"/>
                <w:sz w:val="16"/>
                <w:szCs w:val="16"/>
              </w:rPr>
              <w:t xml:space="preserve">       где </w:t>
            </w:r>
            <w:r>
              <w:rPr>
                <w:rFonts w:ascii="Liberation Serif" w:hAnsi="Liberation Serif" w:cs="Liberation Serif"/>
                <w:position w:val="-10"/>
                <w:sz w:val="16"/>
                <w:szCs w:val="16"/>
              </w:rPr>
              <w:pict>
                <v:shape id="_x0000_s1033" type="#_x0000_t75" style="position:absolute;margin-left:0;margin-top:0;width:50pt;height:50pt;z-index:251767296;visibility:hidden;mso-position-horizontal-relative:text;mso-position-vertical-relative:text" filled="t" stroked="t">
                  <v:stroke joinstyle="round"/>
                  <v:path o:extrusionok="t" gradientshapeok="f" o:connecttype="segments"/>
                  <o:lock v:ext="edit" aspectratio="f" selection="t"/>
                </v:shape>
              </w:pict>
            </w:r>
            <w:r>
              <w:rPr>
                <w:rFonts w:ascii="Liberation Serif" w:hAnsi="Liberation Serif" w:cs="Liberation Serif"/>
                <w:position w:val="-10"/>
                <w:sz w:val="16"/>
                <w:szCs w:val="16"/>
              </w:rPr>
              <w:pict>
                <v:shape id="_x0000_i1237" type="#_x0000_t75" style="width:43.85pt;height:14.95pt;mso-wrap-distance-left:0;mso-wrap-distance-top:0;mso-wrap-distance-right:0;mso-wrap-distance-bottom:0">
                  <v:imagedata r:id="rId148" o:title=""/>
                  <v:path textboxrect="0,0,0,0"/>
                </v:shape>
              </w:pict>
            </w:r>
            <w:r>
              <w:rPr>
                <w:rFonts w:ascii="Liberation Serif" w:hAnsi="Liberation Serif" w:cs="Liberation Serif"/>
                <w:sz w:val="16"/>
                <w:szCs w:val="16"/>
              </w:rPr>
              <w:t xml:space="preserve">- средняя за период приведенная располагаемая мощность (электрическая и тепловая, </w:t>
            </w:r>
            <w:r>
              <w:rPr>
                <w:rFonts w:ascii="Liberation Serif" w:hAnsi="Liberation Serif" w:cs="Liberation Serif"/>
                <w:sz w:val="16"/>
                <w:szCs w:val="16"/>
                <w:lang w:val="en-US"/>
              </w:rPr>
              <w:t>N</w:t>
            </w:r>
            <w:r>
              <w:rPr>
                <w:rFonts w:ascii="Liberation Serif" w:hAnsi="Liberation Serif" w:cs="Liberation Serif"/>
                <w:sz w:val="16"/>
                <w:szCs w:val="16"/>
              </w:rPr>
              <w:t>=МВт+ Гкал/ч*1,1628), МВт.</w:t>
            </w:r>
          </w:p>
        </w:tc>
      </w:tr>
      <w:tr w:rsidR="00A658E1">
        <w:trPr>
          <w:trHeight w:val="567"/>
        </w:trPr>
        <w:tc>
          <w:tcPr>
            <w:tcW w:w="2159" w:type="dxa"/>
            <w:vAlign w:val="center"/>
          </w:tcPr>
          <w:p w:rsidR="00A658E1" w:rsidRDefault="00F23362">
            <w:pPr>
              <w:spacing w:line="226" w:lineRule="auto"/>
              <w:rPr>
                <w:rFonts w:ascii="Liberation Serif" w:hAnsi="Liberation Serif" w:cs="Liberation Serif"/>
                <w:b/>
                <w:bCs/>
                <w:i/>
                <w:sz w:val="16"/>
                <w:szCs w:val="16"/>
              </w:rPr>
            </w:pPr>
            <w:r>
              <w:rPr>
                <w:rFonts w:ascii="Liberation Serif" w:hAnsi="Liberation Serif" w:cs="Liberation Serif"/>
                <w:b/>
                <w:bCs/>
                <w:i/>
                <w:position w:val="-30"/>
                <w:sz w:val="16"/>
                <w:szCs w:val="16"/>
              </w:rPr>
              <w:lastRenderedPageBreak/>
              <w:pict>
                <v:shape id="_x0000_s1031" type="#_x0000_t75" style="position:absolute;margin-left:0;margin-top:0;width:50pt;height:50pt;z-index:251768320;visibility:hidden;mso-position-horizontal-relative:text;mso-position-vertical-relative:text" filled="t" stroked="t">
                  <v:stroke joinstyle="round"/>
                  <v:path o:extrusionok="t" gradientshapeok="f" o:connecttype="segments"/>
                  <o:lock v:ext="edit" aspectratio="f" selection="t"/>
                </v:shape>
              </w:pict>
            </w:r>
            <w:r>
              <w:rPr>
                <w:rFonts w:ascii="Liberation Serif" w:hAnsi="Liberation Serif" w:cs="Liberation Serif"/>
                <w:b/>
                <w:bCs/>
                <w:i/>
                <w:position w:val="-30"/>
                <w:sz w:val="16"/>
                <w:szCs w:val="16"/>
              </w:rPr>
              <w:pict>
                <v:shape id="_x0000_i1238" type="#_x0000_t75" style="width:66.05pt;height:28.05pt;mso-wrap-distance-left:0;mso-wrap-distance-top:0;mso-wrap-distance-right:0;mso-wrap-distance-bottom:0">
                  <v:imagedata r:id="rId151" o:title=""/>
                  <v:path textboxrect="0,0,0,0"/>
                </v:shape>
              </w:pict>
            </w:r>
          </w:p>
        </w:tc>
        <w:tc>
          <w:tcPr>
            <w:tcW w:w="13127" w:type="dxa"/>
            <w:vAlign w:val="center"/>
          </w:tcPr>
          <w:p w:rsidR="00A658E1" w:rsidRDefault="00A658E1">
            <w:pPr>
              <w:spacing w:line="226" w:lineRule="auto"/>
              <w:rPr>
                <w:rFonts w:ascii="Liberation Serif" w:hAnsi="Liberation Serif" w:cs="Liberation Serif"/>
                <w:sz w:val="16"/>
                <w:szCs w:val="16"/>
              </w:rPr>
            </w:pPr>
          </w:p>
          <w:p w:rsidR="00A658E1" w:rsidRDefault="00F23362">
            <w:pPr>
              <w:spacing w:line="226" w:lineRule="auto"/>
              <w:rPr>
                <w:rFonts w:ascii="Liberation Serif" w:hAnsi="Liberation Serif" w:cs="Liberation Serif"/>
                <w:sz w:val="16"/>
                <w:szCs w:val="16"/>
              </w:rPr>
            </w:pPr>
            <w:r>
              <w:rPr>
                <w:rFonts w:ascii="Liberation Serif" w:hAnsi="Liberation Serif" w:cs="Liberation Serif"/>
                <w:sz w:val="16"/>
                <w:szCs w:val="16"/>
              </w:rPr>
              <w:t>- удельный ущерб (к при</w:t>
            </w:r>
            <w:r>
              <w:rPr>
                <w:rFonts w:ascii="Liberation Serif" w:hAnsi="Liberation Serif" w:cs="Liberation Serif"/>
                <w:sz w:val="16"/>
                <w:szCs w:val="16"/>
              </w:rPr>
              <w:t xml:space="preserve">ведённой рабочей мощности) [тыс. руб./МВт], </w:t>
            </w:r>
          </w:p>
          <w:p w:rsidR="00A658E1" w:rsidRDefault="00F23362">
            <w:pPr>
              <w:spacing w:line="226" w:lineRule="auto"/>
              <w:rPr>
                <w:rFonts w:ascii="Liberation Serif" w:hAnsi="Liberation Serif" w:cs="Liberation Serif"/>
                <w:b/>
                <w:bCs/>
                <w:i/>
                <w:sz w:val="16"/>
                <w:szCs w:val="16"/>
              </w:rPr>
            </w:pPr>
            <w:r>
              <w:rPr>
                <w:rFonts w:ascii="Liberation Serif" w:hAnsi="Liberation Serif" w:cs="Liberation Serif"/>
                <w:sz w:val="16"/>
                <w:szCs w:val="16"/>
              </w:rPr>
              <w:t xml:space="preserve">       где </w:t>
            </w:r>
            <w:r>
              <w:rPr>
                <w:rFonts w:ascii="Liberation Serif" w:hAnsi="Liberation Serif" w:cs="Liberation Serif"/>
                <w:position w:val="-10"/>
                <w:sz w:val="16"/>
                <w:szCs w:val="16"/>
              </w:rPr>
              <w:pict>
                <v:shape id="_x0000_s1029" type="#_x0000_t75" style="position:absolute;margin-left:0;margin-top:0;width:50pt;height:50pt;z-index:251769344;visibility:hidden;mso-position-horizontal-relative:text;mso-position-vertical-relative:text" filled="t" stroked="t">
                  <v:stroke joinstyle="round"/>
                  <v:path o:extrusionok="t" gradientshapeok="f" o:connecttype="segments"/>
                  <o:lock v:ext="edit" aspectratio="f" selection="t"/>
                </v:shape>
              </w:pict>
            </w:r>
            <w:r>
              <w:rPr>
                <w:rFonts w:ascii="Liberation Serif" w:hAnsi="Liberation Serif" w:cs="Liberation Serif"/>
                <w:position w:val="-10"/>
                <w:sz w:val="16"/>
                <w:szCs w:val="16"/>
              </w:rPr>
              <w:pict>
                <v:shape id="_x0000_i1239" type="#_x0000_t75" style="width:37.3pt;height:14.95pt;mso-wrap-distance-left:0;mso-wrap-distance-top:0;mso-wrap-distance-right:0;mso-wrap-distance-bottom:0">
                  <v:imagedata r:id="rId146" o:title=""/>
                  <v:path textboxrect="0,0,0,0"/>
                </v:shape>
              </w:pict>
            </w:r>
            <w:r>
              <w:rPr>
                <w:rFonts w:ascii="Liberation Serif" w:hAnsi="Liberation Serif" w:cs="Liberation Serif"/>
                <w:sz w:val="16"/>
                <w:szCs w:val="16"/>
              </w:rPr>
              <w:t xml:space="preserve">- средняя за период приведенная рабочая мощность (электрическая и тепловая, </w:t>
            </w:r>
            <w:r>
              <w:rPr>
                <w:rFonts w:ascii="Liberation Serif" w:hAnsi="Liberation Serif" w:cs="Liberation Serif"/>
                <w:sz w:val="16"/>
                <w:szCs w:val="16"/>
                <w:lang w:val="en-US"/>
              </w:rPr>
              <w:t>N</w:t>
            </w:r>
            <w:r>
              <w:rPr>
                <w:rFonts w:ascii="Liberation Serif" w:hAnsi="Liberation Serif" w:cs="Liberation Serif"/>
                <w:sz w:val="16"/>
                <w:szCs w:val="16"/>
              </w:rPr>
              <w:t>=МВт+ Гкал/ч*1,1628), МВт.</w:t>
            </w:r>
          </w:p>
        </w:tc>
      </w:tr>
    </w:tbl>
    <w:p w:rsidR="00A658E1" w:rsidRDefault="00A658E1">
      <w:pPr>
        <w:jc w:val="both"/>
        <w:rPr>
          <w:rFonts w:ascii="Liberation Serif" w:hAnsi="Liberation Serif" w:cs="Liberation Serif"/>
          <w:b/>
          <w:bCs/>
        </w:rPr>
      </w:pPr>
    </w:p>
    <w:p w:rsidR="00A658E1" w:rsidRDefault="00A658E1">
      <w:pPr>
        <w:jc w:val="both"/>
        <w:rPr>
          <w:rFonts w:ascii="Liberation Serif" w:hAnsi="Liberation Serif" w:cs="Liberation Serif"/>
          <w:b/>
          <w:bCs/>
        </w:rPr>
      </w:pPr>
    </w:p>
    <w:p w:rsidR="00A658E1" w:rsidRDefault="00A658E1">
      <w:pPr>
        <w:rPr>
          <w:rFonts w:ascii="Liberation Serif" w:hAnsi="Liberation Serif" w:cs="Liberation Serif"/>
          <w:b/>
          <w:bCs/>
        </w:rPr>
        <w:sectPr w:rsidR="00A658E1">
          <w:pgSz w:w="16838" w:h="11906" w:orient="landscape"/>
          <w:pgMar w:top="1276" w:right="851" w:bottom="425" w:left="538" w:header="709" w:footer="709" w:gutter="0"/>
          <w:cols w:space="708"/>
          <w:docGrid w:linePitch="360"/>
        </w:sectPr>
      </w:pPr>
    </w:p>
    <w:p w:rsidR="00A658E1" w:rsidRDefault="00A658E1">
      <w:pPr>
        <w:jc w:val="both"/>
        <w:rPr>
          <w:rFonts w:ascii="Liberation Serif" w:hAnsi="Liberation Serif" w:cs="Liberation Serif"/>
          <w:b/>
          <w:bCs/>
        </w:rPr>
      </w:pPr>
    </w:p>
    <w:p w:rsidR="00A658E1" w:rsidRDefault="00F23362" w:rsidP="00F23362">
      <w:pPr>
        <w:pStyle w:val="1"/>
        <w:numPr>
          <w:ilvl w:val="1"/>
          <w:numId w:val="82"/>
        </w:numPr>
        <w:ind w:left="0" w:firstLine="0"/>
        <w:jc w:val="both"/>
        <w:rPr>
          <w:rFonts w:ascii="Liberation Serif" w:hAnsi="Liberation Serif" w:cs="Liberation Serif"/>
          <w:bCs w:val="0"/>
        </w:rPr>
      </w:pPr>
      <w:r>
        <w:rPr>
          <w:rFonts w:ascii="Liberation Serif" w:hAnsi="Liberation Serif" w:cs="Liberation Serif"/>
          <w:bCs w:val="0"/>
        </w:rPr>
        <w:t>Приложение № 3. Форма представления данных по повреждениям, произошедшим при проведении ремонтов и испытаний</w:t>
      </w:r>
    </w:p>
    <w:p w:rsidR="00A658E1" w:rsidRDefault="00A658E1">
      <w:pPr>
        <w:rPr>
          <w:rFonts w:ascii="Liberation Serif" w:hAnsi="Liberation Serif" w:cs="Liberation Serif"/>
        </w:rPr>
      </w:pPr>
    </w:p>
    <w:p w:rsidR="00A658E1" w:rsidRDefault="00F23362">
      <w:pPr>
        <w:rPr>
          <w:rFonts w:ascii="Liberation Serif" w:hAnsi="Liberation Serif" w:cs="Liberation Serif"/>
        </w:rPr>
      </w:pPr>
      <w:r>
        <w:rPr>
          <w:rFonts w:ascii="Liberation Serif" w:hAnsi="Liberation Serif" w:cs="Liberation Serif"/>
          <w:noProof/>
        </w:rPr>
        <mc:AlternateContent>
          <mc:Choice Requires="wpg">
            <w:drawing>
              <wp:inline distT="0" distB="0" distL="0" distR="0">
                <wp:extent cx="6484713" cy="1447138"/>
                <wp:effectExtent l="0" t="0" r="0" b="1270"/>
                <wp:docPr id="21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1511949" name="Picture 230"/>
                        <pic:cNvPicPr>
                          <a:picLocks noChangeAspect="1"/>
                        </pic:cNvPicPr>
                      </pic:nvPicPr>
                      <pic:blipFill>
                        <a:blip r:embed="rId152">
                          <a:extLst>
                            <a:ext uri="{96DAC541-7B7A-43D3-8B79-37D633B846F1}">
                              <asvg:svgBlip xmlns:asvg="http://schemas.microsoft.com/office/drawing/2016/SVG/main" r:embed="rId153"/>
                            </a:ext>
                          </a:extLst>
                        </a:blip>
                        <a:stretch/>
                      </pic:blipFill>
                      <pic:spPr bwMode="auto">
                        <a:xfrm>
                          <a:off x="0" y="0"/>
                          <a:ext cx="6552441" cy="1462251"/>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18" o:spid="_x0000_s218" type="#_x0000_t75" style="width:510.61pt;height:113.95pt;mso-wrap-distance-left:0.00pt;mso-wrap-distance-top:0.00pt;mso-wrap-distance-right:0.00pt;mso-wrap-distance-bottom:0.00pt;" stroked="f">
                <v:path textboxrect="0,0,0,0"/>
                <v:imagedata r:id="rId436" o:title=""/>
              </v:shape>
            </w:pict>
          </mc:Fallback>
        </mc:AlternateContent>
      </w:r>
    </w:p>
    <w:p w:rsidR="00A658E1" w:rsidRDefault="00A658E1">
      <w:pPr>
        <w:rPr>
          <w:rFonts w:ascii="Liberation Serif" w:hAnsi="Liberation Serif" w:cs="Liberation Serif"/>
          <w:sz w:val="16"/>
        </w:rPr>
      </w:pPr>
    </w:p>
    <w:p w:rsidR="00A658E1" w:rsidRDefault="00F23362">
      <w:pPr>
        <w:tabs>
          <w:tab w:val="left" w:pos="-709"/>
        </w:tabs>
        <w:spacing w:line="276" w:lineRule="auto"/>
        <w:rPr>
          <w:rFonts w:ascii="Liberation Serif" w:hAnsi="Liberation Serif" w:cs="Liberation Serif"/>
          <w:bCs/>
          <w:sz w:val="18"/>
          <w:szCs w:val="18"/>
          <w:lang w:val="en-US"/>
        </w:rPr>
      </w:pPr>
      <w:r>
        <w:rPr>
          <w:rFonts w:ascii="Liberation Serif" w:hAnsi="Liberation Serif" w:cs="Liberation Serif"/>
          <w:bCs/>
          <w:sz w:val="18"/>
          <w:szCs w:val="18"/>
        </w:rPr>
        <w:t>Примечание к таблице приложения № 3:</w:t>
      </w:r>
      <w:r>
        <w:rPr>
          <w:rFonts w:ascii="Liberation Serif" w:hAnsi="Liberation Serif" w:cs="Liberation Serif"/>
        </w:rPr>
        <w:t xml:space="preserve"> </w:t>
      </w:r>
    </w:p>
    <w:p w:rsidR="00A658E1" w:rsidRDefault="00F23362" w:rsidP="00F23362">
      <w:pPr>
        <w:pStyle w:val="af8"/>
        <w:numPr>
          <w:ilvl w:val="0"/>
          <w:numId w:val="72"/>
        </w:numPr>
        <w:tabs>
          <w:tab w:val="left" w:pos="-851"/>
          <w:tab w:val="left" w:pos="0"/>
          <w:tab w:val="left" w:pos="284"/>
        </w:tabs>
        <w:spacing w:line="276" w:lineRule="auto"/>
        <w:ind w:left="0" w:right="-201" w:firstLine="0"/>
        <w:rPr>
          <w:rFonts w:ascii="Liberation Serif" w:hAnsi="Liberation Serif" w:cs="Liberation Serif"/>
          <w:bCs/>
          <w:sz w:val="16"/>
          <w:szCs w:val="16"/>
        </w:rPr>
      </w:pPr>
      <w:r>
        <w:rPr>
          <w:rFonts w:ascii="Liberation Serif" w:hAnsi="Liberation Serif" w:cs="Liberation Serif"/>
          <w:bCs/>
          <w:sz w:val="16"/>
          <w:szCs w:val="16"/>
        </w:rPr>
        <w:t>к стлб.3 – выбирается наименование филиала/энергообъекта из всплывающего списка:</w:t>
      </w:r>
    </w:p>
    <w:p w:rsidR="00A658E1" w:rsidRDefault="00F23362" w:rsidP="00F23362">
      <w:pPr>
        <w:pStyle w:val="af8"/>
        <w:numPr>
          <w:ilvl w:val="0"/>
          <w:numId w:val="72"/>
        </w:numPr>
        <w:tabs>
          <w:tab w:val="left" w:pos="-851"/>
          <w:tab w:val="left" w:pos="0"/>
          <w:tab w:val="left" w:pos="284"/>
        </w:tabs>
        <w:spacing w:line="276" w:lineRule="auto"/>
        <w:ind w:left="0" w:right="-201" w:firstLine="0"/>
        <w:rPr>
          <w:rFonts w:ascii="Liberation Serif" w:hAnsi="Liberation Serif" w:cs="Liberation Serif"/>
          <w:bCs/>
          <w:sz w:val="16"/>
          <w:szCs w:val="16"/>
        </w:rPr>
      </w:pPr>
      <w:r>
        <w:rPr>
          <w:rFonts w:ascii="Liberation Serif" w:hAnsi="Liberation Serif" w:cs="Liberation Serif"/>
          <w:bCs/>
          <w:sz w:val="16"/>
          <w:szCs w:val="16"/>
        </w:rPr>
        <w:t>к стлб.4 – указывается краткие обстоятельства, сведения (в том числе о повреждениях и последствиях), технические причины.</w:t>
      </w:r>
    </w:p>
    <w:p w:rsidR="00A658E1" w:rsidRDefault="00F23362" w:rsidP="00F23362">
      <w:pPr>
        <w:pStyle w:val="af8"/>
        <w:numPr>
          <w:ilvl w:val="0"/>
          <w:numId w:val="72"/>
        </w:numPr>
        <w:tabs>
          <w:tab w:val="left" w:pos="-851"/>
          <w:tab w:val="left" w:pos="0"/>
          <w:tab w:val="left" w:pos="284"/>
        </w:tabs>
        <w:spacing w:line="276" w:lineRule="auto"/>
        <w:ind w:left="0" w:right="-201" w:firstLine="0"/>
        <w:rPr>
          <w:rFonts w:ascii="Liberation Serif" w:hAnsi="Liberation Serif" w:cs="Liberation Serif"/>
          <w:bCs/>
          <w:sz w:val="16"/>
          <w:szCs w:val="16"/>
        </w:rPr>
      </w:pPr>
      <w:r>
        <w:rPr>
          <w:rFonts w:ascii="Liberation Serif" w:hAnsi="Liberation Serif" w:cs="Liberation Serif"/>
          <w:bCs/>
          <w:sz w:val="16"/>
          <w:szCs w:val="16"/>
        </w:rPr>
        <w:t>к стлб.4 – указывается диспетчерское наименование оборудования/участок, где произошло повреждение.</w:t>
      </w:r>
    </w:p>
    <w:p w:rsidR="00A658E1" w:rsidRDefault="00F23362" w:rsidP="00F23362">
      <w:pPr>
        <w:pStyle w:val="af8"/>
        <w:numPr>
          <w:ilvl w:val="0"/>
          <w:numId w:val="72"/>
        </w:numPr>
        <w:tabs>
          <w:tab w:val="left" w:pos="-851"/>
          <w:tab w:val="left" w:pos="0"/>
          <w:tab w:val="left" w:pos="284"/>
        </w:tabs>
        <w:spacing w:line="276" w:lineRule="auto"/>
        <w:ind w:left="0" w:right="-201" w:firstLine="0"/>
        <w:rPr>
          <w:rFonts w:ascii="Liberation Serif" w:hAnsi="Liberation Serif" w:cs="Liberation Serif"/>
          <w:bCs/>
          <w:sz w:val="16"/>
          <w:szCs w:val="16"/>
        </w:rPr>
      </w:pPr>
      <w:r>
        <w:rPr>
          <w:rFonts w:ascii="Liberation Serif" w:hAnsi="Liberation Serif" w:cs="Liberation Serif"/>
          <w:bCs/>
          <w:sz w:val="16"/>
          <w:szCs w:val="16"/>
        </w:rPr>
        <w:t>к стлб.6 – указывается тип поврежде</w:t>
      </w:r>
      <w:r>
        <w:rPr>
          <w:rFonts w:ascii="Liberation Serif" w:hAnsi="Liberation Serif" w:cs="Liberation Serif"/>
          <w:bCs/>
          <w:sz w:val="16"/>
          <w:szCs w:val="16"/>
        </w:rPr>
        <w:t xml:space="preserve">нного/отказавшего оборудования (выбирается необходимый критерий из всплывающего списка НСИ): </w:t>
      </w:r>
      <w:r>
        <w:rPr>
          <w:rFonts w:ascii="Liberation Serif" w:hAnsi="Liberation Serif" w:cs="Liberation Serif"/>
          <w:bCs/>
          <w:i/>
          <w:sz w:val="16"/>
          <w:szCs w:val="16"/>
        </w:rPr>
        <w:t xml:space="preserve">ПН (поверхность нагрева); </w:t>
      </w:r>
      <w:r>
        <w:rPr>
          <w:rFonts w:ascii="Liberation Serif" w:hAnsi="Liberation Serif" w:cs="Liberation Serif"/>
          <w:i/>
          <w:sz w:val="16"/>
          <w:szCs w:val="16"/>
        </w:rPr>
        <w:t>Трубопроводы/Маслопроводы/Водоводы/Дренаж; Арматура/СК/РК/ПК; Кабели силовые/Шинопроводы/Изоляторы/Контакторы; Кабели контрольно-измерите</w:t>
      </w:r>
      <w:r>
        <w:rPr>
          <w:rFonts w:ascii="Liberation Serif" w:hAnsi="Liberation Serif" w:cs="Liberation Serif"/>
          <w:i/>
          <w:sz w:val="16"/>
          <w:szCs w:val="16"/>
        </w:rPr>
        <w:t>льные; Устройства РЗА/ПАА; Устройства ТАИ/ТЗ; Устройства АСУТП; СДТУ; ВВ; (воздушные выключатели), ЭВ; ВМ; Разъединители ОРУ/ОСИ/Ошиновка/ОПН/Разрядник; ТН/ТТ; Турбина/Турбинное оборудование; Газ.хоз-во/Топл.оборуд.; ЗиС; ГТС; ДС/ДВ/ТДМ/РВП/ВГД/ВПВ; ПитНас</w:t>
      </w:r>
      <w:r>
        <w:rPr>
          <w:rFonts w:ascii="Liberation Serif" w:hAnsi="Liberation Serif" w:cs="Liberation Serif"/>
          <w:i/>
          <w:sz w:val="16"/>
          <w:szCs w:val="16"/>
        </w:rPr>
        <w:t>/БН/ЦН/КЭН; МТС (магистральные тепловые сети); РТС (распределительные и квартальные тепловые сети); ГоУФ (горелочные устройства, форсунки); газоходы/дымовые трубы; Мельн/Угольн.; Обор/Золошлак; ПВД/ПНД/Конд/Деаэр/БРОУ; Система возбуждения; КРУ/КРУЭ.</w:t>
      </w:r>
    </w:p>
    <w:p w:rsidR="00A658E1" w:rsidRDefault="00F23362" w:rsidP="00F23362">
      <w:pPr>
        <w:pStyle w:val="af8"/>
        <w:numPr>
          <w:ilvl w:val="0"/>
          <w:numId w:val="72"/>
        </w:numPr>
        <w:tabs>
          <w:tab w:val="left" w:pos="-851"/>
          <w:tab w:val="left" w:pos="0"/>
          <w:tab w:val="left" w:pos="284"/>
        </w:tabs>
        <w:spacing w:line="276" w:lineRule="auto"/>
        <w:ind w:left="0" w:right="-201" w:firstLine="0"/>
        <w:rPr>
          <w:rFonts w:ascii="Liberation Serif" w:hAnsi="Liberation Serif" w:cs="Liberation Serif"/>
          <w:bCs/>
          <w:sz w:val="16"/>
          <w:szCs w:val="16"/>
        </w:rPr>
      </w:pPr>
      <w:r>
        <w:rPr>
          <w:rFonts w:ascii="Liberation Serif" w:hAnsi="Liberation Serif" w:cs="Liberation Serif"/>
          <w:bCs/>
          <w:sz w:val="16"/>
          <w:szCs w:val="16"/>
        </w:rPr>
        <w:t>к стлб</w:t>
      </w:r>
      <w:r>
        <w:rPr>
          <w:rFonts w:ascii="Liberation Serif" w:hAnsi="Liberation Serif" w:cs="Liberation Serif"/>
          <w:bCs/>
          <w:sz w:val="16"/>
          <w:szCs w:val="16"/>
        </w:rPr>
        <w:t xml:space="preserve">.7 – указывается наименование и место повреждения (прямой участок, между ТК, на сварном шве, по основному металлу, по фланцевому соединению и т.д.) </w:t>
      </w:r>
    </w:p>
    <w:p w:rsidR="00A658E1" w:rsidRDefault="00F23362" w:rsidP="00F23362">
      <w:pPr>
        <w:pStyle w:val="af8"/>
        <w:numPr>
          <w:ilvl w:val="0"/>
          <w:numId w:val="72"/>
        </w:numPr>
        <w:tabs>
          <w:tab w:val="left" w:pos="-851"/>
          <w:tab w:val="left" w:pos="0"/>
          <w:tab w:val="left" w:pos="284"/>
        </w:tabs>
        <w:spacing w:line="276" w:lineRule="auto"/>
        <w:ind w:left="0" w:right="-201" w:firstLine="0"/>
        <w:rPr>
          <w:rFonts w:ascii="Liberation Serif" w:hAnsi="Liberation Serif" w:cs="Liberation Serif"/>
          <w:bCs/>
          <w:sz w:val="16"/>
          <w:szCs w:val="16"/>
        </w:rPr>
      </w:pPr>
      <w:r>
        <w:rPr>
          <w:rFonts w:ascii="Liberation Serif" w:hAnsi="Liberation Serif" w:cs="Liberation Serif"/>
          <w:bCs/>
          <w:sz w:val="16"/>
          <w:szCs w:val="16"/>
        </w:rPr>
        <w:t>к стлб.8,9 – дата и время события указывается московское, значения заполняются в формате «13.03.2019 16:02:</w:t>
      </w:r>
      <w:r>
        <w:rPr>
          <w:rFonts w:ascii="Liberation Serif" w:hAnsi="Liberation Serif" w:cs="Liberation Serif"/>
          <w:bCs/>
          <w:sz w:val="16"/>
          <w:szCs w:val="16"/>
        </w:rPr>
        <w:t>00».</w:t>
      </w:r>
    </w:p>
    <w:p w:rsidR="00A658E1" w:rsidRDefault="00F23362" w:rsidP="00F23362">
      <w:pPr>
        <w:pStyle w:val="af8"/>
        <w:numPr>
          <w:ilvl w:val="0"/>
          <w:numId w:val="72"/>
        </w:numPr>
        <w:tabs>
          <w:tab w:val="left" w:pos="-851"/>
          <w:tab w:val="left" w:pos="0"/>
          <w:tab w:val="left" w:pos="284"/>
        </w:tabs>
        <w:spacing w:line="276" w:lineRule="auto"/>
        <w:ind w:left="0" w:right="-201" w:firstLine="0"/>
        <w:rPr>
          <w:rFonts w:ascii="Liberation Serif" w:hAnsi="Liberation Serif" w:cs="Liberation Serif"/>
          <w:bCs/>
          <w:sz w:val="16"/>
          <w:szCs w:val="16"/>
        </w:rPr>
      </w:pPr>
      <w:r>
        <w:rPr>
          <w:rFonts w:ascii="Liberation Serif" w:hAnsi="Liberation Serif" w:cs="Liberation Serif"/>
          <w:bCs/>
          <w:sz w:val="16"/>
          <w:szCs w:val="16"/>
        </w:rPr>
        <w:t>к стлб.10 – указывается один наиболее характерный код по виду оборудования, значения заполняются в формате «3.3.1».</w:t>
      </w:r>
    </w:p>
    <w:p w:rsidR="00A658E1" w:rsidRDefault="00F23362" w:rsidP="00F23362">
      <w:pPr>
        <w:pStyle w:val="af8"/>
        <w:numPr>
          <w:ilvl w:val="0"/>
          <w:numId w:val="72"/>
        </w:numPr>
        <w:tabs>
          <w:tab w:val="left" w:pos="-851"/>
          <w:tab w:val="left" w:pos="0"/>
          <w:tab w:val="left" w:pos="284"/>
        </w:tabs>
        <w:spacing w:line="276" w:lineRule="auto"/>
        <w:ind w:left="0" w:right="-201" w:firstLine="0"/>
        <w:rPr>
          <w:rFonts w:ascii="Liberation Serif" w:hAnsi="Liberation Serif" w:cs="Liberation Serif"/>
          <w:bCs/>
          <w:sz w:val="16"/>
          <w:szCs w:val="16"/>
        </w:rPr>
      </w:pPr>
      <w:r>
        <w:rPr>
          <w:rFonts w:ascii="Liberation Serif" w:hAnsi="Liberation Serif" w:cs="Liberation Serif"/>
          <w:bCs/>
          <w:sz w:val="16"/>
          <w:szCs w:val="16"/>
        </w:rPr>
        <w:t xml:space="preserve">к стлб.11 – могут указываться несколько классификационных кодов в одну строку, через запятую, далее пробел, например: «4.2, 4.7». </w:t>
      </w:r>
    </w:p>
    <w:p w:rsidR="00A658E1" w:rsidRDefault="00F23362" w:rsidP="00F23362">
      <w:pPr>
        <w:pStyle w:val="af8"/>
        <w:numPr>
          <w:ilvl w:val="0"/>
          <w:numId w:val="72"/>
        </w:numPr>
        <w:tabs>
          <w:tab w:val="left" w:pos="-851"/>
          <w:tab w:val="left" w:pos="0"/>
          <w:tab w:val="left" w:pos="284"/>
        </w:tabs>
        <w:spacing w:line="276" w:lineRule="auto"/>
        <w:ind w:left="0" w:right="-201" w:firstLine="0"/>
        <w:rPr>
          <w:rFonts w:ascii="Liberation Serif" w:hAnsi="Liberation Serif" w:cs="Liberation Serif"/>
          <w:bCs/>
          <w:sz w:val="16"/>
          <w:szCs w:val="16"/>
        </w:rPr>
      </w:pPr>
      <w:r>
        <w:rPr>
          <w:rFonts w:ascii="Liberation Serif" w:hAnsi="Liberation Serif" w:cs="Liberation Serif"/>
          <w:bCs/>
          <w:sz w:val="16"/>
          <w:szCs w:val="16"/>
        </w:rPr>
        <w:t>к ст</w:t>
      </w:r>
      <w:r>
        <w:rPr>
          <w:rFonts w:ascii="Liberation Serif" w:hAnsi="Liberation Serif" w:cs="Liberation Serif"/>
          <w:bCs/>
          <w:sz w:val="16"/>
          <w:szCs w:val="16"/>
        </w:rPr>
        <w:t>лб.12,16. – указывается «да» или «нет» (выбирается из всплывающего списка).</w:t>
      </w:r>
    </w:p>
    <w:p w:rsidR="00A658E1" w:rsidRDefault="00F23362" w:rsidP="00F23362">
      <w:pPr>
        <w:pStyle w:val="af8"/>
        <w:numPr>
          <w:ilvl w:val="0"/>
          <w:numId w:val="72"/>
        </w:numPr>
        <w:tabs>
          <w:tab w:val="left" w:pos="-851"/>
          <w:tab w:val="left" w:pos="0"/>
          <w:tab w:val="left" w:pos="284"/>
        </w:tabs>
        <w:spacing w:line="276" w:lineRule="auto"/>
        <w:ind w:left="0" w:right="-201" w:firstLine="0"/>
        <w:rPr>
          <w:rFonts w:ascii="Liberation Serif" w:hAnsi="Liberation Serif" w:cs="Liberation Serif"/>
          <w:bCs/>
          <w:sz w:val="16"/>
          <w:szCs w:val="16"/>
        </w:rPr>
      </w:pPr>
      <w:r>
        <w:rPr>
          <w:rFonts w:ascii="Liberation Serif" w:hAnsi="Liberation Serif" w:cs="Liberation Serif"/>
          <w:bCs/>
          <w:sz w:val="16"/>
          <w:szCs w:val="16"/>
        </w:rPr>
        <w:t>к стлб.13. – указывается срок службы.</w:t>
      </w:r>
    </w:p>
    <w:p w:rsidR="00A658E1" w:rsidRDefault="00F23362" w:rsidP="00F23362">
      <w:pPr>
        <w:pStyle w:val="af8"/>
        <w:numPr>
          <w:ilvl w:val="0"/>
          <w:numId w:val="72"/>
        </w:numPr>
        <w:tabs>
          <w:tab w:val="left" w:pos="-851"/>
          <w:tab w:val="left" w:pos="0"/>
          <w:tab w:val="left" w:pos="284"/>
        </w:tabs>
        <w:spacing w:line="276" w:lineRule="auto"/>
        <w:ind w:left="0" w:right="-201" w:firstLine="0"/>
        <w:rPr>
          <w:rFonts w:ascii="Liberation Serif" w:hAnsi="Liberation Serif" w:cs="Liberation Serif"/>
          <w:bCs/>
          <w:sz w:val="16"/>
          <w:szCs w:val="16"/>
        </w:rPr>
      </w:pPr>
      <w:r>
        <w:rPr>
          <w:rFonts w:ascii="Liberation Serif" w:hAnsi="Liberation Serif" w:cs="Liberation Serif"/>
          <w:bCs/>
          <w:sz w:val="16"/>
          <w:szCs w:val="16"/>
        </w:rPr>
        <w:t>к стлб.14. – выбирается необходимый критерий из всплывающего списка НСИ (Квартальные/ Магистральные/ ГВС/ Источники).</w:t>
      </w:r>
    </w:p>
    <w:p w:rsidR="00A658E1" w:rsidRDefault="00F23362" w:rsidP="00F23362">
      <w:pPr>
        <w:pStyle w:val="af8"/>
        <w:numPr>
          <w:ilvl w:val="0"/>
          <w:numId w:val="72"/>
        </w:numPr>
        <w:tabs>
          <w:tab w:val="left" w:pos="-851"/>
          <w:tab w:val="left" w:pos="0"/>
          <w:tab w:val="left" w:pos="284"/>
        </w:tabs>
        <w:spacing w:line="276" w:lineRule="auto"/>
        <w:ind w:left="0" w:right="-201" w:firstLine="0"/>
        <w:rPr>
          <w:rFonts w:ascii="Liberation Serif" w:hAnsi="Liberation Serif" w:cs="Liberation Serif"/>
          <w:bCs/>
          <w:sz w:val="16"/>
          <w:szCs w:val="16"/>
        </w:rPr>
      </w:pPr>
      <w:r>
        <w:rPr>
          <w:rFonts w:ascii="Liberation Serif" w:hAnsi="Liberation Serif" w:cs="Liberation Serif"/>
          <w:bCs/>
          <w:noProof/>
          <w:sz w:val="16"/>
          <w:szCs w:val="16"/>
        </w:rPr>
        <mc:AlternateContent>
          <mc:Choice Requires="wpg">
            <w:drawing>
              <wp:anchor distT="0" distB="0" distL="114300" distR="114300" simplePos="0" relativeHeight="251548160" behindDoc="0" locked="0" layoutInCell="1" allowOverlap="1">
                <wp:simplePos x="0" y="0"/>
                <wp:positionH relativeFrom="column">
                  <wp:posOffset>-137574</wp:posOffset>
                </wp:positionH>
                <wp:positionV relativeFrom="paragraph">
                  <wp:posOffset>176143</wp:posOffset>
                </wp:positionV>
                <wp:extent cx="524786" cy="198783"/>
                <wp:effectExtent l="0" t="0" r="8890" b="0"/>
                <wp:wrapNone/>
                <wp:docPr id="220" name="Прямоугольник 594"/>
                <wp:cNvGraphicFramePr/>
                <a:graphic xmlns:a="http://schemas.openxmlformats.org/drawingml/2006/main">
                  <a:graphicData uri="http://schemas.microsoft.com/office/word/2010/wordprocessingShape">
                    <wps:wsp>
                      <wps:cNvSpPr/>
                      <wps:spPr bwMode="auto">
                        <a:xfrm>
                          <a:off x="0" y="0"/>
                          <a:ext cx="524785" cy="198783"/>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anchor>
            </w:drawing>
          </mc:Choice>
          <mc:Fallback xmlns:a="http://schemas.openxmlformats.org/drawingml/2006/main">
            <w:pict>
              <v:shape id="shape 219" o:spid="_x0000_s219" o:spt="1" type="#_x0000_t1" style="position:absolute;z-index:252120064;o:allowoverlap:true;o:allowincell:true;mso-position-horizontal-relative:text;margin-left:-10.83pt;mso-position-horizontal:absolute;mso-position-vertical-relative:text;margin-top:13.87pt;mso-position-vertical:absolute;width:41.32pt;height:15.65pt;mso-wrap-distance-left:9.00pt;mso-wrap-distance-top:0.00pt;mso-wrap-distance-right:9.00pt;mso-wrap-distance-bottom:0.00pt;visibility:visible;" fillcolor="#FFFFFF" stroked="f" strokeweight="1.00pt">
                <v:stroke dashstyle="solid"/>
              </v:shape>
            </w:pict>
          </mc:Fallback>
        </mc:AlternateContent>
      </w:r>
      <w:r>
        <w:rPr>
          <w:rFonts w:ascii="Liberation Serif" w:hAnsi="Liberation Serif" w:cs="Liberation Serif"/>
          <w:bCs/>
          <w:sz w:val="16"/>
          <w:szCs w:val="16"/>
        </w:rPr>
        <w:t>к стлб.15. – выбирается</w:t>
      </w:r>
      <w:r>
        <w:rPr>
          <w:rFonts w:ascii="Liberation Serif" w:hAnsi="Liberation Serif" w:cs="Liberation Serif"/>
          <w:bCs/>
          <w:sz w:val="16"/>
          <w:szCs w:val="16"/>
        </w:rPr>
        <w:t xml:space="preserve"> необходимый критерий из всплывающего списка НСИ (Арендованные/ Собственные).</w:t>
      </w:r>
    </w:p>
    <w:p w:rsidR="00A658E1" w:rsidRDefault="00F23362">
      <w:pPr>
        <w:rPr>
          <w:rFonts w:ascii="Liberation Serif" w:hAnsi="Liberation Serif" w:cs="Liberation Serif"/>
        </w:rPr>
      </w:pPr>
      <w:r>
        <w:rPr>
          <w:rFonts w:ascii="Liberation Serif" w:hAnsi="Liberation Serif" w:cs="Liberation Serif"/>
        </w:rPr>
        <w:pict>
          <v:shape id="_x0000_s1027" type="#_x0000_t75" style="position:absolute;margin-left:0;margin-top:0;width:50pt;height:50pt;z-index:251770368;visibility:hidden" filled="t" stroked="t">
            <v:stroke joinstyle="round"/>
            <v:path o:extrusionok="t" gradientshapeok="f" o:connecttype="segments"/>
            <o:lock v:ext="edit" aspectratio="f" selection="t"/>
          </v:shape>
        </w:pict>
      </w:r>
      <w:r>
        <w:rPr>
          <w:rFonts w:ascii="Liberation Serif" w:hAnsi="Liberation Serif" w:cs="Liberation Serif"/>
        </w:rPr>
        <w:object w:dxaOrig="4634" w:dyaOrig="3015">
          <v:shape id="_x0000_i1240" type="#_x0000_t75" style="width:14.35pt;height:6.05pt;mso-wrap-distance-left:0;mso-wrap-distance-top:0;mso-wrap-distance-right:0;mso-wrap-distance-bottom:0" o:ole="">
            <v:imagedata r:id="rId437" o:title=""/>
            <v:path textboxrect="0,0,0,0"/>
          </v:shape>
          <o:OLEObject Type="Embed" ProgID="Excel.Sheet.12" ShapeID="_x0000_i1240" DrawAspect="Icon" ObjectID="_1837751300" r:id="rId438"/>
        </w:object>
      </w:r>
    </w:p>
    <w:p w:rsidR="00A658E1" w:rsidRDefault="00F23362">
      <w:pPr>
        <w:rPr>
          <w:rFonts w:ascii="Liberation Serif" w:hAnsi="Liberation Serif" w:cs="Liberation Serif"/>
        </w:rPr>
      </w:pPr>
      <w:r>
        <w:rPr>
          <w:rFonts w:ascii="Liberation Serif" w:hAnsi="Liberation Serif" w:cs="Liberation Serif"/>
        </w:rPr>
        <w:br w:type="page" w:clear="all"/>
      </w:r>
    </w:p>
    <w:p w:rsidR="00A658E1" w:rsidRDefault="00A658E1">
      <w:pPr>
        <w:rPr>
          <w:rFonts w:ascii="Liberation Serif" w:hAnsi="Liberation Serif" w:cs="Liberation Serif"/>
        </w:rPr>
      </w:pPr>
    </w:p>
    <w:p w:rsidR="00A658E1" w:rsidRDefault="00F23362" w:rsidP="00F23362">
      <w:pPr>
        <w:pStyle w:val="1"/>
        <w:numPr>
          <w:ilvl w:val="1"/>
          <w:numId w:val="82"/>
        </w:numPr>
        <w:ind w:left="0" w:firstLine="0"/>
        <w:jc w:val="both"/>
        <w:rPr>
          <w:rFonts w:ascii="Liberation Serif" w:hAnsi="Liberation Serif" w:cs="Liberation Serif"/>
        </w:rPr>
      </w:pPr>
      <w:r>
        <w:rPr>
          <w:rFonts w:ascii="Liberation Serif" w:hAnsi="Liberation Serif" w:cs="Liberation Serif"/>
          <w:bCs w:val="0"/>
        </w:rPr>
        <w:t xml:space="preserve">Приложение 4. </w:t>
      </w:r>
      <w:r>
        <w:rPr>
          <w:rFonts w:ascii="Liberation Serif" w:hAnsi="Liberation Serif" w:cs="Liberation Serif"/>
        </w:rPr>
        <w:t>Рекомендуемая форма акта расследования причин аварий и нарушений в работе энергооборудования (корпоративный учет)</w:t>
      </w:r>
    </w:p>
    <w:p w:rsidR="00A658E1" w:rsidRDefault="00A658E1">
      <w:pPr>
        <w:ind w:left="180"/>
        <w:jc w:val="center"/>
        <w:rPr>
          <w:rFonts w:ascii="Liberation Serif" w:hAnsi="Liberation Serif" w:cs="Liberation Serif"/>
          <w:b/>
        </w:rPr>
      </w:pPr>
    </w:p>
    <w:p w:rsidR="00A658E1" w:rsidRDefault="00F23362">
      <w:pPr>
        <w:ind w:left="180"/>
        <w:jc w:val="center"/>
        <w:rPr>
          <w:rFonts w:ascii="Liberation Serif" w:hAnsi="Liberation Serif" w:cs="Liberation Serif"/>
        </w:rPr>
      </w:pPr>
      <w:r>
        <w:rPr>
          <w:rFonts w:ascii="Liberation Serif" w:hAnsi="Liberation Serif" w:cs="Liberation Serif"/>
          <w:b/>
        </w:rPr>
        <w:t>АКТ №_____</w:t>
      </w:r>
      <w:r>
        <w:rPr>
          <w:rFonts w:ascii="Liberation Serif" w:hAnsi="Liberation Serif" w:cs="Liberation Serif"/>
          <w:b/>
        </w:rPr>
        <w:br/>
        <w:t>РАССЛЕДОВАНИЯ ПРИЧИН АВАРИЙ или ИНЦИДЕНТА/ НАРУШЕНИЯ В РАБОТЕ ЭНЕРГООБОРУДОВАНИЯ, ПРОИЗОШЕДШЕГО ___________ ГОДА</w:t>
      </w:r>
    </w:p>
    <w:p w:rsidR="00A658E1" w:rsidRDefault="00A658E1">
      <w:pPr>
        <w:spacing w:line="16" w:lineRule="atLeast"/>
        <w:jc w:val="both"/>
        <w:rPr>
          <w:rFonts w:ascii="Liberation Serif" w:hAnsi="Liberation Serif" w:cs="Liberation Serif"/>
        </w:rPr>
      </w:pPr>
    </w:p>
    <w:p w:rsidR="00A658E1" w:rsidRDefault="00F23362">
      <w:pPr>
        <w:pStyle w:val="ConsPlusNormal"/>
        <w:spacing w:line="16" w:lineRule="atLeast"/>
        <w:ind w:firstLine="0"/>
        <w:jc w:val="both"/>
        <w:outlineLvl w:val="1"/>
        <w:rPr>
          <w:rFonts w:ascii="Liberation Serif" w:hAnsi="Liberation Serif" w:cs="Liberation Serif"/>
          <w:b/>
          <w:bCs/>
        </w:rPr>
      </w:pPr>
      <w:r>
        <w:rPr>
          <w:rFonts w:ascii="Liberation Serif" w:hAnsi="Liberation Serif" w:cs="Liberation Serif"/>
          <w:b/>
          <w:bCs/>
        </w:rPr>
        <w:t>1. Общие сведени</w:t>
      </w:r>
      <w:r>
        <w:rPr>
          <w:rFonts w:ascii="Liberation Serif" w:hAnsi="Liberation Serif" w:cs="Liberation Serif"/>
          <w:b/>
          <w:bCs/>
        </w:rPr>
        <w:t>я</w:t>
      </w:r>
    </w:p>
    <w:p w:rsidR="00A658E1" w:rsidRDefault="00F23362">
      <w:pPr>
        <w:pStyle w:val="ConsPlusNormal"/>
        <w:spacing w:line="16" w:lineRule="atLeast"/>
        <w:ind w:firstLine="0"/>
        <w:jc w:val="both"/>
        <w:rPr>
          <w:rFonts w:ascii="Liberation Serif" w:hAnsi="Liberation Serif" w:cs="Liberation Serif"/>
        </w:rPr>
      </w:pPr>
      <w:r>
        <w:rPr>
          <w:rFonts w:ascii="Liberation Serif" w:hAnsi="Liberation Serif" w:cs="Liberation Serif"/>
        </w:rPr>
        <w:t>1.1. Наименование организации:</w:t>
      </w:r>
    </w:p>
    <w:tbl>
      <w:tblPr>
        <w:tblW w:w="9776" w:type="dxa"/>
        <w:tblLayout w:type="fixed"/>
        <w:tblCellMar>
          <w:top w:w="102" w:type="dxa"/>
          <w:left w:w="62" w:type="dxa"/>
          <w:bottom w:w="102" w:type="dxa"/>
          <w:right w:w="62" w:type="dxa"/>
        </w:tblCellMar>
        <w:tblLook w:val="04A0" w:firstRow="1" w:lastRow="0" w:firstColumn="1" w:lastColumn="0" w:noHBand="0" w:noVBand="1"/>
      </w:tblPr>
      <w:tblGrid>
        <w:gridCol w:w="7546"/>
        <w:gridCol w:w="2230"/>
      </w:tblGrid>
      <w:tr w:rsidR="00A658E1">
        <w:tc>
          <w:tcPr>
            <w:tcW w:w="7546" w:type="dxa"/>
            <w:tcBorders>
              <w:top w:val="single" w:sz="4" w:space="0" w:color="000000"/>
              <w:left w:val="single" w:sz="4" w:space="0" w:color="000000"/>
              <w:bottom w:val="single" w:sz="4" w:space="0" w:color="000000"/>
              <w:right w:val="single" w:sz="4" w:space="0" w:color="000000"/>
            </w:tcBorders>
          </w:tcPr>
          <w:p w:rsidR="00A658E1" w:rsidRDefault="00A658E1">
            <w:pPr>
              <w:pStyle w:val="ConsPlusNormal"/>
              <w:spacing w:line="16" w:lineRule="atLeast"/>
              <w:ind w:firstLine="0"/>
              <w:rPr>
                <w:rFonts w:ascii="Liberation Serif" w:hAnsi="Liberation Serif" w:cs="Liberation Serif"/>
              </w:rPr>
            </w:pPr>
          </w:p>
        </w:tc>
        <w:tc>
          <w:tcPr>
            <w:tcW w:w="2230" w:type="dxa"/>
            <w:tcBorders>
              <w:top w:val="single" w:sz="4" w:space="0" w:color="000000"/>
              <w:left w:val="single" w:sz="4" w:space="0" w:color="000000"/>
              <w:bottom w:val="single" w:sz="4" w:space="0" w:color="000000"/>
              <w:right w:val="single" w:sz="4" w:space="0" w:color="000000"/>
            </w:tcBorders>
          </w:tcPr>
          <w:p w:rsidR="00A658E1" w:rsidRDefault="00A658E1">
            <w:pPr>
              <w:pStyle w:val="ConsPlusNormal"/>
              <w:spacing w:line="16" w:lineRule="atLeast"/>
              <w:ind w:firstLine="0"/>
              <w:rPr>
                <w:rFonts w:ascii="Liberation Serif" w:hAnsi="Liberation Serif" w:cs="Liberation Serif"/>
              </w:rPr>
            </w:pPr>
          </w:p>
        </w:tc>
      </w:tr>
      <w:tr w:rsidR="00A658E1">
        <w:trPr>
          <w:trHeight w:val="135"/>
        </w:trPr>
        <w:tc>
          <w:tcPr>
            <w:tcW w:w="7546"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16" w:lineRule="atLeast"/>
              <w:ind w:firstLine="0"/>
              <w:jc w:val="both"/>
              <w:rPr>
                <w:rFonts w:ascii="Liberation Serif" w:hAnsi="Liberation Serif" w:cs="Liberation Serif"/>
                <w:i/>
                <w:sz w:val="16"/>
                <w:szCs w:val="16"/>
              </w:rPr>
            </w:pPr>
            <w:r>
              <w:rPr>
                <w:rFonts w:ascii="Liberation Serif" w:hAnsi="Liberation Serif" w:cs="Liberation Serif"/>
                <w:i/>
                <w:sz w:val="16"/>
                <w:szCs w:val="16"/>
              </w:rPr>
              <w:t>(полное или сокращенное (при наличии) наименование юридического лица 1, наименование его обособленного структурного подразделения (филиала), наименование объекта по производству электрической энергии)</w:t>
            </w:r>
          </w:p>
        </w:tc>
        <w:tc>
          <w:tcPr>
            <w:tcW w:w="223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16" w:lineRule="atLeast"/>
              <w:ind w:firstLine="0"/>
              <w:jc w:val="both"/>
              <w:rPr>
                <w:rFonts w:ascii="Liberation Serif" w:hAnsi="Liberation Serif" w:cs="Liberation Serif"/>
                <w:i/>
                <w:sz w:val="16"/>
                <w:szCs w:val="16"/>
              </w:rPr>
            </w:pPr>
            <w:r>
              <w:rPr>
                <w:rFonts w:ascii="Liberation Serif" w:hAnsi="Liberation Serif" w:cs="Liberation Serif"/>
                <w:i/>
                <w:sz w:val="16"/>
                <w:szCs w:val="16"/>
              </w:rPr>
              <w:t>код субъекта Россий</w:t>
            </w:r>
            <w:r>
              <w:rPr>
                <w:rFonts w:ascii="Liberation Serif" w:hAnsi="Liberation Serif" w:cs="Liberation Serif"/>
                <w:i/>
                <w:sz w:val="16"/>
                <w:szCs w:val="16"/>
              </w:rPr>
              <w:t>ской Федерации</w:t>
            </w:r>
          </w:p>
        </w:tc>
      </w:tr>
      <w:tr w:rsidR="00A658E1">
        <w:trPr>
          <w:trHeight w:val="17"/>
        </w:trPr>
        <w:tc>
          <w:tcPr>
            <w:tcW w:w="7546" w:type="dxa"/>
            <w:tcBorders>
              <w:top w:val="single" w:sz="4" w:space="0" w:color="000000"/>
              <w:left w:val="single" w:sz="4" w:space="0" w:color="000000"/>
              <w:bottom w:val="single" w:sz="4" w:space="0" w:color="000000"/>
              <w:right w:val="single" w:sz="4" w:space="0" w:color="000000"/>
            </w:tcBorders>
          </w:tcPr>
          <w:p w:rsidR="00A658E1" w:rsidRDefault="00A658E1">
            <w:pPr>
              <w:pStyle w:val="ConsPlusNormal"/>
              <w:spacing w:line="16" w:lineRule="atLeast"/>
              <w:ind w:firstLine="0"/>
              <w:jc w:val="both"/>
              <w:rPr>
                <w:rFonts w:ascii="Liberation Serif" w:hAnsi="Liberation Serif" w:cs="Liberation Serif"/>
                <w:sz w:val="16"/>
                <w:szCs w:val="16"/>
              </w:rPr>
            </w:pPr>
          </w:p>
        </w:tc>
        <w:tc>
          <w:tcPr>
            <w:tcW w:w="2230" w:type="dxa"/>
            <w:tcBorders>
              <w:top w:val="single" w:sz="4" w:space="0" w:color="000000"/>
              <w:left w:val="single" w:sz="4" w:space="0" w:color="000000"/>
              <w:bottom w:val="single" w:sz="4" w:space="0" w:color="000000"/>
              <w:right w:val="single" w:sz="4" w:space="0" w:color="000000"/>
            </w:tcBorders>
          </w:tcPr>
          <w:p w:rsidR="00A658E1" w:rsidRDefault="00A658E1">
            <w:pPr>
              <w:pStyle w:val="ConsPlusNormal"/>
              <w:spacing w:line="16" w:lineRule="atLeast"/>
              <w:ind w:firstLine="0"/>
              <w:jc w:val="both"/>
              <w:rPr>
                <w:rFonts w:ascii="Liberation Serif" w:hAnsi="Liberation Serif" w:cs="Liberation Serif"/>
                <w:sz w:val="16"/>
                <w:szCs w:val="16"/>
              </w:rPr>
            </w:pPr>
          </w:p>
        </w:tc>
      </w:tr>
      <w:tr w:rsidR="00A658E1">
        <w:tc>
          <w:tcPr>
            <w:tcW w:w="7546"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16" w:lineRule="atLeast"/>
              <w:ind w:firstLine="0"/>
              <w:jc w:val="both"/>
              <w:rPr>
                <w:rFonts w:ascii="Liberation Serif" w:hAnsi="Liberation Serif" w:cs="Liberation Serif"/>
                <w:i/>
                <w:sz w:val="16"/>
                <w:szCs w:val="16"/>
              </w:rPr>
            </w:pPr>
            <w:r>
              <w:rPr>
                <w:rFonts w:ascii="Liberation Serif" w:hAnsi="Liberation Serif" w:cs="Liberation Serif"/>
                <w:i/>
                <w:sz w:val="16"/>
                <w:szCs w:val="16"/>
              </w:rPr>
              <w:t>(полное или сокращенное (при наличии) наименование юридического лица N, наименование его обособленного структурного подразделения (филиала), наименование объекта по производству электрической энергии)</w:t>
            </w:r>
          </w:p>
        </w:tc>
        <w:tc>
          <w:tcPr>
            <w:tcW w:w="223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16" w:lineRule="atLeast"/>
              <w:ind w:firstLine="0"/>
              <w:jc w:val="both"/>
              <w:rPr>
                <w:rFonts w:ascii="Liberation Serif" w:hAnsi="Liberation Serif" w:cs="Liberation Serif"/>
                <w:sz w:val="16"/>
                <w:szCs w:val="16"/>
              </w:rPr>
            </w:pPr>
            <w:r>
              <w:rPr>
                <w:rFonts w:ascii="Liberation Serif" w:hAnsi="Liberation Serif" w:cs="Liberation Serif"/>
                <w:sz w:val="16"/>
                <w:szCs w:val="16"/>
              </w:rPr>
              <w:t>код субъекта Российской Федерации</w:t>
            </w:r>
          </w:p>
        </w:tc>
      </w:tr>
    </w:tbl>
    <w:p w:rsidR="00A658E1" w:rsidRDefault="00A658E1">
      <w:pPr>
        <w:pStyle w:val="ConsPlusNormal"/>
        <w:spacing w:line="16" w:lineRule="atLeast"/>
        <w:ind w:firstLine="0"/>
        <w:jc w:val="both"/>
        <w:rPr>
          <w:rFonts w:ascii="Liberation Serif" w:hAnsi="Liberation Serif" w:cs="Liberation Serif"/>
        </w:rPr>
      </w:pPr>
    </w:p>
    <w:p w:rsidR="00A658E1" w:rsidRDefault="00F23362">
      <w:pPr>
        <w:pStyle w:val="ConsPlusNormal"/>
        <w:spacing w:line="16" w:lineRule="atLeast"/>
        <w:ind w:firstLine="0"/>
        <w:jc w:val="both"/>
        <w:rPr>
          <w:rFonts w:ascii="Liberation Serif" w:hAnsi="Liberation Serif" w:cs="Liberation Serif"/>
        </w:rPr>
      </w:pPr>
      <w:r>
        <w:rPr>
          <w:rFonts w:ascii="Liberation Serif" w:hAnsi="Liberation Serif" w:cs="Liberation Serif"/>
        </w:rPr>
        <w:t xml:space="preserve">1.2. Дата и время возникновения </w:t>
      </w:r>
    </w:p>
    <w:p w:rsidR="00A658E1" w:rsidRDefault="00F23362">
      <w:pPr>
        <w:pStyle w:val="ConsPlusNormal"/>
        <w:spacing w:line="16" w:lineRule="atLeast"/>
        <w:ind w:firstLine="0"/>
        <w:jc w:val="both"/>
        <w:rPr>
          <w:rFonts w:ascii="Liberation Serif" w:hAnsi="Liberation Serif" w:cs="Liberation Serif"/>
        </w:rPr>
      </w:pPr>
      <w:r>
        <w:rPr>
          <w:rFonts w:ascii="Liberation Serif" w:hAnsi="Liberation Serif" w:cs="Liberation Serif"/>
        </w:rPr>
        <w:t>__.__.____ г., ___ ч ___ мин. (местного),</w:t>
      </w:r>
    </w:p>
    <w:p w:rsidR="00A658E1" w:rsidRDefault="00F23362">
      <w:pPr>
        <w:pStyle w:val="ConsPlusNormal"/>
        <w:spacing w:line="16" w:lineRule="atLeast"/>
        <w:ind w:firstLine="0"/>
        <w:jc w:val="both"/>
        <w:rPr>
          <w:rFonts w:ascii="Liberation Serif" w:hAnsi="Liberation Serif" w:cs="Liberation Serif"/>
        </w:rPr>
      </w:pPr>
      <w:r>
        <w:rPr>
          <w:rFonts w:ascii="Liberation Serif" w:hAnsi="Liberation Serif" w:cs="Liberation Serif"/>
        </w:rPr>
        <w:t>__.__.____ г., ___ ч ___ мин. (московского)</w:t>
      </w:r>
    </w:p>
    <w:p w:rsidR="00A658E1" w:rsidRDefault="00A658E1">
      <w:pPr>
        <w:pStyle w:val="ConsPlusNormal"/>
        <w:spacing w:line="16" w:lineRule="atLeast"/>
        <w:ind w:firstLine="0"/>
        <w:jc w:val="both"/>
        <w:rPr>
          <w:rFonts w:ascii="Liberation Serif" w:hAnsi="Liberation Serif" w:cs="Liberation Serif"/>
        </w:rPr>
      </w:pPr>
    </w:p>
    <w:p w:rsidR="00A658E1" w:rsidRDefault="00F23362">
      <w:pPr>
        <w:pStyle w:val="ConsPlusNormal"/>
        <w:spacing w:line="16" w:lineRule="atLeast"/>
        <w:ind w:firstLine="0"/>
        <w:jc w:val="both"/>
        <w:rPr>
          <w:rFonts w:ascii="Liberation Serif" w:hAnsi="Liberation Serif" w:cs="Liberation Serif"/>
        </w:rPr>
      </w:pPr>
      <w:r>
        <w:rPr>
          <w:rFonts w:ascii="Liberation Serif" w:hAnsi="Liberation Serif" w:cs="Liberation Serif"/>
        </w:rPr>
        <w:t xml:space="preserve">1.3. Квалификационные признаки </w:t>
      </w:r>
    </w:p>
    <w:tbl>
      <w:tblPr>
        <w:tblW w:w="9776" w:type="dxa"/>
        <w:tblLayout w:type="fixed"/>
        <w:tblCellMar>
          <w:top w:w="102" w:type="dxa"/>
          <w:left w:w="62" w:type="dxa"/>
          <w:bottom w:w="102" w:type="dxa"/>
          <w:right w:w="62" w:type="dxa"/>
        </w:tblCellMar>
        <w:tblLook w:val="04A0" w:firstRow="1" w:lastRow="0" w:firstColumn="1" w:lastColumn="0" w:noHBand="0" w:noVBand="1"/>
      </w:tblPr>
      <w:tblGrid>
        <w:gridCol w:w="1423"/>
        <w:gridCol w:w="8353"/>
      </w:tblGrid>
      <w:tr w:rsidR="00A658E1">
        <w:trPr>
          <w:trHeight w:val="17"/>
        </w:trPr>
        <w:tc>
          <w:tcPr>
            <w:tcW w:w="1423" w:type="dxa"/>
            <w:tcBorders>
              <w:top w:val="single" w:sz="4" w:space="0" w:color="000000"/>
              <w:left w:val="single" w:sz="4" w:space="0" w:color="000000"/>
              <w:bottom w:val="single" w:sz="4" w:space="0" w:color="000000"/>
              <w:right w:val="single" w:sz="4" w:space="0" w:color="000000"/>
            </w:tcBorders>
          </w:tcPr>
          <w:p w:rsidR="00A658E1" w:rsidRDefault="00A658E1">
            <w:pPr>
              <w:pStyle w:val="ConsPlusNormal"/>
              <w:spacing w:line="16" w:lineRule="atLeast"/>
              <w:ind w:firstLine="0"/>
              <w:rPr>
                <w:rFonts w:ascii="Liberation Serif" w:hAnsi="Liberation Serif" w:cs="Liberation Serif"/>
                <w:sz w:val="10"/>
              </w:rPr>
            </w:pPr>
          </w:p>
        </w:tc>
        <w:tc>
          <w:tcPr>
            <w:tcW w:w="8353" w:type="dxa"/>
            <w:tcBorders>
              <w:top w:val="single" w:sz="4" w:space="0" w:color="000000"/>
              <w:left w:val="single" w:sz="4" w:space="0" w:color="000000"/>
              <w:bottom w:val="single" w:sz="4" w:space="0" w:color="000000"/>
              <w:right w:val="single" w:sz="4" w:space="0" w:color="000000"/>
            </w:tcBorders>
          </w:tcPr>
          <w:p w:rsidR="00A658E1" w:rsidRDefault="00A658E1">
            <w:pPr>
              <w:pStyle w:val="ConsPlusNormal"/>
              <w:spacing w:line="16" w:lineRule="atLeast"/>
              <w:ind w:firstLine="0"/>
              <w:rPr>
                <w:rFonts w:ascii="Liberation Serif" w:hAnsi="Liberation Serif" w:cs="Liberation Serif"/>
                <w:sz w:val="10"/>
              </w:rPr>
            </w:pPr>
          </w:p>
        </w:tc>
      </w:tr>
      <w:tr w:rsidR="00A658E1">
        <w:trPr>
          <w:trHeight w:val="17"/>
        </w:trPr>
        <w:tc>
          <w:tcPr>
            <w:tcW w:w="1423"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16" w:lineRule="atLeast"/>
              <w:ind w:firstLine="0"/>
              <w:jc w:val="center"/>
              <w:rPr>
                <w:rFonts w:ascii="Liberation Serif" w:hAnsi="Liberation Serif" w:cs="Liberation Serif"/>
                <w:sz w:val="16"/>
                <w:szCs w:val="16"/>
              </w:rPr>
            </w:pPr>
            <w:r>
              <w:rPr>
                <w:rFonts w:ascii="Liberation Serif" w:hAnsi="Liberation Serif" w:cs="Liberation Serif"/>
                <w:sz w:val="16"/>
                <w:szCs w:val="16"/>
              </w:rPr>
              <w:t>код</w:t>
            </w:r>
          </w:p>
        </w:tc>
        <w:tc>
          <w:tcPr>
            <w:tcW w:w="8353"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16" w:lineRule="atLeast"/>
              <w:ind w:firstLine="0"/>
              <w:jc w:val="both"/>
              <w:rPr>
                <w:rFonts w:ascii="Liberation Serif" w:hAnsi="Liberation Serif" w:cs="Liberation Serif"/>
                <w:sz w:val="16"/>
                <w:szCs w:val="16"/>
              </w:rPr>
            </w:pPr>
            <w:r>
              <w:rPr>
                <w:rFonts w:ascii="Liberation Serif" w:hAnsi="Liberation Serif" w:cs="Liberation Serif"/>
                <w:sz w:val="16"/>
                <w:szCs w:val="16"/>
              </w:rPr>
              <w:t>наименование квалификационного признака</w:t>
            </w:r>
          </w:p>
        </w:tc>
      </w:tr>
      <w:tr w:rsidR="00A658E1">
        <w:trPr>
          <w:trHeight w:val="17"/>
        </w:trPr>
        <w:tc>
          <w:tcPr>
            <w:tcW w:w="1423" w:type="dxa"/>
            <w:tcBorders>
              <w:top w:val="single" w:sz="4" w:space="0" w:color="000000"/>
              <w:left w:val="single" w:sz="4" w:space="0" w:color="000000"/>
              <w:bottom w:val="single" w:sz="4" w:space="0" w:color="000000"/>
              <w:right w:val="single" w:sz="4" w:space="0" w:color="000000"/>
            </w:tcBorders>
          </w:tcPr>
          <w:p w:rsidR="00A658E1" w:rsidRDefault="00A658E1">
            <w:pPr>
              <w:pStyle w:val="ConsPlusNormal"/>
              <w:spacing w:line="16" w:lineRule="atLeast"/>
              <w:ind w:firstLine="0"/>
              <w:rPr>
                <w:rFonts w:ascii="Liberation Serif" w:hAnsi="Liberation Serif" w:cs="Liberation Serif"/>
                <w:sz w:val="6"/>
              </w:rPr>
            </w:pPr>
          </w:p>
        </w:tc>
        <w:tc>
          <w:tcPr>
            <w:tcW w:w="8353" w:type="dxa"/>
            <w:tcBorders>
              <w:top w:val="single" w:sz="4" w:space="0" w:color="000000"/>
              <w:left w:val="single" w:sz="4" w:space="0" w:color="000000"/>
              <w:bottom w:val="single" w:sz="4" w:space="0" w:color="000000"/>
              <w:right w:val="single" w:sz="4" w:space="0" w:color="000000"/>
            </w:tcBorders>
          </w:tcPr>
          <w:p w:rsidR="00A658E1" w:rsidRDefault="00A658E1">
            <w:pPr>
              <w:pStyle w:val="ConsPlusNormal"/>
              <w:spacing w:line="16" w:lineRule="atLeast"/>
              <w:ind w:firstLine="0"/>
              <w:rPr>
                <w:rFonts w:ascii="Liberation Serif" w:hAnsi="Liberation Serif" w:cs="Liberation Serif"/>
                <w:sz w:val="6"/>
              </w:rPr>
            </w:pPr>
          </w:p>
        </w:tc>
      </w:tr>
      <w:tr w:rsidR="00A658E1">
        <w:tc>
          <w:tcPr>
            <w:tcW w:w="1423"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16" w:lineRule="atLeast"/>
              <w:ind w:firstLine="0"/>
              <w:jc w:val="center"/>
              <w:rPr>
                <w:rFonts w:ascii="Liberation Serif" w:hAnsi="Liberation Serif" w:cs="Liberation Serif"/>
                <w:sz w:val="16"/>
                <w:szCs w:val="16"/>
              </w:rPr>
            </w:pPr>
            <w:r>
              <w:rPr>
                <w:rFonts w:ascii="Liberation Serif" w:hAnsi="Liberation Serif" w:cs="Liberation Serif"/>
                <w:sz w:val="16"/>
                <w:szCs w:val="16"/>
              </w:rPr>
              <w:t>код</w:t>
            </w:r>
          </w:p>
        </w:tc>
        <w:tc>
          <w:tcPr>
            <w:tcW w:w="8353"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16" w:lineRule="atLeast"/>
              <w:ind w:firstLine="0"/>
              <w:jc w:val="both"/>
              <w:rPr>
                <w:rFonts w:ascii="Liberation Serif" w:hAnsi="Liberation Serif" w:cs="Liberation Serif"/>
                <w:sz w:val="16"/>
                <w:szCs w:val="16"/>
              </w:rPr>
            </w:pPr>
            <w:r>
              <w:rPr>
                <w:rFonts w:ascii="Liberation Serif" w:hAnsi="Liberation Serif" w:cs="Liberation Serif"/>
                <w:sz w:val="16"/>
                <w:szCs w:val="16"/>
              </w:rPr>
              <w:t>наименование квалификационного признака</w:t>
            </w:r>
          </w:p>
        </w:tc>
      </w:tr>
    </w:tbl>
    <w:p w:rsidR="00A658E1" w:rsidRDefault="00A658E1">
      <w:pPr>
        <w:pStyle w:val="ConsPlusNormal"/>
        <w:spacing w:line="16" w:lineRule="atLeast"/>
        <w:ind w:firstLine="0"/>
        <w:jc w:val="both"/>
        <w:rPr>
          <w:rFonts w:ascii="Liberation Serif" w:hAnsi="Liberation Serif" w:cs="Liberation Serif"/>
        </w:rPr>
      </w:pPr>
    </w:p>
    <w:p w:rsidR="00A658E1" w:rsidRDefault="00F23362">
      <w:pPr>
        <w:pStyle w:val="ConsPlusNormal"/>
        <w:spacing w:line="16" w:lineRule="atLeast"/>
        <w:ind w:firstLine="0"/>
        <w:jc w:val="both"/>
        <w:rPr>
          <w:rFonts w:ascii="Liberation Serif" w:hAnsi="Liberation Serif" w:cs="Liberation Serif"/>
        </w:rPr>
      </w:pPr>
      <w:r>
        <w:rPr>
          <w:rFonts w:ascii="Liberation Serif" w:hAnsi="Liberation Serif" w:cs="Liberation Serif"/>
        </w:rPr>
        <w:t>1.4. Учетные признаки аварии и нарушения в работе</w:t>
      </w:r>
    </w:p>
    <w:tbl>
      <w:tblPr>
        <w:tblW w:w="9782" w:type="dxa"/>
        <w:tblBorders>
          <w:top w:val="single" w:sz="4" w:space="0" w:color="000000"/>
          <w:left w:val="single" w:sz="4" w:space="0" w:color="000000"/>
          <w:bottom w:val="single" w:sz="4" w:space="0" w:color="000000"/>
          <w:right w:val="single" w:sz="4" w:space="0" w:color="000000"/>
          <w:insideH w:val="single" w:sz="4" w:space="0" w:color="000000"/>
        </w:tblBorders>
        <w:tblLayout w:type="fixed"/>
        <w:tblCellMar>
          <w:top w:w="102" w:type="dxa"/>
          <w:left w:w="62" w:type="dxa"/>
          <w:bottom w:w="102" w:type="dxa"/>
          <w:right w:w="62" w:type="dxa"/>
        </w:tblCellMar>
        <w:tblLook w:val="04A0" w:firstRow="1" w:lastRow="0" w:firstColumn="1" w:lastColumn="0" w:noHBand="0" w:noVBand="1"/>
      </w:tblPr>
      <w:tblGrid>
        <w:gridCol w:w="284"/>
        <w:gridCol w:w="684"/>
        <w:gridCol w:w="380"/>
        <w:gridCol w:w="636"/>
        <w:gridCol w:w="158"/>
        <w:gridCol w:w="3102"/>
        <w:gridCol w:w="283"/>
        <w:gridCol w:w="1276"/>
        <w:gridCol w:w="283"/>
        <w:gridCol w:w="2548"/>
        <w:gridCol w:w="148"/>
      </w:tblGrid>
      <w:tr w:rsidR="00A658E1">
        <w:tc>
          <w:tcPr>
            <w:tcW w:w="284" w:type="dxa"/>
            <w:vMerge w:val="restart"/>
            <w:tcBorders>
              <w:left w:val="single" w:sz="4" w:space="0" w:color="000000"/>
              <w:right w:val="none" w:sz="4" w:space="0" w:color="000000"/>
            </w:tcBorders>
          </w:tcPr>
          <w:p w:rsidR="00A658E1" w:rsidRDefault="00A658E1">
            <w:pPr>
              <w:pStyle w:val="ConsPlusNormal"/>
              <w:spacing w:line="16" w:lineRule="atLeast"/>
              <w:ind w:firstLine="0"/>
              <w:jc w:val="center"/>
              <w:rPr>
                <w:rFonts w:ascii="Liberation Serif" w:hAnsi="Liberation Serif" w:cs="Liberation Serif"/>
              </w:rPr>
            </w:pPr>
          </w:p>
        </w:tc>
        <w:tc>
          <w:tcPr>
            <w:tcW w:w="9350" w:type="dxa"/>
            <w:gridSpan w:val="9"/>
            <w:tcBorders>
              <w:left w:val="none" w:sz="4" w:space="0" w:color="000000"/>
              <w:right w:val="none" w:sz="4" w:space="0" w:color="000000"/>
            </w:tcBorders>
          </w:tcPr>
          <w:p w:rsidR="00A658E1" w:rsidRDefault="00A658E1">
            <w:pPr>
              <w:pStyle w:val="ConsPlusNormal"/>
              <w:spacing w:line="16" w:lineRule="atLeast"/>
              <w:ind w:firstLine="0"/>
              <w:jc w:val="both"/>
              <w:rPr>
                <w:rFonts w:ascii="Liberation Serif" w:hAnsi="Liberation Serif" w:cs="Liberation Serif"/>
              </w:rPr>
            </w:pPr>
          </w:p>
        </w:tc>
        <w:tc>
          <w:tcPr>
            <w:tcW w:w="148" w:type="dxa"/>
            <w:vMerge w:val="restart"/>
            <w:tcBorders>
              <w:left w:val="none" w:sz="4" w:space="0" w:color="000000"/>
              <w:right w:val="single" w:sz="4" w:space="0" w:color="000000"/>
            </w:tcBorders>
          </w:tcPr>
          <w:p w:rsidR="00A658E1" w:rsidRDefault="00A658E1">
            <w:pPr>
              <w:pStyle w:val="ConsPlusNormal"/>
              <w:spacing w:line="16" w:lineRule="atLeast"/>
              <w:ind w:firstLine="0"/>
              <w:jc w:val="both"/>
              <w:rPr>
                <w:rFonts w:ascii="Liberation Serif" w:hAnsi="Liberation Serif" w:cs="Liberation Serif"/>
              </w:rPr>
            </w:pPr>
          </w:p>
        </w:tc>
      </w:tr>
      <w:tr w:rsidR="00A658E1">
        <w:trPr>
          <w:trHeight w:val="20"/>
        </w:trPr>
        <w:tc>
          <w:tcPr>
            <w:tcW w:w="284" w:type="dxa"/>
            <w:vMerge/>
            <w:tcBorders>
              <w:left w:val="single" w:sz="4" w:space="0" w:color="000000"/>
              <w:right w:val="none" w:sz="4" w:space="0" w:color="000000"/>
            </w:tcBorders>
          </w:tcPr>
          <w:p w:rsidR="00A658E1" w:rsidRDefault="00A658E1">
            <w:pPr>
              <w:pStyle w:val="ConsPlusNormal"/>
              <w:spacing w:line="16" w:lineRule="atLeast"/>
              <w:ind w:firstLine="0"/>
              <w:rPr>
                <w:rFonts w:ascii="Liberation Serif" w:hAnsi="Liberation Serif" w:cs="Liberation Serif"/>
              </w:rPr>
            </w:pPr>
          </w:p>
        </w:tc>
        <w:tc>
          <w:tcPr>
            <w:tcW w:w="9350" w:type="dxa"/>
            <w:gridSpan w:val="9"/>
            <w:tcBorders>
              <w:left w:val="none" w:sz="4" w:space="0" w:color="000000"/>
              <w:right w:val="none" w:sz="4" w:space="0" w:color="000000"/>
            </w:tcBorders>
          </w:tcPr>
          <w:p w:rsidR="00A658E1" w:rsidRDefault="00F23362">
            <w:pPr>
              <w:pStyle w:val="ConsPlusNormal"/>
              <w:spacing w:line="16" w:lineRule="atLeast"/>
              <w:ind w:firstLine="0"/>
              <w:jc w:val="center"/>
              <w:rPr>
                <w:rFonts w:ascii="Liberation Serif" w:hAnsi="Liberation Serif" w:cs="Liberation Serif"/>
                <w:sz w:val="16"/>
                <w:szCs w:val="16"/>
              </w:rPr>
            </w:pPr>
            <w:r>
              <w:rPr>
                <w:rFonts w:ascii="Liberation Serif" w:hAnsi="Liberation Serif" w:cs="Liberation Serif"/>
                <w:sz w:val="16"/>
                <w:szCs w:val="16"/>
              </w:rPr>
              <w:t>Организация 1</w:t>
            </w:r>
          </w:p>
        </w:tc>
        <w:tc>
          <w:tcPr>
            <w:tcW w:w="148" w:type="dxa"/>
            <w:vMerge/>
            <w:tcBorders>
              <w:left w:val="none" w:sz="4" w:space="0" w:color="000000"/>
              <w:right w:val="single" w:sz="4" w:space="0" w:color="000000"/>
            </w:tcBorders>
          </w:tcPr>
          <w:p w:rsidR="00A658E1" w:rsidRDefault="00A658E1">
            <w:pPr>
              <w:pStyle w:val="ConsPlusNormal"/>
              <w:spacing w:line="16" w:lineRule="atLeast"/>
              <w:ind w:firstLine="0"/>
              <w:rPr>
                <w:rFonts w:ascii="Liberation Serif" w:hAnsi="Liberation Serif" w:cs="Liberation Serif"/>
              </w:rPr>
            </w:pPr>
          </w:p>
        </w:tc>
      </w:tr>
      <w:tr w:rsidR="00A658E1">
        <w:tc>
          <w:tcPr>
            <w:tcW w:w="968" w:type="dxa"/>
            <w:gridSpan w:val="2"/>
            <w:vMerge w:val="restart"/>
            <w:tcBorders>
              <w:left w:val="single" w:sz="4" w:space="0" w:color="000000"/>
              <w:right w:val="single" w:sz="4" w:space="0" w:color="000000"/>
            </w:tcBorders>
          </w:tcPr>
          <w:p w:rsidR="00A658E1" w:rsidRDefault="00F23362">
            <w:pPr>
              <w:pStyle w:val="ConsPlusNormal"/>
              <w:spacing w:line="16" w:lineRule="atLeast"/>
              <w:ind w:firstLine="0"/>
              <w:jc w:val="center"/>
              <w:rPr>
                <w:rFonts w:ascii="Liberation Serif" w:hAnsi="Liberation Serif" w:cs="Liberation Serif"/>
              </w:rPr>
            </w:pPr>
            <w:r>
              <w:rPr>
                <w:rFonts w:ascii="Liberation Serif" w:hAnsi="Liberation Serif" w:cs="Liberation Serif"/>
              </w:rPr>
              <w:t>_._.__.__</w:t>
            </w:r>
          </w:p>
          <w:p w:rsidR="00A658E1" w:rsidRDefault="00F23362">
            <w:pPr>
              <w:pStyle w:val="ConsPlusNormal"/>
              <w:spacing w:line="16" w:lineRule="atLeast"/>
              <w:ind w:firstLine="0"/>
              <w:jc w:val="center"/>
              <w:rPr>
                <w:rFonts w:ascii="Liberation Serif" w:hAnsi="Liberation Serif" w:cs="Liberation Serif"/>
              </w:rPr>
            </w:pPr>
            <w:r>
              <w:rPr>
                <w:rFonts w:ascii="Liberation Serif" w:hAnsi="Liberation Serif" w:cs="Liberation Serif"/>
                <w:sz w:val="16"/>
                <w:szCs w:val="16"/>
              </w:rPr>
              <w:t>код</w:t>
            </w:r>
          </w:p>
        </w:tc>
        <w:tc>
          <w:tcPr>
            <w:tcW w:w="380" w:type="dxa"/>
            <w:vMerge w:val="restart"/>
            <w:tcBorders>
              <w:left w:val="single" w:sz="4" w:space="0" w:color="000000"/>
              <w:right w:val="none" w:sz="4" w:space="0" w:color="000000"/>
            </w:tcBorders>
          </w:tcPr>
          <w:p w:rsidR="00A658E1" w:rsidRDefault="00A658E1">
            <w:pPr>
              <w:pStyle w:val="ConsPlusNormal"/>
              <w:spacing w:line="16" w:lineRule="atLeast"/>
              <w:ind w:firstLine="0"/>
              <w:jc w:val="center"/>
              <w:rPr>
                <w:rFonts w:ascii="Liberation Serif" w:hAnsi="Liberation Serif" w:cs="Liberation Serif"/>
              </w:rPr>
            </w:pPr>
          </w:p>
        </w:tc>
        <w:tc>
          <w:tcPr>
            <w:tcW w:w="8286" w:type="dxa"/>
            <w:gridSpan w:val="7"/>
            <w:tcBorders>
              <w:left w:val="none" w:sz="4" w:space="0" w:color="000000"/>
              <w:right w:val="none" w:sz="4" w:space="0" w:color="000000"/>
            </w:tcBorders>
          </w:tcPr>
          <w:p w:rsidR="00A658E1" w:rsidRDefault="00A658E1">
            <w:pPr>
              <w:pStyle w:val="ConsPlusNormal"/>
              <w:spacing w:line="16" w:lineRule="atLeast"/>
              <w:ind w:firstLine="0"/>
              <w:jc w:val="both"/>
              <w:rPr>
                <w:rFonts w:ascii="Liberation Serif" w:hAnsi="Liberation Serif" w:cs="Liberation Serif"/>
              </w:rPr>
            </w:pPr>
          </w:p>
        </w:tc>
        <w:tc>
          <w:tcPr>
            <w:tcW w:w="148" w:type="dxa"/>
            <w:vMerge w:val="restart"/>
            <w:tcBorders>
              <w:left w:val="none" w:sz="4" w:space="0" w:color="000000"/>
              <w:right w:val="single" w:sz="4" w:space="0" w:color="000000"/>
            </w:tcBorders>
          </w:tcPr>
          <w:p w:rsidR="00A658E1" w:rsidRDefault="00A658E1">
            <w:pPr>
              <w:pStyle w:val="ConsPlusNormal"/>
              <w:spacing w:line="16" w:lineRule="atLeast"/>
              <w:ind w:firstLine="0"/>
              <w:jc w:val="both"/>
              <w:rPr>
                <w:rFonts w:ascii="Liberation Serif" w:hAnsi="Liberation Serif" w:cs="Liberation Serif"/>
              </w:rPr>
            </w:pPr>
          </w:p>
        </w:tc>
      </w:tr>
      <w:tr w:rsidR="00A658E1">
        <w:tc>
          <w:tcPr>
            <w:tcW w:w="968" w:type="dxa"/>
            <w:gridSpan w:val="2"/>
            <w:vMerge/>
            <w:tcBorders>
              <w:left w:val="single" w:sz="4" w:space="0" w:color="000000"/>
              <w:right w:val="single" w:sz="4" w:space="0" w:color="000000"/>
            </w:tcBorders>
          </w:tcPr>
          <w:p w:rsidR="00A658E1" w:rsidRDefault="00A658E1">
            <w:pPr>
              <w:pStyle w:val="ConsPlusNormal"/>
              <w:spacing w:line="16" w:lineRule="atLeast"/>
              <w:ind w:firstLine="0"/>
              <w:rPr>
                <w:rFonts w:ascii="Liberation Serif" w:hAnsi="Liberation Serif" w:cs="Liberation Serif"/>
              </w:rPr>
            </w:pPr>
          </w:p>
        </w:tc>
        <w:tc>
          <w:tcPr>
            <w:tcW w:w="380" w:type="dxa"/>
            <w:vMerge/>
            <w:tcBorders>
              <w:left w:val="single" w:sz="4" w:space="0" w:color="000000"/>
              <w:right w:val="none" w:sz="4" w:space="0" w:color="000000"/>
            </w:tcBorders>
          </w:tcPr>
          <w:p w:rsidR="00A658E1" w:rsidRDefault="00A658E1">
            <w:pPr>
              <w:pStyle w:val="ConsPlusNormal"/>
              <w:spacing w:line="16" w:lineRule="atLeast"/>
              <w:ind w:firstLine="0"/>
              <w:rPr>
                <w:rFonts w:ascii="Liberation Serif" w:hAnsi="Liberation Serif" w:cs="Liberation Serif"/>
              </w:rPr>
            </w:pPr>
          </w:p>
        </w:tc>
        <w:tc>
          <w:tcPr>
            <w:tcW w:w="8286" w:type="dxa"/>
            <w:gridSpan w:val="7"/>
            <w:tcBorders>
              <w:left w:val="none" w:sz="4" w:space="0" w:color="000000"/>
              <w:right w:val="none" w:sz="4" w:space="0" w:color="000000"/>
            </w:tcBorders>
          </w:tcPr>
          <w:p w:rsidR="00A658E1" w:rsidRDefault="00F23362">
            <w:pPr>
              <w:pStyle w:val="ConsPlusNormal"/>
              <w:spacing w:line="16" w:lineRule="atLeast"/>
              <w:ind w:firstLine="0"/>
              <w:jc w:val="center"/>
              <w:rPr>
                <w:rFonts w:ascii="Liberation Serif" w:hAnsi="Liberation Serif" w:cs="Liberation Serif"/>
                <w:sz w:val="16"/>
                <w:szCs w:val="16"/>
              </w:rPr>
            </w:pPr>
            <w:r>
              <w:rPr>
                <w:rFonts w:ascii="Liberation Serif" w:hAnsi="Liberation Serif" w:cs="Liberation Serif"/>
                <w:sz w:val="16"/>
                <w:szCs w:val="16"/>
              </w:rPr>
              <w:t>наименование учетного признака аварии (инцидента)/</w:t>
            </w:r>
            <w:r>
              <w:rPr>
                <w:rFonts w:ascii="Liberation Serif" w:hAnsi="Liberation Serif" w:cs="Liberation Serif"/>
              </w:rPr>
              <w:t xml:space="preserve"> </w:t>
            </w:r>
            <w:r>
              <w:rPr>
                <w:rFonts w:ascii="Liberation Serif" w:hAnsi="Liberation Serif" w:cs="Liberation Serif"/>
                <w:sz w:val="16"/>
                <w:szCs w:val="16"/>
              </w:rPr>
              <w:t>аварии и нарушения в работе</w:t>
            </w:r>
          </w:p>
        </w:tc>
        <w:tc>
          <w:tcPr>
            <w:tcW w:w="148" w:type="dxa"/>
            <w:vMerge/>
            <w:tcBorders>
              <w:left w:val="none" w:sz="4" w:space="0" w:color="000000"/>
              <w:right w:val="single" w:sz="4" w:space="0" w:color="000000"/>
            </w:tcBorders>
          </w:tcPr>
          <w:p w:rsidR="00A658E1" w:rsidRDefault="00A658E1">
            <w:pPr>
              <w:pStyle w:val="ConsPlusNormal"/>
              <w:spacing w:line="16" w:lineRule="atLeast"/>
              <w:ind w:firstLine="0"/>
              <w:rPr>
                <w:rFonts w:ascii="Liberation Serif" w:hAnsi="Liberation Serif" w:cs="Liberation Serif"/>
              </w:rPr>
            </w:pPr>
          </w:p>
        </w:tc>
      </w:tr>
      <w:tr w:rsidR="00A658E1">
        <w:tc>
          <w:tcPr>
            <w:tcW w:w="968" w:type="dxa"/>
            <w:gridSpan w:val="2"/>
            <w:vMerge w:val="restart"/>
            <w:tcBorders>
              <w:left w:val="single" w:sz="4" w:space="0" w:color="000000"/>
              <w:right w:val="single" w:sz="4" w:space="0" w:color="000000"/>
            </w:tcBorders>
          </w:tcPr>
          <w:p w:rsidR="00A658E1" w:rsidRDefault="00F23362">
            <w:pPr>
              <w:pStyle w:val="ConsPlusNormal"/>
              <w:spacing w:line="16" w:lineRule="atLeast"/>
              <w:ind w:firstLine="0"/>
              <w:jc w:val="center"/>
              <w:rPr>
                <w:rFonts w:ascii="Liberation Serif" w:hAnsi="Liberation Serif" w:cs="Liberation Serif"/>
              </w:rPr>
            </w:pPr>
            <w:r>
              <w:rPr>
                <w:rFonts w:ascii="Liberation Serif" w:hAnsi="Liberation Serif" w:cs="Liberation Serif"/>
              </w:rPr>
              <w:t>__.__.__</w:t>
            </w:r>
          </w:p>
          <w:p w:rsidR="00A658E1" w:rsidRDefault="00F23362">
            <w:pPr>
              <w:pStyle w:val="ConsPlusNormal"/>
              <w:spacing w:line="16" w:lineRule="atLeast"/>
              <w:ind w:firstLine="0"/>
              <w:jc w:val="center"/>
              <w:rPr>
                <w:rFonts w:ascii="Liberation Serif" w:hAnsi="Liberation Serif" w:cs="Liberation Serif"/>
              </w:rPr>
            </w:pPr>
            <w:r>
              <w:rPr>
                <w:rFonts w:ascii="Liberation Serif" w:hAnsi="Liberation Serif" w:cs="Liberation Serif"/>
                <w:sz w:val="16"/>
                <w:szCs w:val="16"/>
              </w:rPr>
              <w:t>код</w:t>
            </w:r>
          </w:p>
        </w:tc>
        <w:tc>
          <w:tcPr>
            <w:tcW w:w="380" w:type="dxa"/>
            <w:vMerge w:val="restart"/>
            <w:tcBorders>
              <w:left w:val="single" w:sz="4" w:space="0" w:color="000000"/>
              <w:right w:val="none" w:sz="4" w:space="0" w:color="000000"/>
            </w:tcBorders>
          </w:tcPr>
          <w:p w:rsidR="00A658E1" w:rsidRDefault="00A658E1">
            <w:pPr>
              <w:pStyle w:val="ConsPlusNormal"/>
              <w:spacing w:line="16" w:lineRule="atLeast"/>
              <w:ind w:firstLine="0"/>
              <w:jc w:val="center"/>
              <w:rPr>
                <w:rFonts w:ascii="Liberation Serif" w:hAnsi="Liberation Serif" w:cs="Liberation Serif"/>
              </w:rPr>
            </w:pPr>
          </w:p>
        </w:tc>
        <w:tc>
          <w:tcPr>
            <w:tcW w:w="8286" w:type="dxa"/>
            <w:gridSpan w:val="7"/>
            <w:tcBorders>
              <w:left w:val="none" w:sz="4" w:space="0" w:color="000000"/>
              <w:right w:val="none" w:sz="4" w:space="0" w:color="000000"/>
            </w:tcBorders>
          </w:tcPr>
          <w:p w:rsidR="00A658E1" w:rsidRDefault="00A658E1">
            <w:pPr>
              <w:pStyle w:val="ConsPlusNormal"/>
              <w:spacing w:line="16" w:lineRule="atLeast"/>
              <w:ind w:firstLine="0"/>
              <w:jc w:val="both"/>
              <w:rPr>
                <w:rFonts w:ascii="Liberation Serif" w:hAnsi="Liberation Serif" w:cs="Liberation Serif"/>
              </w:rPr>
            </w:pPr>
          </w:p>
        </w:tc>
        <w:tc>
          <w:tcPr>
            <w:tcW w:w="148" w:type="dxa"/>
            <w:vMerge w:val="restart"/>
            <w:tcBorders>
              <w:left w:val="none" w:sz="4" w:space="0" w:color="000000"/>
              <w:right w:val="single" w:sz="4" w:space="0" w:color="000000"/>
            </w:tcBorders>
          </w:tcPr>
          <w:p w:rsidR="00A658E1" w:rsidRDefault="00A658E1">
            <w:pPr>
              <w:pStyle w:val="ConsPlusNormal"/>
              <w:spacing w:line="16" w:lineRule="atLeast"/>
              <w:ind w:firstLine="0"/>
              <w:jc w:val="both"/>
              <w:rPr>
                <w:rFonts w:ascii="Liberation Serif" w:hAnsi="Liberation Serif" w:cs="Liberation Serif"/>
              </w:rPr>
            </w:pPr>
          </w:p>
        </w:tc>
      </w:tr>
      <w:tr w:rsidR="00A658E1">
        <w:tc>
          <w:tcPr>
            <w:tcW w:w="968" w:type="dxa"/>
            <w:gridSpan w:val="2"/>
            <w:vMerge/>
            <w:tcBorders>
              <w:left w:val="single" w:sz="4" w:space="0" w:color="000000"/>
              <w:right w:val="single" w:sz="4" w:space="0" w:color="000000"/>
            </w:tcBorders>
          </w:tcPr>
          <w:p w:rsidR="00A658E1" w:rsidRDefault="00A658E1">
            <w:pPr>
              <w:pStyle w:val="ConsPlusNormal"/>
              <w:spacing w:line="16" w:lineRule="atLeast"/>
              <w:ind w:firstLine="0"/>
              <w:rPr>
                <w:rFonts w:ascii="Liberation Serif" w:hAnsi="Liberation Serif" w:cs="Liberation Serif"/>
              </w:rPr>
            </w:pPr>
          </w:p>
        </w:tc>
        <w:tc>
          <w:tcPr>
            <w:tcW w:w="380" w:type="dxa"/>
            <w:vMerge/>
            <w:tcBorders>
              <w:left w:val="single" w:sz="4" w:space="0" w:color="000000"/>
              <w:right w:val="none" w:sz="4" w:space="0" w:color="000000"/>
            </w:tcBorders>
          </w:tcPr>
          <w:p w:rsidR="00A658E1" w:rsidRDefault="00A658E1">
            <w:pPr>
              <w:pStyle w:val="ConsPlusNormal"/>
              <w:spacing w:line="16" w:lineRule="atLeast"/>
              <w:ind w:firstLine="0"/>
              <w:rPr>
                <w:rFonts w:ascii="Liberation Serif" w:hAnsi="Liberation Serif" w:cs="Liberation Serif"/>
              </w:rPr>
            </w:pPr>
          </w:p>
        </w:tc>
        <w:tc>
          <w:tcPr>
            <w:tcW w:w="8286" w:type="dxa"/>
            <w:gridSpan w:val="7"/>
            <w:tcBorders>
              <w:left w:val="none" w:sz="4" w:space="0" w:color="000000"/>
              <w:right w:val="none" w:sz="4" w:space="0" w:color="000000"/>
            </w:tcBorders>
          </w:tcPr>
          <w:p w:rsidR="00A658E1" w:rsidRDefault="00F23362">
            <w:pPr>
              <w:pStyle w:val="ConsPlusNormal"/>
              <w:spacing w:line="16" w:lineRule="atLeast"/>
              <w:ind w:firstLine="0"/>
              <w:jc w:val="center"/>
              <w:rPr>
                <w:rFonts w:ascii="Liberation Serif" w:hAnsi="Liberation Serif" w:cs="Liberation Serif"/>
                <w:sz w:val="16"/>
                <w:szCs w:val="16"/>
              </w:rPr>
            </w:pPr>
            <w:r>
              <w:rPr>
                <w:rFonts w:ascii="Liberation Serif" w:hAnsi="Liberation Serif" w:cs="Liberation Serif"/>
                <w:sz w:val="16"/>
                <w:szCs w:val="16"/>
              </w:rPr>
              <w:t>наименование вида оборудования и устройств</w:t>
            </w:r>
          </w:p>
        </w:tc>
        <w:tc>
          <w:tcPr>
            <w:tcW w:w="148" w:type="dxa"/>
            <w:vMerge/>
            <w:tcBorders>
              <w:left w:val="none" w:sz="4" w:space="0" w:color="000000"/>
              <w:right w:val="single" w:sz="4" w:space="0" w:color="000000"/>
            </w:tcBorders>
          </w:tcPr>
          <w:p w:rsidR="00A658E1" w:rsidRDefault="00A658E1">
            <w:pPr>
              <w:pStyle w:val="ConsPlusNormal"/>
              <w:spacing w:line="16" w:lineRule="atLeast"/>
              <w:ind w:firstLine="0"/>
              <w:rPr>
                <w:rFonts w:ascii="Liberation Serif" w:hAnsi="Liberation Serif" w:cs="Liberation Serif"/>
              </w:rPr>
            </w:pPr>
          </w:p>
        </w:tc>
      </w:tr>
      <w:tr w:rsidR="00A658E1">
        <w:trPr>
          <w:trHeight w:val="269"/>
        </w:trPr>
        <w:tc>
          <w:tcPr>
            <w:tcW w:w="968" w:type="dxa"/>
            <w:gridSpan w:val="2"/>
            <w:vMerge/>
            <w:tcBorders>
              <w:left w:val="single" w:sz="4" w:space="0" w:color="000000"/>
              <w:right w:val="single" w:sz="4" w:space="0" w:color="000000"/>
            </w:tcBorders>
          </w:tcPr>
          <w:p w:rsidR="00A658E1" w:rsidRDefault="00A658E1">
            <w:pPr>
              <w:pStyle w:val="ConsPlusNormal"/>
              <w:spacing w:line="16" w:lineRule="atLeast"/>
              <w:ind w:firstLine="0"/>
              <w:rPr>
                <w:rFonts w:ascii="Liberation Serif" w:hAnsi="Liberation Serif" w:cs="Liberation Serif"/>
              </w:rPr>
            </w:pPr>
          </w:p>
        </w:tc>
        <w:tc>
          <w:tcPr>
            <w:tcW w:w="1016" w:type="dxa"/>
            <w:gridSpan w:val="2"/>
            <w:vMerge w:val="restart"/>
            <w:tcBorders>
              <w:left w:val="single" w:sz="4" w:space="0" w:color="000000"/>
              <w:right w:val="single" w:sz="4" w:space="0" w:color="000000"/>
            </w:tcBorders>
          </w:tcPr>
          <w:p w:rsidR="00A658E1" w:rsidRDefault="00F23362">
            <w:pPr>
              <w:pStyle w:val="ConsPlusNormal"/>
              <w:spacing w:line="16" w:lineRule="atLeast"/>
              <w:ind w:firstLine="0"/>
              <w:jc w:val="center"/>
              <w:rPr>
                <w:rFonts w:ascii="Liberation Serif" w:hAnsi="Liberation Serif" w:cs="Liberation Serif"/>
              </w:rPr>
            </w:pPr>
            <w:r>
              <w:rPr>
                <w:rFonts w:ascii="Liberation Serif" w:hAnsi="Liberation Serif" w:cs="Liberation Serif"/>
              </w:rPr>
              <w:t>_._.__.__</w:t>
            </w:r>
          </w:p>
          <w:p w:rsidR="00A658E1" w:rsidRDefault="00F23362">
            <w:pPr>
              <w:pStyle w:val="ConsPlusNormal"/>
              <w:spacing w:line="16" w:lineRule="atLeast"/>
              <w:ind w:firstLine="0"/>
              <w:jc w:val="center"/>
              <w:rPr>
                <w:rFonts w:ascii="Liberation Serif" w:hAnsi="Liberation Serif" w:cs="Liberation Serif"/>
                <w:sz w:val="16"/>
                <w:szCs w:val="16"/>
              </w:rPr>
            </w:pPr>
            <w:r>
              <w:rPr>
                <w:rFonts w:ascii="Liberation Serif" w:hAnsi="Liberation Serif" w:cs="Liberation Serif"/>
                <w:sz w:val="16"/>
                <w:szCs w:val="16"/>
              </w:rPr>
              <w:t>код</w:t>
            </w:r>
          </w:p>
        </w:tc>
        <w:tc>
          <w:tcPr>
            <w:tcW w:w="158" w:type="dxa"/>
            <w:vMerge w:val="restart"/>
            <w:tcBorders>
              <w:left w:val="single" w:sz="4" w:space="0" w:color="000000"/>
              <w:right w:val="none" w:sz="4" w:space="0" w:color="000000"/>
            </w:tcBorders>
          </w:tcPr>
          <w:p w:rsidR="00A658E1" w:rsidRDefault="00A658E1">
            <w:pPr>
              <w:pStyle w:val="ConsPlusNormal"/>
              <w:spacing w:line="16" w:lineRule="atLeast"/>
              <w:ind w:firstLine="0"/>
              <w:jc w:val="center"/>
              <w:rPr>
                <w:rFonts w:ascii="Liberation Serif" w:hAnsi="Liberation Serif" w:cs="Liberation Serif"/>
              </w:rPr>
            </w:pPr>
          </w:p>
        </w:tc>
        <w:tc>
          <w:tcPr>
            <w:tcW w:w="3102" w:type="dxa"/>
            <w:tcBorders>
              <w:left w:val="none" w:sz="4" w:space="0" w:color="000000"/>
              <w:right w:val="none" w:sz="4" w:space="0" w:color="000000"/>
            </w:tcBorders>
          </w:tcPr>
          <w:p w:rsidR="00A658E1" w:rsidRDefault="00A658E1">
            <w:pPr>
              <w:pStyle w:val="ConsPlusNormal"/>
              <w:spacing w:line="16" w:lineRule="atLeast"/>
              <w:ind w:firstLine="0"/>
              <w:jc w:val="both"/>
              <w:rPr>
                <w:rFonts w:ascii="Liberation Serif" w:hAnsi="Liberation Serif" w:cs="Liberation Serif"/>
              </w:rPr>
            </w:pPr>
          </w:p>
        </w:tc>
        <w:tc>
          <w:tcPr>
            <w:tcW w:w="283" w:type="dxa"/>
            <w:vMerge w:val="restart"/>
            <w:tcBorders>
              <w:left w:val="none" w:sz="4" w:space="0" w:color="000000"/>
              <w:right w:val="single" w:sz="4" w:space="0" w:color="000000"/>
            </w:tcBorders>
          </w:tcPr>
          <w:p w:rsidR="00A658E1" w:rsidRDefault="00A658E1">
            <w:pPr>
              <w:pStyle w:val="ConsPlusNormal"/>
              <w:spacing w:line="16" w:lineRule="atLeast"/>
              <w:ind w:firstLine="0"/>
              <w:jc w:val="both"/>
              <w:rPr>
                <w:rFonts w:ascii="Liberation Serif" w:hAnsi="Liberation Serif" w:cs="Liberation Serif"/>
              </w:rPr>
            </w:pPr>
          </w:p>
        </w:tc>
        <w:tc>
          <w:tcPr>
            <w:tcW w:w="1276" w:type="dxa"/>
            <w:vMerge w:val="restart"/>
            <w:tcBorders>
              <w:left w:val="single" w:sz="4" w:space="0" w:color="000000"/>
              <w:right w:val="single" w:sz="4" w:space="0" w:color="000000"/>
            </w:tcBorders>
          </w:tcPr>
          <w:p w:rsidR="00A658E1" w:rsidRDefault="00F23362">
            <w:pPr>
              <w:pStyle w:val="ConsPlusNormal"/>
              <w:spacing w:line="16" w:lineRule="atLeast"/>
              <w:ind w:firstLine="0"/>
              <w:jc w:val="center"/>
              <w:rPr>
                <w:rFonts w:ascii="Liberation Serif" w:hAnsi="Liberation Serif" w:cs="Liberation Serif"/>
              </w:rPr>
            </w:pPr>
            <w:r>
              <w:rPr>
                <w:rFonts w:ascii="Liberation Serif" w:hAnsi="Liberation Serif" w:cs="Liberation Serif"/>
              </w:rPr>
              <w:t>__.____</w:t>
            </w:r>
          </w:p>
          <w:p w:rsidR="00A658E1" w:rsidRDefault="00F23362">
            <w:pPr>
              <w:pStyle w:val="ConsPlusNormal"/>
              <w:spacing w:line="16" w:lineRule="atLeast"/>
              <w:ind w:firstLine="0"/>
              <w:jc w:val="center"/>
              <w:rPr>
                <w:rFonts w:ascii="Liberation Serif" w:hAnsi="Liberation Serif" w:cs="Liberation Serif"/>
                <w:sz w:val="16"/>
                <w:szCs w:val="16"/>
              </w:rPr>
            </w:pPr>
            <w:r>
              <w:rPr>
                <w:rFonts w:ascii="Liberation Serif" w:hAnsi="Liberation Serif" w:cs="Liberation Serif"/>
                <w:sz w:val="16"/>
                <w:szCs w:val="16"/>
              </w:rPr>
              <w:t>код</w:t>
            </w:r>
          </w:p>
        </w:tc>
        <w:tc>
          <w:tcPr>
            <w:tcW w:w="283" w:type="dxa"/>
            <w:vMerge w:val="restart"/>
            <w:tcBorders>
              <w:left w:val="single" w:sz="4" w:space="0" w:color="000000"/>
              <w:right w:val="none" w:sz="4" w:space="0" w:color="000000"/>
            </w:tcBorders>
          </w:tcPr>
          <w:p w:rsidR="00A658E1" w:rsidRDefault="00A658E1">
            <w:pPr>
              <w:pStyle w:val="ConsPlusNormal"/>
              <w:spacing w:line="16" w:lineRule="atLeast"/>
              <w:ind w:firstLine="0"/>
              <w:jc w:val="center"/>
              <w:rPr>
                <w:rFonts w:ascii="Liberation Serif" w:hAnsi="Liberation Serif" w:cs="Liberation Serif"/>
              </w:rPr>
            </w:pPr>
          </w:p>
        </w:tc>
        <w:tc>
          <w:tcPr>
            <w:tcW w:w="2548" w:type="dxa"/>
            <w:tcBorders>
              <w:left w:val="none" w:sz="4" w:space="0" w:color="000000"/>
              <w:right w:val="none" w:sz="4" w:space="0" w:color="000000"/>
            </w:tcBorders>
          </w:tcPr>
          <w:p w:rsidR="00A658E1" w:rsidRDefault="00A658E1">
            <w:pPr>
              <w:pStyle w:val="ConsPlusNormal"/>
              <w:spacing w:line="16" w:lineRule="atLeast"/>
              <w:ind w:firstLine="0"/>
              <w:jc w:val="both"/>
              <w:rPr>
                <w:rFonts w:ascii="Liberation Serif" w:hAnsi="Liberation Serif" w:cs="Liberation Serif"/>
              </w:rPr>
            </w:pPr>
          </w:p>
        </w:tc>
        <w:tc>
          <w:tcPr>
            <w:tcW w:w="148" w:type="dxa"/>
            <w:vMerge w:val="restart"/>
            <w:tcBorders>
              <w:left w:val="none" w:sz="4" w:space="0" w:color="000000"/>
              <w:right w:val="single" w:sz="4" w:space="0" w:color="000000"/>
            </w:tcBorders>
          </w:tcPr>
          <w:p w:rsidR="00A658E1" w:rsidRDefault="00A658E1">
            <w:pPr>
              <w:pStyle w:val="ConsPlusNormal"/>
              <w:spacing w:line="16" w:lineRule="atLeast"/>
              <w:ind w:firstLine="0"/>
              <w:jc w:val="both"/>
              <w:rPr>
                <w:rFonts w:ascii="Liberation Serif" w:hAnsi="Liberation Serif" w:cs="Liberation Serif"/>
              </w:rPr>
            </w:pPr>
          </w:p>
        </w:tc>
      </w:tr>
      <w:tr w:rsidR="00A658E1">
        <w:tc>
          <w:tcPr>
            <w:tcW w:w="968" w:type="dxa"/>
            <w:gridSpan w:val="2"/>
            <w:vMerge/>
            <w:tcBorders>
              <w:left w:val="single" w:sz="4" w:space="0" w:color="000000"/>
              <w:right w:val="single" w:sz="4" w:space="0" w:color="000000"/>
            </w:tcBorders>
          </w:tcPr>
          <w:p w:rsidR="00A658E1" w:rsidRDefault="00A658E1">
            <w:pPr>
              <w:pStyle w:val="ConsPlusNormal"/>
              <w:spacing w:line="16" w:lineRule="atLeast"/>
              <w:ind w:firstLine="0"/>
              <w:rPr>
                <w:rFonts w:ascii="Liberation Serif" w:hAnsi="Liberation Serif" w:cs="Liberation Serif"/>
              </w:rPr>
            </w:pPr>
          </w:p>
        </w:tc>
        <w:tc>
          <w:tcPr>
            <w:tcW w:w="1016" w:type="dxa"/>
            <w:gridSpan w:val="2"/>
            <w:vMerge/>
            <w:tcBorders>
              <w:left w:val="single" w:sz="4" w:space="0" w:color="000000"/>
              <w:right w:val="single" w:sz="4" w:space="0" w:color="000000"/>
            </w:tcBorders>
          </w:tcPr>
          <w:p w:rsidR="00A658E1" w:rsidRDefault="00A658E1">
            <w:pPr>
              <w:pStyle w:val="ConsPlusNormal"/>
              <w:spacing w:line="16" w:lineRule="atLeast"/>
              <w:ind w:firstLine="0"/>
              <w:rPr>
                <w:rFonts w:ascii="Liberation Serif" w:hAnsi="Liberation Serif" w:cs="Liberation Serif"/>
              </w:rPr>
            </w:pPr>
          </w:p>
        </w:tc>
        <w:tc>
          <w:tcPr>
            <w:tcW w:w="158" w:type="dxa"/>
            <w:vMerge/>
            <w:tcBorders>
              <w:left w:val="single" w:sz="4" w:space="0" w:color="000000"/>
              <w:right w:val="none" w:sz="4" w:space="0" w:color="000000"/>
            </w:tcBorders>
          </w:tcPr>
          <w:p w:rsidR="00A658E1" w:rsidRDefault="00A658E1">
            <w:pPr>
              <w:pStyle w:val="ConsPlusNormal"/>
              <w:spacing w:line="16" w:lineRule="atLeast"/>
              <w:ind w:firstLine="0"/>
              <w:rPr>
                <w:rFonts w:ascii="Liberation Serif" w:hAnsi="Liberation Serif" w:cs="Liberation Serif"/>
              </w:rPr>
            </w:pPr>
          </w:p>
        </w:tc>
        <w:tc>
          <w:tcPr>
            <w:tcW w:w="3102" w:type="dxa"/>
            <w:tcBorders>
              <w:left w:val="none" w:sz="4" w:space="0" w:color="000000"/>
              <w:right w:val="none" w:sz="4" w:space="0" w:color="000000"/>
            </w:tcBorders>
          </w:tcPr>
          <w:p w:rsidR="00A658E1" w:rsidRDefault="00F23362">
            <w:pPr>
              <w:pStyle w:val="ConsPlusNormal"/>
              <w:spacing w:line="16" w:lineRule="atLeast"/>
              <w:ind w:firstLine="0"/>
              <w:jc w:val="center"/>
              <w:rPr>
                <w:rFonts w:ascii="Liberation Serif" w:hAnsi="Liberation Serif" w:cs="Liberation Serif"/>
                <w:sz w:val="16"/>
                <w:szCs w:val="16"/>
              </w:rPr>
            </w:pPr>
            <w:r>
              <w:rPr>
                <w:rFonts w:ascii="Liberation Serif" w:hAnsi="Liberation Serif" w:cs="Liberation Serif"/>
                <w:sz w:val="16"/>
                <w:szCs w:val="16"/>
              </w:rPr>
              <w:t>наименование причины аварии (инцидента)/аварии и нарушения в работе</w:t>
            </w:r>
          </w:p>
        </w:tc>
        <w:tc>
          <w:tcPr>
            <w:tcW w:w="283" w:type="dxa"/>
            <w:vMerge/>
            <w:tcBorders>
              <w:left w:val="none" w:sz="4" w:space="0" w:color="000000"/>
              <w:right w:val="single" w:sz="4" w:space="0" w:color="000000"/>
            </w:tcBorders>
          </w:tcPr>
          <w:p w:rsidR="00A658E1" w:rsidRDefault="00A658E1">
            <w:pPr>
              <w:pStyle w:val="ConsPlusNormal"/>
              <w:spacing w:line="16" w:lineRule="atLeast"/>
              <w:ind w:firstLine="0"/>
              <w:rPr>
                <w:rFonts w:ascii="Liberation Serif" w:hAnsi="Liberation Serif" w:cs="Liberation Serif"/>
              </w:rPr>
            </w:pPr>
          </w:p>
        </w:tc>
        <w:tc>
          <w:tcPr>
            <w:tcW w:w="1276" w:type="dxa"/>
            <w:vMerge/>
            <w:tcBorders>
              <w:left w:val="single" w:sz="4" w:space="0" w:color="000000"/>
              <w:right w:val="single" w:sz="4" w:space="0" w:color="000000"/>
            </w:tcBorders>
          </w:tcPr>
          <w:p w:rsidR="00A658E1" w:rsidRDefault="00A658E1">
            <w:pPr>
              <w:pStyle w:val="ConsPlusNormal"/>
              <w:spacing w:line="16" w:lineRule="atLeast"/>
              <w:ind w:firstLine="0"/>
              <w:rPr>
                <w:rFonts w:ascii="Liberation Serif" w:hAnsi="Liberation Serif" w:cs="Liberation Serif"/>
              </w:rPr>
            </w:pPr>
          </w:p>
        </w:tc>
        <w:tc>
          <w:tcPr>
            <w:tcW w:w="283" w:type="dxa"/>
            <w:vMerge/>
            <w:tcBorders>
              <w:left w:val="single" w:sz="4" w:space="0" w:color="000000"/>
              <w:right w:val="none" w:sz="4" w:space="0" w:color="000000"/>
            </w:tcBorders>
          </w:tcPr>
          <w:p w:rsidR="00A658E1" w:rsidRDefault="00A658E1">
            <w:pPr>
              <w:pStyle w:val="ConsPlusNormal"/>
              <w:spacing w:line="16" w:lineRule="atLeast"/>
              <w:ind w:firstLine="0"/>
              <w:rPr>
                <w:rFonts w:ascii="Liberation Serif" w:hAnsi="Liberation Serif" w:cs="Liberation Serif"/>
              </w:rPr>
            </w:pPr>
          </w:p>
        </w:tc>
        <w:tc>
          <w:tcPr>
            <w:tcW w:w="2548" w:type="dxa"/>
            <w:tcBorders>
              <w:left w:val="none" w:sz="4" w:space="0" w:color="000000"/>
              <w:right w:val="none" w:sz="4" w:space="0" w:color="000000"/>
            </w:tcBorders>
          </w:tcPr>
          <w:p w:rsidR="00A658E1" w:rsidRDefault="00F23362">
            <w:pPr>
              <w:pStyle w:val="ConsPlusNormal"/>
              <w:spacing w:line="16" w:lineRule="atLeast"/>
              <w:ind w:firstLine="0"/>
              <w:jc w:val="center"/>
              <w:rPr>
                <w:rFonts w:ascii="Liberation Serif" w:hAnsi="Liberation Serif" w:cs="Liberation Serif"/>
                <w:sz w:val="16"/>
                <w:szCs w:val="16"/>
              </w:rPr>
            </w:pPr>
            <w:r>
              <w:rPr>
                <w:rFonts w:ascii="Liberation Serif" w:hAnsi="Liberation Serif" w:cs="Liberation Serif"/>
                <w:sz w:val="16"/>
                <w:szCs w:val="16"/>
              </w:rPr>
              <w:t>наименование признака повреждения</w:t>
            </w:r>
          </w:p>
        </w:tc>
        <w:tc>
          <w:tcPr>
            <w:tcW w:w="148" w:type="dxa"/>
            <w:vMerge/>
            <w:tcBorders>
              <w:left w:val="none" w:sz="4" w:space="0" w:color="000000"/>
              <w:right w:val="single" w:sz="4" w:space="0" w:color="000000"/>
            </w:tcBorders>
          </w:tcPr>
          <w:p w:rsidR="00A658E1" w:rsidRDefault="00A658E1">
            <w:pPr>
              <w:pStyle w:val="ConsPlusNormal"/>
              <w:spacing w:line="16" w:lineRule="atLeast"/>
              <w:ind w:firstLine="0"/>
              <w:rPr>
                <w:rFonts w:ascii="Liberation Serif" w:hAnsi="Liberation Serif" w:cs="Liberation Serif"/>
              </w:rPr>
            </w:pPr>
          </w:p>
        </w:tc>
      </w:tr>
      <w:tr w:rsidR="00A658E1">
        <w:tc>
          <w:tcPr>
            <w:tcW w:w="968" w:type="dxa"/>
            <w:gridSpan w:val="2"/>
            <w:vMerge w:val="restart"/>
            <w:tcBorders>
              <w:left w:val="single" w:sz="4" w:space="0" w:color="000000"/>
              <w:right w:val="single" w:sz="4" w:space="0" w:color="000000"/>
            </w:tcBorders>
          </w:tcPr>
          <w:p w:rsidR="00A658E1" w:rsidRDefault="00F23362">
            <w:pPr>
              <w:pStyle w:val="ConsPlusNormal"/>
              <w:spacing w:line="16" w:lineRule="atLeast"/>
              <w:ind w:firstLine="0"/>
              <w:jc w:val="center"/>
              <w:rPr>
                <w:rFonts w:ascii="Liberation Serif" w:hAnsi="Liberation Serif" w:cs="Liberation Serif"/>
              </w:rPr>
            </w:pPr>
            <w:r>
              <w:rPr>
                <w:rFonts w:ascii="Liberation Serif" w:hAnsi="Liberation Serif" w:cs="Liberation Serif"/>
              </w:rPr>
              <w:t>__.__.__</w:t>
            </w:r>
          </w:p>
          <w:p w:rsidR="00A658E1" w:rsidRDefault="00F23362">
            <w:pPr>
              <w:pStyle w:val="ConsPlusNormal"/>
              <w:spacing w:line="16" w:lineRule="atLeast"/>
              <w:ind w:firstLine="0"/>
              <w:jc w:val="center"/>
              <w:rPr>
                <w:rFonts w:ascii="Liberation Serif" w:hAnsi="Liberation Serif" w:cs="Liberation Serif"/>
                <w:sz w:val="16"/>
                <w:szCs w:val="16"/>
              </w:rPr>
            </w:pPr>
            <w:r>
              <w:rPr>
                <w:rFonts w:ascii="Liberation Serif" w:hAnsi="Liberation Serif" w:cs="Liberation Serif"/>
                <w:sz w:val="16"/>
                <w:szCs w:val="16"/>
              </w:rPr>
              <w:t>код</w:t>
            </w:r>
          </w:p>
        </w:tc>
        <w:tc>
          <w:tcPr>
            <w:tcW w:w="380" w:type="dxa"/>
            <w:vMerge w:val="restart"/>
            <w:tcBorders>
              <w:left w:val="single" w:sz="4" w:space="0" w:color="000000"/>
              <w:right w:val="none" w:sz="4" w:space="0" w:color="000000"/>
            </w:tcBorders>
          </w:tcPr>
          <w:p w:rsidR="00A658E1" w:rsidRDefault="00A658E1">
            <w:pPr>
              <w:pStyle w:val="ConsPlusNormal"/>
              <w:spacing w:line="16" w:lineRule="atLeast"/>
              <w:ind w:firstLine="0"/>
              <w:jc w:val="center"/>
              <w:rPr>
                <w:rFonts w:ascii="Liberation Serif" w:hAnsi="Liberation Serif" w:cs="Liberation Serif"/>
              </w:rPr>
            </w:pPr>
          </w:p>
        </w:tc>
        <w:tc>
          <w:tcPr>
            <w:tcW w:w="8286" w:type="dxa"/>
            <w:gridSpan w:val="7"/>
            <w:tcBorders>
              <w:left w:val="none" w:sz="4" w:space="0" w:color="000000"/>
              <w:right w:val="none" w:sz="4" w:space="0" w:color="000000"/>
            </w:tcBorders>
          </w:tcPr>
          <w:p w:rsidR="00A658E1" w:rsidRDefault="00A658E1">
            <w:pPr>
              <w:pStyle w:val="ConsPlusNormal"/>
              <w:spacing w:line="16" w:lineRule="atLeast"/>
              <w:ind w:firstLine="0"/>
              <w:jc w:val="both"/>
              <w:rPr>
                <w:rFonts w:ascii="Liberation Serif" w:hAnsi="Liberation Serif" w:cs="Liberation Serif"/>
              </w:rPr>
            </w:pPr>
          </w:p>
        </w:tc>
        <w:tc>
          <w:tcPr>
            <w:tcW w:w="148" w:type="dxa"/>
            <w:vMerge w:val="restart"/>
            <w:tcBorders>
              <w:left w:val="none" w:sz="4" w:space="0" w:color="000000"/>
              <w:right w:val="single" w:sz="4" w:space="0" w:color="000000"/>
            </w:tcBorders>
          </w:tcPr>
          <w:p w:rsidR="00A658E1" w:rsidRDefault="00A658E1">
            <w:pPr>
              <w:pStyle w:val="ConsPlusNormal"/>
              <w:spacing w:line="16" w:lineRule="atLeast"/>
              <w:ind w:firstLine="0"/>
              <w:jc w:val="both"/>
              <w:rPr>
                <w:rFonts w:ascii="Liberation Serif" w:hAnsi="Liberation Serif" w:cs="Liberation Serif"/>
              </w:rPr>
            </w:pPr>
          </w:p>
        </w:tc>
      </w:tr>
      <w:tr w:rsidR="00A658E1">
        <w:tc>
          <w:tcPr>
            <w:tcW w:w="968" w:type="dxa"/>
            <w:gridSpan w:val="2"/>
            <w:vMerge/>
            <w:tcBorders>
              <w:left w:val="single" w:sz="4" w:space="0" w:color="000000"/>
              <w:right w:val="single" w:sz="4" w:space="0" w:color="000000"/>
            </w:tcBorders>
          </w:tcPr>
          <w:p w:rsidR="00A658E1" w:rsidRDefault="00A658E1">
            <w:pPr>
              <w:pStyle w:val="ConsPlusNormal"/>
              <w:spacing w:line="16" w:lineRule="atLeast"/>
              <w:ind w:firstLine="0"/>
              <w:rPr>
                <w:rFonts w:ascii="Liberation Serif" w:hAnsi="Liberation Serif" w:cs="Liberation Serif"/>
              </w:rPr>
            </w:pPr>
          </w:p>
        </w:tc>
        <w:tc>
          <w:tcPr>
            <w:tcW w:w="380" w:type="dxa"/>
            <w:vMerge/>
            <w:tcBorders>
              <w:left w:val="single" w:sz="4" w:space="0" w:color="000000"/>
              <w:right w:val="none" w:sz="4" w:space="0" w:color="000000"/>
            </w:tcBorders>
          </w:tcPr>
          <w:p w:rsidR="00A658E1" w:rsidRDefault="00A658E1">
            <w:pPr>
              <w:pStyle w:val="ConsPlusNormal"/>
              <w:spacing w:line="16" w:lineRule="atLeast"/>
              <w:ind w:firstLine="0"/>
              <w:rPr>
                <w:rFonts w:ascii="Liberation Serif" w:hAnsi="Liberation Serif" w:cs="Liberation Serif"/>
              </w:rPr>
            </w:pPr>
          </w:p>
        </w:tc>
        <w:tc>
          <w:tcPr>
            <w:tcW w:w="8286" w:type="dxa"/>
            <w:gridSpan w:val="7"/>
            <w:tcBorders>
              <w:left w:val="none" w:sz="4" w:space="0" w:color="000000"/>
              <w:right w:val="none" w:sz="4" w:space="0" w:color="000000"/>
            </w:tcBorders>
          </w:tcPr>
          <w:p w:rsidR="00A658E1" w:rsidRDefault="00F23362">
            <w:pPr>
              <w:pStyle w:val="ConsPlusNormal"/>
              <w:spacing w:line="16" w:lineRule="atLeast"/>
              <w:ind w:firstLine="0"/>
              <w:jc w:val="center"/>
              <w:rPr>
                <w:rFonts w:ascii="Liberation Serif" w:hAnsi="Liberation Serif" w:cs="Liberation Serif"/>
                <w:sz w:val="16"/>
                <w:szCs w:val="16"/>
              </w:rPr>
            </w:pPr>
            <w:r>
              <w:rPr>
                <w:rFonts w:ascii="Liberation Serif" w:hAnsi="Liberation Serif" w:cs="Liberation Serif"/>
                <w:sz w:val="16"/>
                <w:szCs w:val="16"/>
              </w:rPr>
              <w:t>наименование вида оборудования и устройств</w:t>
            </w:r>
          </w:p>
        </w:tc>
        <w:tc>
          <w:tcPr>
            <w:tcW w:w="148" w:type="dxa"/>
            <w:vMerge/>
            <w:tcBorders>
              <w:left w:val="none" w:sz="4" w:space="0" w:color="000000"/>
              <w:right w:val="single" w:sz="4" w:space="0" w:color="000000"/>
            </w:tcBorders>
          </w:tcPr>
          <w:p w:rsidR="00A658E1" w:rsidRDefault="00A658E1">
            <w:pPr>
              <w:pStyle w:val="ConsPlusNormal"/>
              <w:spacing w:line="16" w:lineRule="atLeast"/>
              <w:ind w:firstLine="0"/>
              <w:rPr>
                <w:rFonts w:ascii="Liberation Serif" w:hAnsi="Liberation Serif" w:cs="Liberation Serif"/>
              </w:rPr>
            </w:pPr>
          </w:p>
        </w:tc>
      </w:tr>
      <w:tr w:rsidR="00A658E1">
        <w:trPr>
          <w:trHeight w:val="269"/>
        </w:trPr>
        <w:tc>
          <w:tcPr>
            <w:tcW w:w="968" w:type="dxa"/>
            <w:gridSpan w:val="2"/>
            <w:vMerge/>
            <w:tcBorders>
              <w:left w:val="single" w:sz="4" w:space="0" w:color="000000"/>
              <w:right w:val="single" w:sz="4" w:space="0" w:color="000000"/>
            </w:tcBorders>
          </w:tcPr>
          <w:p w:rsidR="00A658E1" w:rsidRDefault="00A658E1">
            <w:pPr>
              <w:pStyle w:val="ConsPlusNormal"/>
              <w:spacing w:line="16" w:lineRule="atLeast"/>
              <w:ind w:firstLine="0"/>
              <w:rPr>
                <w:rFonts w:ascii="Liberation Serif" w:hAnsi="Liberation Serif" w:cs="Liberation Serif"/>
              </w:rPr>
            </w:pPr>
          </w:p>
        </w:tc>
        <w:tc>
          <w:tcPr>
            <w:tcW w:w="1016" w:type="dxa"/>
            <w:gridSpan w:val="2"/>
            <w:vMerge w:val="restart"/>
            <w:tcBorders>
              <w:left w:val="single" w:sz="4" w:space="0" w:color="000000"/>
              <w:right w:val="single" w:sz="4" w:space="0" w:color="000000"/>
            </w:tcBorders>
          </w:tcPr>
          <w:p w:rsidR="00A658E1" w:rsidRDefault="00F23362">
            <w:pPr>
              <w:pStyle w:val="ConsPlusNormal"/>
              <w:spacing w:line="16" w:lineRule="atLeast"/>
              <w:ind w:firstLine="0"/>
              <w:jc w:val="center"/>
              <w:rPr>
                <w:rFonts w:ascii="Liberation Serif" w:hAnsi="Liberation Serif" w:cs="Liberation Serif"/>
              </w:rPr>
            </w:pPr>
            <w:r>
              <w:rPr>
                <w:rFonts w:ascii="Liberation Serif" w:hAnsi="Liberation Serif" w:cs="Liberation Serif"/>
              </w:rPr>
              <w:t>_._.__.__</w:t>
            </w:r>
          </w:p>
          <w:p w:rsidR="00A658E1" w:rsidRDefault="00F23362">
            <w:pPr>
              <w:pStyle w:val="ConsPlusNormal"/>
              <w:spacing w:line="16" w:lineRule="atLeast"/>
              <w:ind w:firstLine="0"/>
              <w:jc w:val="center"/>
              <w:rPr>
                <w:rFonts w:ascii="Liberation Serif" w:hAnsi="Liberation Serif" w:cs="Liberation Serif"/>
                <w:sz w:val="16"/>
                <w:szCs w:val="16"/>
              </w:rPr>
            </w:pPr>
            <w:r>
              <w:rPr>
                <w:rFonts w:ascii="Liberation Serif" w:hAnsi="Liberation Serif" w:cs="Liberation Serif"/>
                <w:sz w:val="16"/>
                <w:szCs w:val="16"/>
              </w:rPr>
              <w:t>код</w:t>
            </w:r>
          </w:p>
        </w:tc>
        <w:tc>
          <w:tcPr>
            <w:tcW w:w="158" w:type="dxa"/>
            <w:vMerge w:val="restart"/>
            <w:tcBorders>
              <w:left w:val="single" w:sz="4" w:space="0" w:color="000000"/>
              <w:right w:val="none" w:sz="4" w:space="0" w:color="000000"/>
            </w:tcBorders>
          </w:tcPr>
          <w:p w:rsidR="00A658E1" w:rsidRDefault="00A658E1">
            <w:pPr>
              <w:pStyle w:val="ConsPlusNormal"/>
              <w:spacing w:line="16" w:lineRule="atLeast"/>
              <w:ind w:firstLine="0"/>
              <w:jc w:val="center"/>
              <w:rPr>
                <w:rFonts w:ascii="Liberation Serif" w:hAnsi="Liberation Serif" w:cs="Liberation Serif"/>
              </w:rPr>
            </w:pPr>
          </w:p>
        </w:tc>
        <w:tc>
          <w:tcPr>
            <w:tcW w:w="3102" w:type="dxa"/>
            <w:tcBorders>
              <w:left w:val="none" w:sz="4" w:space="0" w:color="000000"/>
              <w:right w:val="none" w:sz="4" w:space="0" w:color="000000"/>
            </w:tcBorders>
          </w:tcPr>
          <w:p w:rsidR="00A658E1" w:rsidRDefault="00A658E1">
            <w:pPr>
              <w:pStyle w:val="ConsPlusNormal"/>
              <w:spacing w:line="16" w:lineRule="atLeast"/>
              <w:ind w:firstLine="0"/>
              <w:jc w:val="both"/>
              <w:rPr>
                <w:rFonts w:ascii="Liberation Serif" w:hAnsi="Liberation Serif" w:cs="Liberation Serif"/>
              </w:rPr>
            </w:pPr>
          </w:p>
        </w:tc>
        <w:tc>
          <w:tcPr>
            <w:tcW w:w="283" w:type="dxa"/>
            <w:vMerge w:val="restart"/>
            <w:tcBorders>
              <w:left w:val="none" w:sz="4" w:space="0" w:color="000000"/>
              <w:right w:val="single" w:sz="4" w:space="0" w:color="000000"/>
            </w:tcBorders>
          </w:tcPr>
          <w:p w:rsidR="00A658E1" w:rsidRDefault="00A658E1">
            <w:pPr>
              <w:pStyle w:val="ConsPlusNormal"/>
              <w:spacing w:line="16" w:lineRule="atLeast"/>
              <w:ind w:firstLine="0"/>
              <w:jc w:val="both"/>
              <w:rPr>
                <w:rFonts w:ascii="Liberation Serif" w:hAnsi="Liberation Serif" w:cs="Liberation Serif"/>
              </w:rPr>
            </w:pPr>
          </w:p>
        </w:tc>
        <w:tc>
          <w:tcPr>
            <w:tcW w:w="1276" w:type="dxa"/>
            <w:vMerge w:val="restart"/>
            <w:tcBorders>
              <w:left w:val="single" w:sz="4" w:space="0" w:color="000000"/>
              <w:right w:val="single" w:sz="4" w:space="0" w:color="000000"/>
            </w:tcBorders>
          </w:tcPr>
          <w:p w:rsidR="00A658E1" w:rsidRDefault="00F23362">
            <w:pPr>
              <w:pStyle w:val="ConsPlusNormal"/>
              <w:spacing w:line="16" w:lineRule="atLeast"/>
              <w:ind w:firstLine="0"/>
              <w:jc w:val="center"/>
              <w:rPr>
                <w:rFonts w:ascii="Liberation Serif" w:hAnsi="Liberation Serif" w:cs="Liberation Serif"/>
              </w:rPr>
            </w:pPr>
            <w:r>
              <w:rPr>
                <w:rFonts w:ascii="Liberation Serif" w:hAnsi="Liberation Serif" w:cs="Liberation Serif"/>
              </w:rPr>
              <w:t>__.____</w:t>
            </w:r>
          </w:p>
          <w:p w:rsidR="00A658E1" w:rsidRDefault="00F23362">
            <w:pPr>
              <w:pStyle w:val="ConsPlusNormal"/>
              <w:spacing w:line="16" w:lineRule="atLeast"/>
              <w:ind w:firstLine="0"/>
              <w:jc w:val="center"/>
              <w:rPr>
                <w:rFonts w:ascii="Liberation Serif" w:hAnsi="Liberation Serif" w:cs="Liberation Serif"/>
                <w:sz w:val="16"/>
                <w:szCs w:val="16"/>
              </w:rPr>
            </w:pPr>
            <w:r>
              <w:rPr>
                <w:rFonts w:ascii="Liberation Serif" w:hAnsi="Liberation Serif" w:cs="Liberation Serif"/>
                <w:sz w:val="16"/>
                <w:szCs w:val="16"/>
              </w:rPr>
              <w:t>код</w:t>
            </w:r>
          </w:p>
        </w:tc>
        <w:tc>
          <w:tcPr>
            <w:tcW w:w="283" w:type="dxa"/>
            <w:vMerge w:val="restart"/>
            <w:tcBorders>
              <w:left w:val="single" w:sz="4" w:space="0" w:color="000000"/>
              <w:right w:val="none" w:sz="4" w:space="0" w:color="000000"/>
            </w:tcBorders>
          </w:tcPr>
          <w:p w:rsidR="00A658E1" w:rsidRDefault="00A658E1">
            <w:pPr>
              <w:pStyle w:val="ConsPlusNormal"/>
              <w:spacing w:line="16" w:lineRule="atLeast"/>
              <w:ind w:firstLine="0"/>
              <w:jc w:val="center"/>
              <w:rPr>
                <w:rFonts w:ascii="Liberation Serif" w:hAnsi="Liberation Serif" w:cs="Liberation Serif"/>
              </w:rPr>
            </w:pPr>
          </w:p>
        </w:tc>
        <w:tc>
          <w:tcPr>
            <w:tcW w:w="2548" w:type="dxa"/>
            <w:tcBorders>
              <w:left w:val="none" w:sz="4" w:space="0" w:color="000000"/>
              <w:right w:val="none" w:sz="4" w:space="0" w:color="000000"/>
            </w:tcBorders>
          </w:tcPr>
          <w:p w:rsidR="00A658E1" w:rsidRDefault="00A658E1">
            <w:pPr>
              <w:pStyle w:val="ConsPlusNormal"/>
              <w:spacing w:line="16" w:lineRule="atLeast"/>
              <w:ind w:firstLine="0"/>
              <w:jc w:val="both"/>
              <w:rPr>
                <w:rFonts w:ascii="Liberation Serif" w:hAnsi="Liberation Serif" w:cs="Liberation Serif"/>
              </w:rPr>
            </w:pPr>
          </w:p>
        </w:tc>
        <w:tc>
          <w:tcPr>
            <w:tcW w:w="148" w:type="dxa"/>
            <w:vMerge w:val="restart"/>
            <w:tcBorders>
              <w:left w:val="none" w:sz="4" w:space="0" w:color="000000"/>
              <w:right w:val="single" w:sz="4" w:space="0" w:color="000000"/>
            </w:tcBorders>
          </w:tcPr>
          <w:p w:rsidR="00A658E1" w:rsidRDefault="00A658E1">
            <w:pPr>
              <w:pStyle w:val="ConsPlusNormal"/>
              <w:spacing w:line="16" w:lineRule="atLeast"/>
              <w:ind w:firstLine="0"/>
              <w:jc w:val="both"/>
              <w:rPr>
                <w:rFonts w:ascii="Liberation Serif" w:hAnsi="Liberation Serif" w:cs="Liberation Serif"/>
              </w:rPr>
            </w:pPr>
          </w:p>
        </w:tc>
      </w:tr>
      <w:tr w:rsidR="00A658E1">
        <w:tc>
          <w:tcPr>
            <w:tcW w:w="968" w:type="dxa"/>
            <w:gridSpan w:val="2"/>
            <w:vMerge/>
            <w:tcBorders>
              <w:left w:val="single" w:sz="4" w:space="0" w:color="000000"/>
              <w:right w:val="single" w:sz="4" w:space="0" w:color="000000"/>
            </w:tcBorders>
          </w:tcPr>
          <w:p w:rsidR="00A658E1" w:rsidRDefault="00A658E1">
            <w:pPr>
              <w:pStyle w:val="ConsPlusNormal"/>
              <w:ind w:firstLine="0"/>
              <w:rPr>
                <w:rFonts w:ascii="Liberation Serif" w:hAnsi="Liberation Serif" w:cs="Liberation Serif"/>
              </w:rPr>
            </w:pPr>
          </w:p>
        </w:tc>
        <w:tc>
          <w:tcPr>
            <w:tcW w:w="1016" w:type="dxa"/>
            <w:gridSpan w:val="2"/>
            <w:vMerge/>
            <w:tcBorders>
              <w:left w:val="single" w:sz="4" w:space="0" w:color="000000"/>
              <w:right w:val="single" w:sz="4" w:space="0" w:color="000000"/>
            </w:tcBorders>
          </w:tcPr>
          <w:p w:rsidR="00A658E1" w:rsidRDefault="00A658E1">
            <w:pPr>
              <w:pStyle w:val="ConsPlusNormal"/>
              <w:ind w:firstLine="0"/>
              <w:rPr>
                <w:rFonts w:ascii="Liberation Serif" w:hAnsi="Liberation Serif" w:cs="Liberation Serif"/>
              </w:rPr>
            </w:pPr>
          </w:p>
        </w:tc>
        <w:tc>
          <w:tcPr>
            <w:tcW w:w="158" w:type="dxa"/>
            <w:vMerge/>
            <w:tcBorders>
              <w:left w:val="single" w:sz="4" w:space="0" w:color="000000"/>
              <w:right w:val="none" w:sz="4" w:space="0" w:color="000000"/>
            </w:tcBorders>
          </w:tcPr>
          <w:p w:rsidR="00A658E1" w:rsidRDefault="00A658E1">
            <w:pPr>
              <w:pStyle w:val="ConsPlusNormal"/>
              <w:ind w:firstLine="0"/>
              <w:rPr>
                <w:rFonts w:ascii="Liberation Serif" w:hAnsi="Liberation Serif" w:cs="Liberation Serif"/>
              </w:rPr>
            </w:pPr>
          </w:p>
        </w:tc>
        <w:tc>
          <w:tcPr>
            <w:tcW w:w="3102" w:type="dxa"/>
            <w:tcBorders>
              <w:left w:val="none" w:sz="4" w:space="0" w:color="000000"/>
              <w:right w:val="none" w:sz="4" w:space="0" w:color="000000"/>
            </w:tcBorders>
          </w:tcPr>
          <w:p w:rsidR="00A658E1" w:rsidRDefault="00F23362">
            <w:pPr>
              <w:pStyle w:val="ConsPlusNormal"/>
              <w:ind w:firstLine="0"/>
              <w:jc w:val="center"/>
              <w:rPr>
                <w:rFonts w:ascii="Liberation Serif" w:hAnsi="Liberation Serif" w:cs="Liberation Serif"/>
                <w:sz w:val="16"/>
                <w:szCs w:val="16"/>
              </w:rPr>
            </w:pPr>
            <w:r>
              <w:rPr>
                <w:rFonts w:ascii="Liberation Serif" w:hAnsi="Liberation Serif" w:cs="Liberation Serif"/>
                <w:sz w:val="16"/>
                <w:szCs w:val="16"/>
              </w:rPr>
              <w:t>наименование причины аварии (инцидента)/ аварии и нарушения в работе</w:t>
            </w:r>
          </w:p>
        </w:tc>
        <w:tc>
          <w:tcPr>
            <w:tcW w:w="283" w:type="dxa"/>
            <w:vMerge/>
            <w:tcBorders>
              <w:left w:val="none" w:sz="4" w:space="0" w:color="000000"/>
              <w:right w:val="single" w:sz="4" w:space="0" w:color="000000"/>
            </w:tcBorders>
          </w:tcPr>
          <w:p w:rsidR="00A658E1" w:rsidRDefault="00A658E1">
            <w:pPr>
              <w:pStyle w:val="ConsPlusNormal"/>
              <w:ind w:firstLine="0"/>
              <w:rPr>
                <w:rFonts w:ascii="Liberation Serif" w:hAnsi="Liberation Serif" w:cs="Liberation Serif"/>
              </w:rPr>
            </w:pPr>
          </w:p>
        </w:tc>
        <w:tc>
          <w:tcPr>
            <w:tcW w:w="1276" w:type="dxa"/>
            <w:vMerge/>
            <w:tcBorders>
              <w:left w:val="single" w:sz="4" w:space="0" w:color="000000"/>
              <w:right w:val="single" w:sz="4" w:space="0" w:color="000000"/>
            </w:tcBorders>
          </w:tcPr>
          <w:p w:rsidR="00A658E1" w:rsidRDefault="00A658E1">
            <w:pPr>
              <w:pStyle w:val="ConsPlusNormal"/>
              <w:ind w:firstLine="0"/>
              <w:rPr>
                <w:rFonts w:ascii="Liberation Serif" w:hAnsi="Liberation Serif" w:cs="Liberation Serif"/>
              </w:rPr>
            </w:pPr>
          </w:p>
        </w:tc>
        <w:tc>
          <w:tcPr>
            <w:tcW w:w="283" w:type="dxa"/>
            <w:vMerge/>
            <w:tcBorders>
              <w:left w:val="single" w:sz="4" w:space="0" w:color="000000"/>
              <w:right w:val="none" w:sz="4" w:space="0" w:color="000000"/>
            </w:tcBorders>
          </w:tcPr>
          <w:p w:rsidR="00A658E1" w:rsidRDefault="00A658E1">
            <w:pPr>
              <w:pStyle w:val="ConsPlusNormal"/>
              <w:ind w:firstLine="0"/>
              <w:rPr>
                <w:rFonts w:ascii="Liberation Serif" w:hAnsi="Liberation Serif" w:cs="Liberation Serif"/>
              </w:rPr>
            </w:pPr>
          </w:p>
        </w:tc>
        <w:tc>
          <w:tcPr>
            <w:tcW w:w="2548" w:type="dxa"/>
            <w:tcBorders>
              <w:left w:val="none" w:sz="4" w:space="0" w:color="000000"/>
              <w:right w:val="none" w:sz="4" w:space="0" w:color="000000"/>
            </w:tcBorders>
          </w:tcPr>
          <w:p w:rsidR="00A658E1" w:rsidRDefault="00F23362">
            <w:pPr>
              <w:pStyle w:val="ConsPlusNormal"/>
              <w:ind w:firstLine="0"/>
              <w:jc w:val="center"/>
              <w:rPr>
                <w:rFonts w:ascii="Liberation Serif" w:hAnsi="Liberation Serif" w:cs="Liberation Serif"/>
                <w:sz w:val="16"/>
                <w:szCs w:val="16"/>
              </w:rPr>
            </w:pPr>
            <w:r>
              <w:rPr>
                <w:rFonts w:ascii="Liberation Serif" w:hAnsi="Liberation Serif" w:cs="Liberation Serif"/>
                <w:sz w:val="16"/>
                <w:szCs w:val="16"/>
              </w:rPr>
              <w:t>наименование признака повреждения</w:t>
            </w:r>
          </w:p>
        </w:tc>
        <w:tc>
          <w:tcPr>
            <w:tcW w:w="148" w:type="dxa"/>
            <w:vMerge/>
            <w:tcBorders>
              <w:left w:val="none" w:sz="4" w:space="0" w:color="000000"/>
              <w:right w:val="single" w:sz="4" w:space="0" w:color="000000"/>
            </w:tcBorders>
          </w:tcPr>
          <w:p w:rsidR="00A658E1" w:rsidRDefault="00A658E1">
            <w:pPr>
              <w:pStyle w:val="ConsPlusNormal"/>
              <w:ind w:firstLine="0"/>
              <w:rPr>
                <w:rFonts w:ascii="Liberation Serif" w:hAnsi="Liberation Serif" w:cs="Liberation Serif"/>
              </w:rPr>
            </w:pPr>
          </w:p>
        </w:tc>
      </w:tr>
    </w:tbl>
    <w:p w:rsidR="00A658E1" w:rsidRDefault="00A658E1">
      <w:pPr>
        <w:jc w:val="both"/>
        <w:rPr>
          <w:rFonts w:ascii="Liberation Serif" w:hAnsi="Liberation Serif" w:cs="Liberation Serif"/>
        </w:rPr>
      </w:pPr>
    </w:p>
    <w:tbl>
      <w:tblPr>
        <w:tblW w:w="9781" w:type="dxa"/>
        <w:tblBorders>
          <w:top w:val="single" w:sz="4" w:space="0" w:color="000000"/>
          <w:left w:val="single" w:sz="4" w:space="0" w:color="000000"/>
          <w:bottom w:val="single" w:sz="4" w:space="0" w:color="000000"/>
          <w:right w:val="single" w:sz="4" w:space="0" w:color="000000"/>
          <w:insideH w:val="single" w:sz="4" w:space="0" w:color="000000"/>
        </w:tblBorders>
        <w:tblLayout w:type="fixed"/>
        <w:tblCellMar>
          <w:top w:w="102" w:type="dxa"/>
          <w:left w:w="62" w:type="dxa"/>
          <w:bottom w:w="102" w:type="dxa"/>
          <w:right w:w="62" w:type="dxa"/>
        </w:tblCellMar>
        <w:tblLook w:val="04A0" w:firstRow="1" w:lastRow="0" w:firstColumn="1" w:lastColumn="0" w:noHBand="0" w:noVBand="1"/>
      </w:tblPr>
      <w:tblGrid>
        <w:gridCol w:w="284"/>
        <w:gridCol w:w="684"/>
        <w:gridCol w:w="380"/>
        <w:gridCol w:w="636"/>
        <w:gridCol w:w="158"/>
        <w:gridCol w:w="3102"/>
        <w:gridCol w:w="283"/>
        <w:gridCol w:w="1276"/>
        <w:gridCol w:w="283"/>
        <w:gridCol w:w="2548"/>
        <w:gridCol w:w="147"/>
      </w:tblGrid>
      <w:tr w:rsidR="00A658E1">
        <w:trPr>
          <w:trHeight w:val="20"/>
        </w:trPr>
        <w:tc>
          <w:tcPr>
            <w:tcW w:w="284" w:type="dxa"/>
            <w:vMerge w:val="restart"/>
            <w:tcBorders>
              <w:left w:val="single" w:sz="4" w:space="0" w:color="000000"/>
              <w:right w:val="none" w:sz="4" w:space="0" w:color="000000"/>
            </w:tcBorders>
          </w:tcPr>
          <w:p w:rsidR="00A658E1" w:rsidRDefault="00A658E1">
            <w:pPr>
              <w:pStyle w:val="ConsPlusNormal"/>
              <w:spacing w:line="16" w:lineRule="atLeast"/>
              <w:ind w:firstLine="0"/>
              <w:jc w:val="center"/>
              <w:rPr>
                <w:rFonts w:ascii="Liberation Serif" w:hAnsi="Liberation Serif" w:cs="Liberation Serif"/>
              </w:rPr>
            </w:pPr>
          </w:p>
        </w:tc>
        <w:tc>
          <w:tcPr>
            <w:tcW w:w="9350" w:type="dxa"/>
            <w:gridSpan w:val="9"/>
            <w:tcBorders>
              <w:left w:val="none" w:sz="4" w:space="0" w:color="000000"/>
              <w:right w:val="none" w:sz="4" w:space="0" w:color="000000"/>
            </w:tcBorders>
          </w:tcPr>
          <w:p w:rsidR="00A658E1" w:rsidRDefault="00A658E1">
            <w:pPr>
              <w:pStyle w:val="ConsPlusNormal"/>
              <w:spacing w:line="16" w:lineRule="atLeast"/>
              <w:ind w:firstLine="0"/>
              <w:jc w:val="center"/>
              <w:rPr>
                <w:rFonts w:ascii="Liberation Serif" w:hAnsi="Liberation Serif" w:cs="Liberation Serif"/>
              </w:rPr>
            </w:pPr>
          </w:p>
        </w:tc>
        <w:tc>
          <w:tcPr>
            <w:tcW w:w="147" w:type="dxa"/>
            <w:vMerge w:val="restart"/>
            <w:tcBorders>
              <w:left w:val="none" w:sz="4" w:space="0" w:color="000000"/>
              <w:right w:val="single" w:sz="4" w:space="0" w:color="000000"/>
            </w:tcBorders>
          </w:tcPr>
          <w:p w:rsidR="00A658E1" w:rsidRDefault="00A658E1">
            <w:pPr>
              <w:pStyle w:val="ConsPlusNormal"/>
              <w:ind w:firstLine="0"/>
              <w:jc w:val="both"/>
              <w:rPr>
                <w:rFonts w:ascii="Liberation Serif" w:hAnsi="Liberation Serif" w:cs="Liberation Serif"/>
              </w:rPr>
            </w:pPr>
          </w:p>
        </w:tc>
      </w:tr>
      <w:tr w:rsidR="00A658E1">
        <w:trPr>
          <w:trHeight w:val="20"/>
        </w:trPr>
        <w:tc>
          <w:tcPr>
            <w:tcW w:w="284" w:type="dxa"/>
            <w:vMerge/>
            <w:tcBorders>
              <w:left w:val="single" w:sz="4" w:space="0" w:color="000000"/>
              <w:right w:val="none" w:sz="4" w:space="0" w:color="000000"/>
            </w:tcBorders>
          </w:tcPr>
          <w:p w:rsidR="00A658E1" w:rsidRDefault="00A658E1">
            <w:pPr>
              <w:pStyle w:val="ConsPlusNormal"/>
              <w:spacing w:line="16" w:lineRule="atLeast"/>
              <w:ind w:firstLine="0"/>
              <w:jc w:val="center"/>
              <w:rPr>
                <w:rFonts w:ascii="Liberation Serif" w:hAnsi="Liberation Serif" w:cs="Liberation Serif"/>
              </w:rPr>
            </w:pPr>
          </w:p>
        </w:tc>
        <w:tc>
          <w:tcPr>
            <w:tcW w:w="9350" w:type="dxa"/>
            <w:gridSpan w:val="9"/>
            <w:tcBorders>
              <w:left w:val="none" w:sz="4" w:space="0" w:color="000000"/>
              <w:right w:val="none" w:sz="4" w:space="0" w:color="000000"/>
            </w:tcBorders>
          </w:tcPr>
          <w:p w:rsidR="00A658E1" w:rsidRDefault="00F23362">
            <w:pPr>
              <w:pStyle w:val="ConsPlusNormal"/>
              <w:spacing w:line="16" w:lineRule="atLeast"/>
              <w:ind w:firstLine="0"/>
              <w:jc w:val="center"/>
              <w:rPr>
                <w:rFonts w:ascii="Liberation Serif" w:hAnsi="Liberation Serif" w:cs="Liberation Serif"/>
                <w:sz w:val="16"/>
                <w:szCs w:val="16"/>
              </w:rPr>
            </w:pPr>
            <w:r>
              <w:rPr>
                <w:rFonts w:ascii="Liberation Serif" w:hAnsi="Liberation Serif" w:cs="Liberation Serif"/>
                <w:sz w:val="16"/>
                <w:szCs w:val="16"/>
              </w:rPr>
              <w:t>Организация N</w:t>
            </w:r>
          </w:p>
        </w:tc>
        <w:tc>
          <w:tcPr>
            <w:tcW w:w="147" w:type="dxa"/>
            <w:vMerge/>
            <w:tcBorders>
              <w:left w:val="none" w:sz="4" w:space="0" w:color="000000"/>
              <w:right w:val="single" w:sz="4" w:space="0" w:color="000000"/>
            </w:tcBorders>
          </w:tcPr>
          <w:p w:rsidR="00A658E1" w:rsidRDefault="00A658E1">
            <w:pPr>
              <w:pStyle w:val="ConsPlusNormal"/>
              <w:ind w:firstLine="0"/>
              <w:rPr>
                <w:rFonts w:ascii="Liberation Serif" w:hAnsi="Liberation Serif" w:cs="Liberation Serif"/>
              </w:rPr>
            </w:pPr>
          </w:p>
        </w:tc>
      </w:tr>
      <w:tr w:rsidR="00A658E1">
        <w:tc>
          <w:tcPr>
            <w:tcW w:w="968" w:type="dxa"/>
            <w:gridSpan w:val="2"/>
            <w:vMerge w:val="restart"/>
            <w:tcBorders>
              <w:left w:val="single" w:sz="4" w:space="0" w:color="000000"/>
              <w:right w:val="single" w:sz="4" w:space="0" w:color="000000"/>
            </w:tcBorders>
          </w:tcPr>
          <w:p w:rsidR="00A658E1" w:rsidRDefault="00F23362">
            <w:pPr>
              <w:pStyle w:val="ConsPlusNormal"/>
              <w:spacing w:line="16" w:lineRule="atLeast"/>
              <w:ind w:firstLine="0"/>
              <w:jc w:val="center"/>
              <w:rPr>
                <w:rFonts w:ascii="Liberation Serif" w:hAnsi="Liberation Serif" w:cs="Liberation Serif"/>
              </w:rPr>
            </w:pPr>
            <w:r>
              <w:rPr>
                <w:rFonts w:ascii="Liberation Serif" w:hAnsi="Liberation Serif" w:cs="Liberation Serif"/>
              </w:rPr>
              <w:t>_._.__.__</w:t>
            </w:r>
          </w:p>
          <w:p w:rsidR="00A658E1" w:rsidRDefault="00F23362">
            <w:pPr>
              <w:pStyle w:val="ConsPlusNormal"/>
              <w:spacing w:line="16" w:lineRule="atLeast"/>
              <w:ind w:firstLine="0"/>
              <w:jc w:val="center"/>
              <w:rPr>
                <w:rFonts w:ascii="Liberation Serif" w:hAnsi="Liberation Serif" w:cs="Liberation Serif"/>
              </w:rPr>
            </w:pPr>
            <w:r>
              <w:rPr>
                <w:rFonts w:ascii="Liberation Serif" w:hAnsi="Liberation Serif" w:cs="Liberation Serif"/>
                <w:sz w:val="16"/>
                <w:szCs w:val="16"/>
              </w:rPr>
              <w:t>код</w:t>
            </w:r>
          </w:p>
        </w:tc>
        <w:tc>
          <w:tcPr>
            <w:tcW w:w="380" w:type="dxa"/>
            <w:vMerge w:val="restart"/>
            <w:tcBorders>
              <w:left w:val="single" w:sz="4" w:space="0" w:color="000000"/>
              <w:right w:val="none" w:sz="4" w:space="0" w:color="000000"/>
            </w:tcBorders>
          </w:tcPr>
          <w:p w:rsidR="00A658E1" w:rsidRDefault="00A658E1">
            <w:pPr>
              <w:pStyle w:val="ConsPlusNormal"/>
              <w:spacing w:line="16" w:lineRule="atLeast"/>
              <w:ind w:firstLine="0"/>
              <w:jc w:val="center"/>
              <w:rPr>
                <w:rFonts w:ascii="Liberation Serif" w:hAnsi="Liberation Serif" w:cs="Liberation Serif"/>
              </w:rPr>
            </w:pPr>
          </w:p>
        </w:tc>
        <w:tc>
          <w:tcPr>
            <w:tcW w:w="8286" w:type="dxa"/>
            <w:gridSpan w:val="7"/>
            <w:tcBorders>
              <w:left w:val="none" w:sz="4" w:space="0" w:color="000000"/>
              <w:right w:val="none" w:sz="4" w:space="0" w:color="000000"/>
            </w:tcBorders>
          </w:tcPr>
          <w:p w:rsidR="00A658E1" w:rsidRDefault="00A658E1">
            <w:pPr>
              <w:pStyle w:val="ConsPlusNormal"/>
              <w:spacing w:line="16" w:lineRule="atLeast"/>
              <w:ind w:firstLine="0"/>
              <w:jc w:val="center"/>
              <w:rPr>
                <w:rFonts w:ascii="Liberation Serif" w:hAnsi="Liberation Serif" w:cs="Liberation Serif"/>
              </w:rPr>
            </w:pPr>
          </w:p>
        </w:tc>
        <w:tc>
          <w:tcPr>
            <w:tcW w:w="147" w:type="dxa"/>
            <w:vMerge w:val="restart"/>
            <w:tcBorders>
              <w:left w:val="none" w:sz="4" w:space="0" w:color="000000"/>
              <w:right w:val="single" w:sz="4" w:space="0" w:color="000000"/>
            </w:tcBorders>
          </w:tcPr>
          <w:p w:rsidR="00A658E1" w:rsidRDefault="00A658E1">
            <w:pPr>
              <w:pStyle w:val="ConsPlusNormal"/>
              <w:ind w:firstLine="0"/>
              <w:jc w:val="both"/>
              <w:rPr>
                <w:rFonts w:ascii="Liberation Serif" w:hAnsi="Liberation Serif" w:cs="Liberation Serif"/>
              </w:rPr>
            </w:pPr>
          </w:p>
        </w:tc>
      </w:tr>
      <w:tr w:rsidR="00A658E1">
        <w:tc>
          <w:tcPr>
            <w:tcW w:w="968" w:type="dxa"/>
            <w:gridSpan w:val="2"/>
            <w:vMerge/>
            <w:tcBorders>
              <w:left w:val="single" w:sz="4" w:space="0" w:color="000000"/>
              <w:right w:val="single" w:sz="4" w:space="0" w:color="000000"/>
            </w:tcBorders>
          </w:tcPr>
          <w:p w:rsidR="00A658E1" w:rsidRDefault="00A658E1">
            <w:pPr>
              <w:pStyle w:val="ConsPlusNormal"/>
              <w:spacing w:line="16" w:lineRule="atLeast"/>
              <w:ind w:firstLine="0"/>
              <w:jc w:val="center"/>
              <w:rPr>
                <w:rFonts w:ascii="Liberation Serif" w:hAnsi="Liberation Serif" w:cs="Liberation Serif"/>
              </w:rPr>
            </w:pPr>
          </w:p>
        </w:tc>
        <w:tc>
          <w:tcPr>
            <w:tcW w:w="380" w:type="dxa"/>
            <w:vMerge/>
            <w:tcBorders>
              <w:left w:val="single" w:sz="4" w:space="0" w:color="000000"/>
              <w:right w:val="none" w:sz="4" w:space="0" w:color="000000"/>
            </w:tcBorders>
          </w:tcPr>
          <w:p w:rsidR="00A658E1" w:rsidRDefault="00A658E1">
            <w:pPr>
              <w:pStyle w:val="ConsPlusNormal"/>
              <w:spacing w:line="16" w:lineRule="atLeast"/>
              <w:ind w:firstLine="0"/>
              <w:jc w:val="center"/>
              <w:rPr>
                <w:rFonts w:ascii="Liberation Serif" w:hAnsi="Liberation Serif" w:cs="Liberation Serif"/>
              </w:rPr>
            </w:pPr>
          </w:p>
        </w:tc>
        <w:tc>
          <w:tcPr>
            <w:tcW w:w="8286" w:type="dxa"/>
            <w:gridSpan w:val="7"/>
            <w:tcBorders>
              <w:left w:val="none" w:sz="4" w:space="0" w:color="000000"/>
              <w:right w:val="none" w:sz="4" w:space="0" w:color="000000"/>
            </w:tcBorders>
          </w:tcPr>
          <w:p w:rsidR="00A658E1" w:rsidRDefault="00F23362">
            <w:pPr>
              <w:pStyle w:val="ConsPlusNormal"/>
              <w:spacing w:line="16" w:lineRule="atLeast"/>
              <w:ind w:firstLine="0"/>
              <w:jc w:val="center"/>
              <w:rPr>
                <w:rFonts w:ascii="Liberation Serif" w:hAnsi="Liberation Serif" w:cs="Liberation Serif"/>
                <w:i/>
                <w:sz w:val="16"/>
                <w:szCs w:val="16"/>
              </w:rPr>
            </w:pPr>
            <w:r>
              <w:rPr>
                <w:rFonts w:ascii="Liberation Serif" w:hAnsi="Liberation Serif" w:cs="Liberation Serif"/>
                <w:i/>
                <w:sz w:val="16"/>
                <w:szCs w:val="16"/>
              </w:rPr>
              <w:t>наименование учетного признака аварии (инцидента)/</w:t>
            </w:r>
            <w:r>
              <w:rPr>
                <w:rFonts w:ascii="Liberation Serif" w:hAnsi="Liberation Serif" w:cs="Liberation Serif"/>
                <w:sz w:val="16"/>
                <w:szCs w:val="16"/>
              </w:rPr>
              <w:t xml:space="preserve"> аварии и нарушения в работе</w:t>
            </w:r>
          </w:p>
        </w:tc>
        <w:tc>
          <w:tcPr>
            <w:tcW w:w="147" w:type="dxa"/>
            <w:vMerge/>
            <w:tcBorders>
              <w:left w:val="none" w:sz="4" w:space="0" w:color="000000"/>
              <w:right w:val="single" w:sz="4" w:space="0" w:color="000000"/>
            </w:tcBorders>
          </w:tcPr>
          <w:p w:rsidR="00A658E1" w:rsidRDefault="00A658E1">
            <w:pPr>
              <w:pStyle w:val="ConsPlusNormal"/>
              <w:ind w:firstLine="0"/>
              <w:rPr>
                <w:rFonts w:ascii="Liberation Serif" w:hAnsi="Liberation Serif" w:cs="Liberation Serif"/>
              </w:rPr>
            </w:pPr>
          </w:p>
        </w:tc>
      </w:tr>
      <w:tr w:rsidR="00A658E1">
        <w:trPr>
          <w:trHeight w:val="20"/>
        </w:trPr>
        <w:tc>
          <w:tcPr>
            <w:tcW w:w="968" w:type="dxa"/>
            <w:gridSpan w:val="2"/>
            <w:vMerge w:val="restart"/>
            <w:tcBorders>
              <w:left w:val="single" w:sz="4" w:space="0" w:color="000000"/>
              <w:right w:val="single" w:sz="4" w:space="0" w:color="000000"/>
            </w:tcBorders>
          </w:tcPr>
          <w:p w:rsidR="00A658E1" w:rsidRDefault="00F23362">
            <w:pPr>
              <w:pStyle w:val="ConsPlusNormal"/>
              <w:spacing w:line="16" w:lineRule="atLeast"/>
              <w:ind w:firstLine="0"/>
              <w:jc w:val="center"/>
              <w:rPr>
                <w:rFonts w:ascii="Liberation Serif" w:hAnsi="Liberation Serif" w:cs="Liberation Serif"/>
              </w:rPr>
            </w:pPr>
            <w:r>
              <w:rPr>
                <w:rFonts w:ascii="Liberation Serif" w:hAnsi="Liberation Serif" w:cs="Liberation Serif"/>
              </w:rPr>
              <w:t>__.__.__</w:t>
            </w:r>
          </w:p>
          <w:p w:rsidR="00A658E1" w:rsidRDefault="00F23362">
            <w:pPr>
              <w:pStyle w:val="ConsPlusNormal"/>
              <w:spacing w:line="16" w:lineRule="atLeast"/>
              <w:ind w:firstLine="0"/>
              <w:jc w:val="center"/>
              <w:rPr>
                <w:rFonts w:ascii="Liberation Serif" w:hAnsi="Liberation Serif" w:cs="Liberation Serif"/>
              </w:rPr>
            </w:pPr>
            <w:r>
              <w:rPr>
                <w:rFonts w:ascii="Liberation Serif" w:hAnsi="Liberation Serif" w:cs="Liberation Serif"/>
                <w:sz w:val="16"/>
                <w:szCs w:val="16"/>
              </w:rPr>
              <w:t>код</w:t>
            </w:r>
          </w:p>
        </w:tc>
        <w:tc>
          <w:tcPr>
            <w:tcW w:w="380" w:type="dxa"/>
            <w:vMerge w:val="restart"/>
            <w:tcBorders>
              <w:left w:val="single" w:sz="4" w:space="0" w:color="000000"/>
              <w:right w:val="none" w:sz="4" w:space="0" w:color="000000"/>
            </w:tcBorders>
          </w:tcPr>
          <w:p w:rsidR="00A658E1" w:rsidRDefault="00A658E1">
            <w:pPr>
              <w:pStyle w:val="ConsPlusNormal"/>
              <w:spacing w:line="16" w:lineRule="atLeast"/>
              <w:ind w:firstLine="0"/>
              <w:jc w:val="center"/>
              <w:rPr>
                <w:rFonts w:ascii="Liberation Serif" w:hAnsi="Liberation Serif" w:cs="Liberation Serif"/>
              </w:rPr>
            </w:pPr>
          </w:p>
        </w:tc>
        <w:tc>
          <w:tcPr>
            <w:tcW w:w="8286" w:type="dxa"/>
            <w:gridSpan w:val="7"/>
            <w:tcBorders>
              <w:left w:val="none" w:sz="4" w:space="0" w:color="000000"/>
              <w:right w:val="none" w:sz="4" w:space="0" w:color="000000"/>
            </w:tcBorders>
          </w:tcPr>
          <w:p w:rsidR="00A658E1" w:rsidRDefault="00A658E1">
            <w:pPr>
              <w:pStyle w:val="ConsPlusNormal"/>
              <w:spacing w:line="16" w:lineRule="atLeast"/>
              <w:ind w:firstLine="0"/>
              <w:jc w:val="center"/>
              <w:rPr>
                <w:rFonts w:ascii="Liberation Serif" w:hAnsi="Liberation Serif" w:cs="Liberation Serif"/>
              </w:rPr>
            </w:pPr>
          </w:p>
        </w:tc>
        <w:tc>
          <w:tcPr>
            <w:tcW w:w="147" w:type="dxa"/>
            <w:vMerge w:val="restart"/>
            <w:tcBorders>
              <w:left w:val="none" w:sz="4" w:space="0" w:color="000000"/>
              <w:right w:val="single" w:sz="4" w:space="0" w:color="000000"/>
            </w:tcBorders>
          </w:tcPr>
          <w:p w:rsidR="00A658E1" w:rsidRDefault="00A658E1">
            <w:pPr>
              <w:pStyle w:val="ConsPlusNormal"/>
              <w:ind w:firstLine="0"/>
              <w:jc w:val="both"/>
              <w:rPr>
                <w:rFonts w:ascii="Liberation Serif" w:hAnsi="Liberation Serif" w:cs="Liberation Serif"/>
              </w:rPr>
            </w:pPr>
          </w:p>
        </w:tc>
      </w:tr>
      <w:tr w:rsidR="00A658E1">
        <w:trPr>
          <w:trHeight w:val="20"/>
        </w:trPr>
        <w:tc>
          <w:tcPr>
            <w:tcW w:w="968" w:type="dxa"/>
            <w:gridSpan w:val="2"/>
            <w:vMerge/>
            <w:tcBorders>
              <w:left w:val="single" w:sz="4" w:space="0" w:color="000000"/>
              <w:right w:val="single" w:sz="4" w:space="0" w:color="000000"/>
            </w:tcBorders>
          </w:tcPr>
          <w:p w:rsidR="00A658E1" w:rsidRDefault="00A658E1">
            <w:pPr>
              <w:pStyle w:val="ConsPlusNormal"/>
              <w:spacing w:line="16" w:lineRule="atLeast"/>
              <w:ind w:firstLine="0"/>
              <w:jc w:val="center"/>
              <w:rPr>
                <w:rFonts w:ascii="Liberation Serif" w:hAnsi="Liberation Serif" w:cs="Liberation Serif"/>
              </w:rPr>
            </w:pPr>
          </w:p>
        </w:tc>
        <w:tc>
          <w:tcPr>
            <w:tcW w:w="380" w:type="dxa"/>
            <w:vMerge/>
            <w:tcBorders>
              <w:left w:val="single" w:sz="4" w:space="0" w:color="000000"/>
              <w:right w:val="none" w:sz="4" w:space="0" w:color="000000"/>
            </w:tcBorders>
          </w:tcPr>
          <w:p w:rsidR="00A658E1" w:rsidRDefault="00A658E1">
            <w:pPr>
              <w:pStyle w:val="ConsPlusNormal"/>
              <w:spacing w:line="16" w:lineRule="atLeast"/>
              <w:ind w:firstLine="0"/>
              <w:jc w:val="center"/>
              <w:rPr>
                <w:rFonts w:ascii="Liberation Serif" w:hAnsi="Liberation Serif" w:cs="Liberation Serif"/>
              </w:rPr>
            </w:pPr>
          </w:p>
        </w:tc>
        <w:tc>
          <w:tcPr>
            <w:tcW w:w="8286" w:type="dxa"/>
            <w:gridSpan w:val="7"/>
            <w:tcBorders>
              <w:left w:val="none" w:sz="4" w:space="0" w:color="000000"/>
              <w:right w:val="none" w:sz="4" w:space="0" w:color="000000"/>
            </w:tcBorders>
          </w:tcPr>
          <w:p w:rsidR="00A658E1" w:rsidRDefault="00F23362">
            <w:pPr>
              <w:pStyle w:val="ConsPlusNormal"/>
              <w:spacing w:line="16" w:lineRule="atLeast"/>
              <w:ind w:firstLine="0"/>
              <w:jc w:val="center"/>
              <w:rPr>
                <w:rFonts w:ascii="Liberation Serif" w:hAnsi="Liberation Serif" w:cs="Liberation Serif"/>
                <w:sz w:val="16"/>
                <w:szCs w:val="16"/>
              </w:rPr>
            </w:pPr>
            <w:r>
              <w:rPr>
                <w:rFonts w:ascii="Liberation Serif" w:hAnsi="Liberation Serif" w:cs="Liberation Serif"/>
                <w:sz w:val="16"/>
                <w:szCs w:val="16"/>
              </w:rPr>
              <w:t>наименование вида оборудования и устройств</w:t>
            </w:r>
          </w:p>
        </w:tc>
        <w:tc>
          <w:tcPr>
            <w:tcW w:w="147" w:type="dxa"/>
            <w:vMerge/>
            <w:tcBorders>
              <w:left w:val="none" w:sz="4" w:space="0" w:color="000000"/>
              <w:right w:val="single" w:sz="4" w:space="0" w:color="000000"/>
            </w:tcBorders>
          </w:tcPr>
          <w:p w:rsidR="00A658E1" w:rsidRDefault="00A658E1">
            <w:pPr>
              <w:pStyle w:val="ConsPlusNormal"/>
              <w:ind w:firstLine="0"/>
              <w:rPr>
                <w:rFonts w:ascii="Liberation Serif" w:hAnsi="Liberation Serif" w:cs="Liberation Serif"/>
              </w:rPr>
            </w:pPr>
          </w:p>
        </w:tc>
      </w:tr>
      <w:tr w:rsidR="00A658E1">
        <w:trPr>
          <w:trHeight w:val="269"/>
        </w:trPr>
        <w:tc>
          <w:tcPr>
            <w:tcW w:w="968" w:type="dxa"/>
            <w:gridSpan w:val="2"/>
            <w:vMerge/>
            <w:tcBorders>
              <w:left w:val="single" w:sz="4" w:space="0" w:color="000000"/>
              <w:right w:val="single" w:sz="4" w:space="0" w:color="000000"/>
            </w:tcBorders>
          </w:tcPr>
          <w:p w:rsidR="00A658E1" w:rsidRDefault="00A658E1">
            <w:pPr>
              <w:pStyle w:val="ConsPlusNormal"/>
              <w:spacing w:line="16" w:lineRule="atLeast"/>
              <w:ind w:firstLine="0"/>
              <w:jc w:val="center"/>
              <w:rPr>
                <w:rFonts w:ascii="Liberation Serif" w:hAnsi="Liberation Serif" w:cs="Liberation Serif"/>
              </w:rPr>
            </w:pPr>
          </w:p>
        </w:tc>
        <w:tc>
          <w:tcPr>
            <w:tcW w:w="1016" w:type="dxa"/>
            <w:gridSpan w:val="2"/>
            <w:vMerge w:val="restart"/>
            <w:tcBorders>
              <w:left w:val="single" w:sz="4" w:space="0" w:color="000000"/>
              <w:right w:val="single" w:sz="4" w:space="0" w:color="000000"/>
            </w:tcBorders>
          </w:tcPr>
          <w:p w:rsidR="00A658E1" w:rsidRDefault="00F23362">
            <w:pPr>
              <w:pStyle w:val="ConsPlusNormal"/>
              <w:spacing w:line="16" w:lineRule="atLeast"/>
              <w:ind w:firstLine="0"/>
              <w:jc w:val="center"/>
              <w:rPr>
                <w:rFonts w:ascii="Liberation Serif" w:hAnsi="Liberation Serif" w:cs="Liberation Serif"/>
              </w:rPr>
            </w:pPr>
            <w:r>
              <w:rPr>
                <w:rFonts w:ascii="Liberation Serif" w:hAnsi="Liberation Serif" w:cs="Liberation Serif"/>
              </w:rPr>
              <w:t>_._.__.__</w:t>
            </w:r>
          </w:p>
          <w:p w:rsidR="00A658E1" w:rsidRDefault="00F23362">
            <w:pPr>
              <w:pStyle w:val="ConsPlusNormal"/>
              <w:spacing w:line="16" w:lineRule="atLeast"/>
              <w:ind w:firstLine="0"/>
              <w:jc w:val="center"/>
              <w:rPr>
                <w:rFonts w:ascii="Liberation Serif" w:hAnsi="Liberation Serif" w:cs="Liberation Serif"/>
                <w:sz w:val="16"/>
                <w:szCs w:val="16"/>
              </w:rPr>
            </w:pPr>
            <w:r>
              <w:rPr>
                <w:rFonts w:ascii="Liberation Serif" w:hAnsi="Liberation Serif" w:cs="Liberation Serif"/>
                <w:sz w:val="16"/>
                <w:szCs w:val="16"/>
              </w:rPr>
              <w:t>код</w:t>
            </w:r>
          </w:p>
        </w:tc>
        <w:tc>
          <w:tcPr>
            <w:tcW w:w="158" w:type="dxa"/>
            <w:vMerge w:val="restart"/>
            <w:tcBorders>
              <w:left w:val="single" w:sz="4" w:space="0" w:color="000000"/>
              <w:right w:val="none" w:sz="4" w:space="0" w:color="000000"/>
            </w:tcBorders>
          </w:tcPr>
          <w:p w:rsidR="00A658E1" w:rsidRDefault="00A658E1">
            <w:pPr>
              <w:pStyle w:val="ConsPlusNormal"/>
              <w:spacing w:line="16" w:lineRule="atLeast"/>
              <w:ind w:firstLine="0"/>
              <w:jc w:val="center"/>
              <w:rPr>
                <w:rFonts w:ascii="Liberation Serif" w:hAnsi="Liberation Serif" w:cs="Liberation Serif"/>
              </w:rPr>
            </w:pPr>
          </w:p>
        </w:tc>
        <w:tc>
          <w:tcPr>
            <w:tcW w:w="3102" w:type="dxa"/>
            <w:tcBorders>
              <w:left w:val="none" w:sz="4" w:space="0" w:color="000000"/>
              <w:right w:val="none" w:sz="4" w:space="0" w:color="000000"/>
            </w:tcBorders>
          </w:tcPr>
          <w:p w:rsidR="00A658E1" w:rsidRDefault="00A658E1">
            <w:pPr>
              <w:pStyle w:val="ConsPlusNormal"/>
              <w:spacing w:line="16" w:lineRule="atLeast"/>
              <w:ind w:firstLine="0"/>
              <w:jc w:val="center"/>
              <w:rPr>
                <w:rFonts w:ascii="Liberation Serif" w:hAnsi="Liberation Serif" w:cs="Liberation Serif"/>
              </w:rPr>
            </w:pPr>
          </w:p>
        </w:tc>
        <w:tc>
          <w:tcPr>
            <w:tcW w:w="283" w:type="dxa"/>
            <w:vMerge w:val="restart"/>
            <w:tcBorders>
              <w:left w:val="none" w:sz="4" w:space="0" w:color="000000"/>
              <w:right w:val="single" w:sz="4" w:space="0" w:color="000000"/>
            </w:tcBorders>
          </w:tcPr>
          <w:p w:rsidR="00A658E1" w:rsidRDefault="00A658E1">
            <w:pPr>
              <w:pStyle w:val="ConsPlusNormal"/>
              <w:spacing w:line="16" w:lineRule="atLeast"/>
              <w:ind w:firstLine="0"/>
              <w:jc w:val="center"/>
              <w:rPr>
                <w:rFonts w:ascii="Liberation Serif" w:hAnsi="Liberation Serif" w:cs="Liberation Serif"/>
              </w:rPr>
            </w:pPr>
          </w:p>
        </w:tc>
        <w:tc>
          <w:tcPr>
            <w:tcW w:w="1276" w:type="dxa"/>
            <w:vMerge w:val="restart"/>
            <w:tcBorders>
              <w:left w:val="single" w:sz="4" w:space="0" w:color="000000"/>
              <w:right w:val="single" w:sz="4" w:space="0" w:color="000000"/>
            </w:tcBorders>
          </w:tcPr>
          <w:p w:rsidR="00A658E1" w:rsidRDefault="00F23362">
            <w:pPr>
              <w:pStyle w:val="ConsPlusNormal"/>
              <w:spacing w:line="16" w:lineRule="atLeast"/>
              <w:ind w:firstLine="0"/>
              <w:jc w:val="center"/>
              <w:rPr>
                <w:rFonts w:ascii="Liberation Serif" w:hAnsi="Liberation Serif" w:cs="Liberation Serif"/>
              </w:rPr>
            </w:pPr>
            <w:r>
              <w:rPr>
                <w:rFonts w:ascii="Liberation Serif" w:hAnsi="Liberation Serif" w:cs="Liberation Serif"/>
              </w:rPr>
              <w:t>__.____</w:t>
            </w:r>
          </w:p>
          <w:p w:rsidR="00A658E1" w:rsidRDefault="00F23362">
            <w:pPr>
              <w:pStyle w:val="ConsPlusNormal"/>
              <w:spacing w:line="16" w:lineRule="atLeast"/>
              <w:ind w:firstLine="0"/>
              <w:jc w:val="center"/>
              <w:rPr>
                <w:rFonts w:ascii="Liberation Serif" w:hAnsi="Liberation Serif" w:cs="Liberation Serif"/>
                <w:sz w:val="16"/>
                <w:szCs w:val="16"/>
              </w:rPr>
            </w:pPr>
            <w:r>
              <w:rPr>
                <w:rFonts w:ascii="Liberation Serif" w:hAnsi="Liberation Serif" w:cs="Liberation Serif"/>
                <w:sz w:val="16"/>
                <w:szCs w:val="16"/>
              </w:rPr>
              <w:t>код</w:t>
            </w:r>
          </w:p>
        </w:tc>
        <w:tc>
          <w:tcPr>
            <w:tcW w:w="283" w:type="dxa"/>
            <w:vMerge w:val="restart"/>
            <w:tcBorders>
              <w:left w:val="single" w:sz="4" w:space="0" w:color="000000"/>
              <w:right w:val="none" w:sz="4" w:space="0" w:color="000000"/>
            </w:tcBorders>
          </w:tcPr>
          <w:p w:rsidR="00A658E1" w:rsidRDefault="00A658E1">
            <w:pPr>
              <w:pStyle w:val="ConsPlusNormal"/>
              <w:spacing w:line="16" w:lineRule="atLeast"/>
              <w:ind w:firstLine="0"/>
              <w:jc w:val="center"/>
              <w:rPr>
                <w:rFonts w:ascii="Liberation Serif" w:hAnsi="Liberation Serif" w:cs="Liberation Serif"/>
              </w:rPr>
            </w:pPr>
          </w:p>
        </w:tc>
        <w:tc>
          <w:tcPr>
            <w:tcW w:w="2548" w:type="dxa"/>
            <w:tcBorders>
              <w:left w:val="none" w:sz="4" w:space="0" w:color="000000"/>
              <w:right w:val="none" w:sz="4" w:space="0" w:color="000000"/>
            </w:tcBorders>
          </w:tcPr>
          <w:p w:rsidR="00A658E1" w:rsidRDefault="00A658E1">
            <w:pPr>
              <w:pStyle w:val="ConsPlusNormal"/>
              <w:spacing w:line="16" w:lineRule="atLeast"/>
              <w:ind w:firstLine="0"/>
              <w:jc w:val="center"/>
              <w:rPr>
                <w:rFonts w:ascii="Liberation Serif" w:hAnsi="Liberation Serif" w:cs="Liberation Serif"/>
              </w:rPr>
            </w:pPr>
          </w:p>
        </w:tc>
        <w:tc>
          <w:tcPr>
            <w:tcW w:w="147" w:type="dxa"/>
            <w:vMerge w:val="restart"/>
            <w:tcBorders>
              <w:left w:val="none" w:sz="4" w:space="0" w:color="000000"/>
              <w:right w:val="single" w:sz="4" w:space="0" w:color="000000"/>
            </w:tcBorders>
          </w:tcPr>
          <w:p w:rsidR="00A658E1" w:rsidRDefault="00A658E1">
            <w:pPr>
              <w:pStyle w:val="ConsPlusNormal"/>
              <w:ind w:firstLine="0"/>
              <w:jc w:val="both"/>
              <w:rPr>
                <w:rFonts w:ascii="Liberation Serif" w:hAnsi="Liberation Serif" w:cs="Liberation Serif"/>
              </w:rPr>
            </w:pPr>
          </w:p>
        </w:tc>
      </w:tr>
      <w:tr w:rsidR="00A658E1">
        <w:trPr>
          <w:trHeight w:val="20"/>
        </w:trPr>
        <w:tc>
          <w:tcPr>
            <w:tcW w:w="968" w:type="dxa"/>
            <w:gridSpan w:val="2"/>
            <w:vMerge/>
            <w:tcBorders>
              <w:left w:val="single" w:sz="4" w:space="0" w:color="000000"/>
              <w:right w:val="single" w:sz="4" w:space="0" w:color="000000"/>
            </w:tcBorders>
          </w:tcPr>
          <w:p w:rsidR="00A658E1" w:rsidRDefault="00A658E1">
            <w:pPr>
              <w:pStyle w:val="ConsPlusNormal"/>
              <w:spacing w:line="16" w:lineRule="atLeast"/>
              <w:ind w:firstLine="0"/>
              <w:jc w:val="center"/>
              <w:rPr>
                <w:rFonts w:ascii="Liberation Serif" w:hAnsi="Liberation Serif" w:cs="Liberation Serif"/>
              </w:rPr>
            </w:pPr>
          </w:p>
        </w:tc>
        <w:tc>
          <w:tcPr>
            <w:tcW w:w="1016" w:type="dxa"/>
            <w:gridSpan w:val="2"/>
            <w:vMerge/>
            <w:tcBorders>
              <w:left w:val="single" w:sz="4" w:space="0" w:color="000000"/>
              <w:right w:val="single" w:sz="4" w:space="0" w:color="000000"/>
            </w:tcBorders>
          </w:tcPr>
          <w:p w:rsidR="00A658E1" w:rsidRDefault="00A658E1">
            <w:pPr>
              <w:pStyle w:val="ConsPlusNormal"/>
              <w:spacing w:line="16" w:lineRule="atLeast"/>
              <w:ind w:firstLine="0"/>
              <w:jc w:val="center"/>
              <w:rPr>
                <w:rFonts w:ascii="Liberation Serif" w:hAnsi="Liberation Serif" w:cs="Liberation Serif"/>
              </w:rPr>
            </w:pPr>
          </w:p>
        </w:tc>
        <w:tc>
          <w:tcPr>
            <w:tcW w:w="158" w:type="dxa"/>
            <w:vMerge/>
            <w:tcBorders>
              <w:left w:val="single" w:sz="4" w:space="0" w:color="000000"/>
              <w:right w:val="none" w:sz="4" w:space="0" w:color="000000"/>
            </w:tcBorders>
          </w:tcPr>
          <w:p w:rsidR="00A658E1" w:rsidRDefault="00A658E1">
            <w:pPr>
              <w:pStyle w:val="ConsPlusNormal"/>
              <w:spacing w:line="16" w:lineRule="atLeast"/>
              <w:ind w:firstLine="0"/>
              <w:jc w:val="center"/>
              <w:rPr>
                <w:rFonts w:ascii="Liberation Serif" w:hAnsi="Liberation Serif" w:cs="Liberation Serif"/>
              </w:rPr>
            </w:pPr>
          </w:p>
        </w:tc>
        <w:tc>
          <w:tcPr>
            <w:tcW w:w="3102" w:type="dxa"/>
            <w:tcBorders>
              <w:left w:val="none" w:sz="4" w:space="0" w:color="000000"/>
              <w:right w:val="none" w:sz="4" w:space="0" w:color="000000"/>
            </w:tcBorders>
          </w:tcPr>
          <w:p w:rsidR="00A658E1" w:rsidRDefault="00F23362">
            <w:pPr>
              <w:pStyle w:val="ConsPlusNormal"/>
              <w:spacing w:line="16" w:lineRule="atLeast"/>
              <w:ind w:left="-57" w:right="-113" w:firstLine="0"/>
              <w:jc w:val="center"/>
              <w:rPr>
                <w:rFonts w:ascii="Liberation Serif" w:hAnsi="Liberation Serif" w:cs="Liberation Serif"/>
                <w:sz w:val="16"/>
                <w:szCs w:val="16"/>
              </w:rPr>
            </w:pPr>
            <w:r>
              <w:rPr>
                <w:rFonts w:ascii="Liberation Serif" w:hAnsi="Liberation Serif" w:cs="Liberation Serif"/>
                <w:sz w:val="16"/>
                <w:szCs w:val="16"/>
              </w:rPr>
              <w:t>наименование причины аварии (инцидента)/ аварии и нарушения в работе</w:t>
            </w:r>
          </w:p>
        </w:tc>
        <w:tc>
          <w:tcPr>
            <w:tcW w:w="283" w:type="dxa"/>
            <w:vMerge/>
            <w:tcBorders>
              <w:left w:val="none" w:sz="4" w:space="0" w:color="000000"/>
              <w:right w:val="single" w:sz="4" w:space="0" w:color="000000"/>
            </w:tcBorders>
          </w:tcPr>
          <w:p w:rsidR="00A658E1" w:rsidRDefault="00A658E1">
            <w:pPr>
              <w:pStyle w:val="ConsPlusNormal"/>
              <w:spacing w:line="16" w:lineRule="atLeast"/>
              <w:ind w:firstLine="0"/>
              <w:jc w:val="center"/>
              <w:rPr>
                <w:rFonts w:ascii="Liberation Serif" w:hAnsi="Liberation Serif" w:cs="Liberation Serif"/>
              </w:rPr>
            </w:pPr>
          </w:p>
        </w:tc>
        <w:tc>
          <w:tcPr>
            <w:tcW w:w="1276" w:type="dxa"/>
            <w:vMerge/>
            <w:tcBorders>
              <w:left w:val="single" w:sz="4" w:space="0" w:color="000000"/>
              <w:right w:val="single" w:sz="4" w:space="0" w:color="000000"/>
            </w:tcBorders>
          </w:tcPr>
          <w:p w:rsidR="00A658E1" w:rsidRDefault="00A658E1">
            <w:pPr>
              <w:pStyle w:val="ConsPlusNormal"/>
              <w:spacing w:line="16" w:lineRule="atLeast"/>
              <w:ind w:firstLine="0"/>
              <w:jc w:val="center"/>
              <w:rPr>
                <w:rFonts w:ascii="Liberation Serif" w:hAnsi="Liberation Serif" w:cs="Liberation Serif"/>
              </w:rPr>
            </w:pPr>
          </w:p>
        </w:tc>
        <w:tc>
          <w:tcPr>
            <w:tcW w:w="283" w:type="dxa"/>
            <w:vMerge/>
            <w:tcBorders>
              <w:left w:val="single" w:sz="4" w:space="0" w:color="000000"/>
              <w:right w:val="none" w:sz="4" w:space="0" w:color="000000"/>
            </w:tcBorders>
          </w:tcPr>
          <w:p w:rsidR="00A658E1" w:rsidRDefault="00A658E1">
            <w:pPr>
              <w:pStyle w:val="ConsPlusNormal"/>
              <w:spacing w:line="16" w:lineRule="atLeast"/>
              <w:ind w:firstLine="0"/>
              <w:jc w:val="center"/>
              <w:rPr>
                <w:rFonts w:ascii="Liberation Serif" w:hAnsi="Liberation Serif" w:cs="Liberation Serif"/>
              </w:rPr>
            </w:pPr>
          </w:p>
        </w:tc>
        <w:tc>
          <w:tcPr>
            <w:tcW w:w="2548" w:type="dxa"/>
            <w:tcBorders>
              <w:left w:val="none" w:sz="4" w:space="0" w:color="000000"/>
              <w:right w:val="none" w:sz="4" w:space="0" w:color="000000"/>
            </w:tcBorders>
          </w:tcPr>
          <w:p w:rsidR="00A658E1" w:rsidRDefault="00F23362">
            <w:pPr>
              <w:pStyle w:val="ConsPlusNormal"/>
              <w:spacing w:line="16" w:lineRule="atLeast"/>
              <w:ind w:firstLine="0"/>
              <w:jc w:val="center"/>
              <w:rPr>
                <w:rFonts w:ascii="Liberation Serif" w:hAnsi="Liberation Serif" w:cs="Liberation Serif"/>
                <w:sz w:val="16"/>
                <w:szCs w:val="16"/>
              </w:rPr>
            </w:pPr>
            <w:r>
              <w:rPr>
                <w:rFonts w:ascii="Liberation Serif" w:hAnsi="Liberation Serif" w:cs="Liberation Serif"/>
                <w:sz w:val="16"/>
                <w:szCs w:val="16"/>
              </w:rPr>
              <w:t>наименование признака повреждения</w:t>
            </w:r>
          </w:p>
        </w:tc>
        <w:tc>
          <w:tcPr>
            <w:tcW w:w="147" w:type="dxa"/>
            <w:vMerge/>
            <w:tcBorders>
              <w:left w:val="none" w:sz="4" w:space="0" w:color="000000"/>
              <w:right w:val="single" w:sz="4" w:space="0" w:color="000000"/>
            </w:tcBorders>
          </w:tcPr>
          <w:p w:rsidR="00A658E1" w:rsidRDefault="00A658E1">
            <w:pPr>
              <w:pStyle w:val="ConsPlusNormal"/>
              <w:ind w:firstLine="0"/>
              <w:rPr>
                <w:rFonts w:ascii="Liberation Serif" w:hAnsi="Liberation Serif" w:cs="Liberation Serif"/>
              </w:rPr>
            </w:pPr>
          </w:p>
        </w:tc>
      </w:tr>
      <w:tr w:rsidR="00A658E1">
        <w:tc>
          <w:tcPr>
            <w:tcW w:w="968" w:type="dxa"/>
            <w:gridSpan w:val="2"/>
            <w:vMerge w:val="restart"/>
            <w:tcBorders>
              <w:left w:val="single" w:sz="4" w:space="0" w:color="000000"/>
              <w:right w:val="single" w:sz="4" w:space="0" w:color="000000"/>
            </w:tcBorders>
          </w:tcPr>
          <w:p w:rsidR="00A658E1" w:rsidRDefault="00F23362">
            <w:pPr>
              <w:pStyle w:val="ConsPlusNormal"/>
              <w:spacing w:line="16" w:lineRule="atLeast"/>
              <w:ind w:firstLine="0"/>
              <w:jc w:val="center"/>
              <w:rPr>
                <w:rFonts w:ascii="Liberation Serif" w:hAnsi="Liberation Serif" w:cs="Liberation Serif"/>
              </w:rPr>
            </w:pPr>
            <w:r>
              <w:rPr>
                <w:rFonts w:ascii="Liberation Serif" w:hAnsi="Liberation Serif" w:cs="Liberation Serif"/>
              </w:rPr>
              <w:t>__.__.__</w:t>
            </w:r>
          </w:p>
          <w:p w:rsidR="00A658E1" w:rsidRDefault="00F23362">
            <w:pPr>
              <w:pStyle w:val="ConsPlusNormal"/>
              <w:spacing w:line="16" w:lineRule="atLeast"/>
              <w:ind w:firstLine="0"/>
              <w:jc w:val="center"/>
              <w:rPr>
                <w:rFonts w:ascii="Liberation Serif" w:hAnsi="Liberation Serif" w:cs="Liberation Serif"/>
                <w:sz w:val="16"/>
                <w:szCs w:val="16"/>
              </w:rPr>
            </w:pPr>
            <w:r>
              <w:rPr>
                <w:rFonts w:ascii="Liberation Serif" w:hAnsi="Liberation Serif" w:cs="Liberation Serif"/>
                <w:sz w:val="16"/>
                <w:szCs w:val="16"/>
              </w:rPr>
              <w:t>код</w:t>
            </w:r>
          </w:p>
        </w:tc>
        <w:tc>
          <w:tcPr>
            <w:tcW w:w="380" w:type="dxa"/>
            <w:vMerge w:val="restart"/>
            <w:tcBorders>
              <w:left w:val="single" w:sz="4" w:space="0" w:color="000000"/>
              <w:right w:val="none" w:sz="4" w:space="0" w:color="000000"/>
            </w:tcBorders>
          </w:tcPr>
          <w:p w:rsidR="00A658E1" w:rsidRDefault="00A658E1">
            <w:pPr>
              <w:pStyle w:val="ConsPlusNormal"/>
              <w:spacing w:line="16" w:lineRule="atLeast"/>
              <w:ind w:firstLine="0"/>
              <w:jc w:val="center"/>
              <w:rPr>
                <w:rFonts w:ascii="Liberation Serif" w:hAnsi="Liberation Serif" w:cs="Liberation Serif"/>
              </w:rPr>
            </w:pPr>
          </w:p>
        </w:tc>
        <w:tc>
          <w:tcPr>
            <w:tcW w:w="8286" w:type="dxa"/>
            <w:gridSpan w:val="7"/>
            <w:tcBorders>
              <w:left w:val="none" w:sz="4" w:space="0" w:color="000000"/>
              <w:right w:val="none" w:sz="4" w:space="0" w:color="000000"/>
            </w:tcBorders>
          </w:tcPr>
          <w:p w:rsidR="00A658E1" w:rsidRDefault="00A658E1">
            <w:pPr>
              <w:pStyle w:val="ConsPlusNormal"/>
              <w:spacing w:line="16" w:lineRule="atLeast"/>
              <w:ind w:firstLine="0"/>
              <w:jc w:val="center"/>
              <w:rPr>
                <w:rFonts w:ascii="Liberation Serif" w:hAnsi="Liberation Serif" w:cs="Liberation Serif"/>
              </w:rPr>
            </w:pPr>
          </w:p>
        </w:tc>
        <w:tc>
          <w:tcPr>
            <w:tcW w:w="147" w:type="dxa"/>
            <w:vMerge w:val="restart"/>
            <w:tcBorders>
              <w:left w:val="none" w:sz="4" w:space="0" w:color="000000"/>
              <w:right w:val="single" w:sz="4" w:space="0" w:color="000000"/>
            </w:tcBorders>
          </w:tcPr>
          <w:p w:rsidR="00A658E1" w:rsidRDefault="00A658E1">
            <w:pPr>
              <w:pStyle w:val="ConsPlusNormal"/>
              <w:ind w:firstLine="0"/>
              <w:jc w:val="both"/>
              <w:rPr>
                <w:rFonts w:ascii="Liberation Serif" w:hAnsi="Liberation Serif" w:cs="Liberation Serif"/>
              </w:rPr>
            </w:pPr>
          </w:p>
        </w:tc>
      </w:tr>
      <w:tr w:rsidR="00A658E1">
        <w:tc>
          <w:tcPr>
            <w:tcW w:w="968" w:type="dxa"/>
            <w:gridSpan w:val="2"/>
            <w:vMerge/>
            <w:tcBorders>
              <w:left w:val="single" w:sz="4" w:space="0" w:color="000000"/>
              <w:right w:val="single" w:sz="4" w:space="0" w:color="000000"/>
            </w:tcBorders>
          </w:tcPr>
          <w:p w:rsidR="00A658E1" w:rsidRDefault="00A658E1">
            <w:pPr>
              <w:pStyle w:val="ConsPlusNormal"/>
              <w:spacing w:line="16" w:lineRule="atLeast"/>
              <w:ind w:firstLine="0"/>
              <w:jc w:val="center"/>
              <w:rPr>
                <w:rFonts w:ascii="Liberation Serif" w:hAnsi="Liberation Serif" w:cs="Liberation Serif"/>
              </w:rPr>
            </w:pPr>
          </w:p>
        </w:tc>
        <w:tc>
          <w:tcPr>
            <w:tcW w:w="380" w:type="dxa"/>
            <w:vMerge/>
            <w:tcBorders>
              <w:left w:val="single" w:sz="4" w:space="0" w:color="000000"/>
              <w:right w:val="none" w:sz="4" w:space="0" w:color="000000"/>
            </w:tcBorders>
          </w:tcPr>
          <w:p w:rsidR="00A658E1" w:rsidRDefault="00A658E1">
            <w:pPr>
              <w:pStyle w:val="ConsPlusNormal"/>
              <w:spacing w:line="16" w:lineRule="atLeast"/>
              <w:ind w:firstLine="0"/>
              <w:jc w:val="center"/>
              <w:rPr>
                <w:rFonts w:ascii="Liberation Serif" w:hAnsi="Liberation Serif" w:cs="Liberation Serif"/>
              </w:rPr>
            </w:pPr>
          </w:p>
        </w:tc>
        <w:tc>
          <w:tcPr>
            <w:tcW w:w="8286" w:type="dxa"/>
            <w:gridSpan w:val="7"/>
            <w:tcBorders>
              <w:left w:val="none" w:sz="4" w:space="0" w:color="000000"/>
              <w:right w:val="none" w:sz="4" w:space="0" w:color="000000"/>
            </w:tcBorders>
          </w:tcPr>
          <w:p w:rsidR="00A658E1" w:rsidRDefault="00F23362">
            <w:pPr>
              <w:pStyle w:val="ConsPlusNormal"/>
              <w:spacing w:line="16" w:lineRule="atLeast"/>
              <w:ind w:firstLine="0"/>
              <w:jc w:val="center"/>
              <w:rPr>
                <w:rFonts w:ascii="Liberation Serif" w:hAnsi="Liberation Serif" w:cs="Liberation Serif"/>
                <w:sz w:val="16"/>
                <w:szCs w:val="16"/>
              </w:rPr>
            </w:pPr>
            <w:r>
              <w:rPr>
                <w:rFonts w:ascii="Liberation Serif" w:hAnsi="Liberation Serif" w:cs="Liberation Serif"/>
                <w:sz w:val="16"/>
                <w:szCs w:val="16"/>
              </w:rPr>
              <w:t>наименование вида оборудования и устройств</w:t>
            </w:r>
          </w:p>
        </w:tc>
        <w:tc>
          <w:tcPr>
            <w:tcW w:w="147" w:type="dxa"/>
            <w:vMerge/>
            <w:tcBorders>
              <w:left w:val="none" w:sz="4" w:space="0" w:color="000000"/>
              <w:right w:val="single" w:sz="4" w:space="0" w:color="000000"/>
            </w:tcBorders>
          </w:tcPr>
          <w:p w:rsidR="00A658E1" w:rsidRDefault="00A658E1">
            <w:pPr>
              <w:pStyle w:val="ConsPlusNormal"/>
              <w:ind w:firstLine="0"/>
              <w:rPr>
                <w:rFonts w:ascii="Liberation Serif" w:hAnsi="Liberation Serif" w:cs="Liberation Serif"/>
              </w:rPr>
            </w:pPr>
          </w:p>
        </w:tc>
      </w:tr>
      <w:tr w:rsidR="00A658E1">
        <w:trPr>
          <w:trHeight w:val="269"/>
        </w:trPr>
        <w:tc>
          <w:tcPr>
            <w:tcW w:w="968" w:type="dxa"/>
            <w:gridSpan w:val="2"/>
            <w:vMerge/>
            <w:tcBorders>
              <w:left w:val="single" w:sz="4" w:space="0" w:color="000000"/>
              <w:right w:val="single" w:sz="4" w:space="0" w:color="000000"/>
            </w:tcBorders>
          </w:tcPr>
          <w:p w:rsidR="00A658E1" w:rsidRDefault="00A658E1">
            <w:pPr>
              <w:pStyle w:val="ConsPlusNormal"/>
              <w:spacing w:line="16" w:lineRule="atLeast"/>
              <w:ind w:firstLine="0"/>
              <w:jc w:val="center"/>
              <w:rPr>
                <w:rFonts w:ascii="Liberation Serif" w:hAnsi="Liberation Serif" w:cs="Liberation Serif"/>
              </w:rPr>
            </w:pPr>
          </w:p>
        </w:tc>
        <w:tc>
          <w:tcPr>
            <w:tcW w:w="1016" w:type="dxa"/>
            <w:gridSpan w:val="2"/>
            <w:vMerge w:val="restart"/>
            <w:tcBorders>
              <w:left w:val="single" w:sz="4" w:space="0" w:color="000000"/>
              <w:right w:val="single" w:sz="4" w:space="0" w:color="000000"/>
            </w:tcBorders>
          </w:tcPr>
          <w:p w:rsidR="00A658E1" w:rsidRDefault="00F23362">
            <w:pPr>
              <w:pStyle w:val="ConsPlusNormal"/>
              <w:spacing w:line="16" w:lineRule="atLeast"/>
              <w:ind w:firstLine="0"/>
              <w:jc w:val="center"/>
              <w:rPr>
                <w:rFonts w:ascii="Liberation Serif" w:hAnsi="Liberation Serif" w:cs="Liberation Serif"/>
              </w:rPr>
            </w:pPr>
            <w:r>
              <w:rPr>
                <w:rFonts w:ascii="Liberation Serif" w:hAnsi="Liberation Serif" w:cs="Liberation Serif"/>
              </w:rPr>
              <w:t>_._.__.__</w:t>
            </w:r>
          </w:p>
          <w:p w:rsidR="00A658E1" w:rsidRDefault="00F23362">
            <w:pPr>
              <w:pStyle w:val="ConsPlusNormal"/>
              <w:spacing w:line="16" w:lineRule="atLeast"/>
              <w:ind w:firstLine="0"/>
              <w:jc w:val="center"/>
              <w:rPr>
                <w:rFonts w:ascii="Liberation Serif" w:hAnsi="Liberation Serif" w:cs="Liberation Serif"/>
                <w:sz w:val="16"/>
                <w:szCs w:val="16"/>
              </w:rPr>
            </w:pPr>
            <w:r>
              <w:rPr>
                <w:rFonts w:ascii="Liberation Serif" w:hAnsi="Liberation Serif" w:cs="Liberation Serif"/>
                <w:sz w:val="16"/>
                <w:szCs w:val="16"/>
              </w:rPr>
              <w:t>код</w:t>
            </w:r>
          </w:p>
        </w:tc>
        <w:tc>
          <w:tcPr>
            <w:tcW w:w="158" w:type="dxa"/>
            <w:vMerge w:val="restart"/>
            <w:tcBorders>
              <w:left w:val="single" w:sz="4" w:space="0" w:color="000000"/>
              <w:right w:val="none" w:sz="4" w:space="0" w:color="000000"/>
            </w:tcBorders>
          </w:tcPr>
          <w:p w:rsidR="00A658E1" w:rsidRDefault="00A658E1">
            <w:pPr>
              <w:pStyle w:val="ConsPlusNormal"/>
              <w:spacing w:line="16" w:lineRule="atLeast"/>
              <w:ind w:firstLine="0"/>
              <w:jc w:val="center"/>
              <w:rPr>
                <w:rFonts w:ascii="Liberation Serif" w:hAnsi="Liberation Serif" w:cs="Liberation Serif"/>
              </w:rPr>
            </w:pPr>
          </w:p>
        </w:tc>
        <w:tc>
          <w:tcPr>
            <w:tcW w:w="3102" w:type="dxa"/>
            <w:tcBorders>
              <w:left w:val="none" w:sz="4" w:space="0" w:color="000000"/>
              <w:right w:val="none" w:sz="4" w:space="0" w:color="000000"/>
            </w:tcBorders>
          </w:tcPr>
          <w:p w:rsidR="00A658E1" w:rsidRDefault="00A658E1">
            <w:pPr>
              <w:pStyle w:val="ConsPlusNormal"/>
              <w:spacing w:line="16" w:lineRule="atLeast"/>
              <w:ind w:firstLine="0"/>
              <w:jc w:val="center"/>
              <w:rPr>
                <w:rFonts w:ascii="Liberation Serif" w:hAnsi="Liberation Serif" w:cs="Liberation Serif"/>
              </w:rPr>
            </w:pPr>
          </w:p>
        </w:tc>
        <w:tc>
          <w:tcPr>
            <w:tcW w:w="283" w:type="dxa"/>
            <w:vMerge w:val="restart"/>
            <w:tcBorders>
              <w:left w:val="none" w:sz="4" w:space="0" w:color="000000"/>
              <w:right w:val="single" w:sz="4" w:space="0" w:color="000000"/>
            </w:tcBorders>
          </w:tcPr>
          <w:p w:rsidR="00A658E1" w:rsidRDefault="00A658E1">
            <w:pPr>
              <w:pStyle w:val="ConsPlusNormal"/>
              <w:spacing w:line="16" w:lineRule="atLeast"/>
              <w:ind w:firstLine="0"/>
              <w:jc w:val="center"/>
              <w:rPr>
                <w:rFonts w:ascii="Liberation Serif" w:hAnsi="Liberation Serif" w:cs="Liberation Serif"/>
              </w:rPr>
            </w:pPr>
          </w:p>
        </w:tc>
        <w:tc>
          <w:tcPr>
            <w:tcW w:w="1276" w:type="dxa"/>
            <w:vMerge w:val="restart"/>
            <w:tcBorders>
              <w:left w:val="single" w:sz="4" w:space="0" w:color="000000"/>
              <w:right w:val="single" w:sz="4" w:space="0" w:color="000000"/>
            </w:tcBorders>
          </w:tcPr>
          <w:p w:rsidR="00A658E1" w:rsidRDefault="00F23362">
            <w:pPr>
              <w:pStyle w:val="ConsPlusNormal"/>
              <w:spacing w:line="16" w:lineRule="atLeast"/>
              <w:ind w:firstLine="0"/>
              <w:jc w:val="center"/>
              <w:rPr>
                <w:rFonts w:ascii="Liberation Serif" w:hAnsi="Liberation Serif" w:cs="Liberation Serif"/>
              </w:rPr>
            </w:pPr>
            <w:r>
              <w:rPr>
                <w:rFonts w:ascii="Liberation Serif" w:hAnsi="Liberation Serif" w:cs="Liberation Serif"/>
              </w:rPr>
              <w:t>__.____</w:t>
            </w:r>
          </w:p>
          <w:p w:rsidR="00A658E1" w:rsidRDefault="00F23362">
            <w:pPr>
              <w:pStyle w:val="ConsPlusNormal"/>
              <w:spacing w:line="16" w:lineRule="atLeast"/>
              <w:ind w:firstLine="0"/>
              <w:jc w:val="center"/>
              <w:rPr>
                <w:rFonts w:ascii="Liberation Serif" w:hAnsi="Liberation Serif" w:cs="Liberation Serif"/>
                <w:sz w:val="16"/>
                <w:szCs w:val="16"/>
              </w:rPr>
            </w:pPr>
            <w:r>
              <w:rPr>
                <w:rFonts w:ascii="Liberation Serif" w:hAnsi="Liberation Serif" w:cs="Liberation Serif"/>
                <w:sz w:val="16"/>
                <w:szCs w:val="16"/>
              </w:rPr>
              <w:t>код</w:t>
            </w:r>
          </w:p>
        </w:tc>
        <w:tc>
          <w:tcPr>
            <w:tcW w:w="283" w:type="dxa"/>
            <w:vMerge w:val="restart"/>
            <w:tcBorders>
              <w:left w:val="single" w:sz="4" w:space="0" w:color="000000"/>
              <w:right w:val="none" w:sz="4" w:space="0" w:color="000000"/>
            </w:tcBorders>
          </w:tcPr>
          <w:p w:rsidR="00A658E1" w:rsidRDefault="00A658E1">
            <w:pPr>
              <w:pStyle w:val="ConsPlusNormal"/>
              <w:spacing w:line="16" w:lineRule="atLeast"/>
              <w:ind w:firstLine="0"/>
              <w:jc w:val="center"/>
              <w:rPr>
                <w:rFonts w:ascii="Liberation Serif" w:hAnsi="Liberation Serif" w:cs="Liberation Serif"/>
              </w:rPr>
            </w:pPr>
          </w:p>
        </w:tc>
        <w:tc>
          <w:tcPr>
            <w:tcW w:w="2548" w:type="dxa"/>
            <w:tcBorders>
              <w:left w:val="none" w:sz="4" w:space="0" w:color="000000"/>
              <w:right w:val="none" w:sz="4" w:space="0" w:color="000000"/>
            </w:tcBorders>
          </w:tcPr>
          <w:p w:rsidR="00A658E1" w:rsidRDefault="00A658E1">
            <w:pPr>
              <w:pStyle w:val="ConsPlusNormal"/>
              <w:spacing w:line="16" w:lineRule="atLeast"/>
              <w:ind w:firstLine="0"/>
              <w:jc w:val="center"/>
              <w:rPr>
                <w:rFonts w:ascii="Liberation Serif" w:hAnsi="Liberation Serif" w:cs="Liberation Serif"/>
              </w:rPr>
            </w:pPr>
          </w:p>
        </w:tc>
        <w:tc>
          <w:tcPr>
            <w:tcW w:w="147" w:type="dxa"/>
            <w:vMerge w:val="restart"/>
            <w:tcBorders>
              <w:left w:val="none" w:sz="4" w:space="0" w:color="000000"/>
              <w:right w:val="single" w:sz="4" w:space="0" w:color="000000"/>
            </w:tcBorders>
          </w:tcPr>
          <w:p w:rsidR="00A658E1" w:rsidRDefault="00A658E1">
            <w:pPr>
              <w:pStyle w:val="ConsPlusNormal"/>
              <w:ind w:firstLine="0"/>
              <w:jc w:val="both"/>
              <w:rPr>
                <w:rFonts w:ascii="Liberation Serif" w:hAnsi="Liberation Serif" w:cs="Liberation Serif"/>
              </w:rPr>
            </w:pPr>
          </w:p>
        </w:tc>
      </w:tr>
      <w:tr w:rsidR="00A658E1">
        <w:tc>
          <w:tcPr>
            <w:tcW w:w="968" w:type="dxa"/>
            <w:gridSpan w:val="2"/>
            <w:vMerge/>
            <w:tcBorders>
              <w:left w:val="single" w:sz="4" w:space="0" w:color="000000"/>
              <w:right w:val="single" w:sz="4" w:space="0" w:color="000000"/>
            </w:tcBorders>
          </w:tcPr>
          <w:p w:rsidR="00A658E1" w:rsidRDefault="00A658E1">
            <w:pPr>
              <w:pStyle w:val="ConsPlusNormal"/>
              <w:spacing w:line="16" w:lineRule="atLeast"/>
              <w:ind w:firstLine="0"/>
              <w:jc w:val="center"/>
              <w:rPr>
                <w:rFonts w:ascii="Liberation Serif" w:hAnsi="Liberation Serif" w:cs="Liberation Serif"/>
              </w:rPr>
            </w:pPr>
          </w:p>
        </w:tc>
        <w:tc>
          <w:tcPr>
            <w:tcW w:w="1016" w:type="dxa"/>
            <w:gridSpan w:val="2"/>
            <w:vMerge/>
            <w:tcBorders>
              <w:left w:val="single" w:sz="4" w:space="0" w:color="000000"/>
              <w:right w:val="single" w:sz="4" w:space="0" w:color="000000"/>
            </w:tcBorders>
          </w:tcPr>
          <w:p w:rsidR="00A658E1" w:rsidRDefault="00A658E1">
            <w:pPr>
              <w:pStyle w:val="ConsPlusNormal"/>
              <w:spacing w:line="16" w:lineRule="atLeast"/>
              <w:ind w:firstLine="0"/>
              <w:jc w:val="center"/>
              <w:rPr>
                <w:rFonts w:ascii="Liberation Serif" w:hAnsi="Liberation Serif" w:cs="Liberation Serif"/>
              </w:rPr>
            </w:pPr>
          </w:p>
        </w:tc>
        <w:tc>
          <w:tcPr>
            <w:tcW w:w="158" w:type="dxa"/>
            <w:vMerge/>
            <w:tcBorders>
              <w:left w:val="single" w:sz="4" w:space="0" w:color="000000"/>
              <w:right w:val="none" w:sz="4" w:space="0" w:color="000000"/>
            </w:tcBorders>
          </w:tcPr>
          <w:p w:rsidR="00A658E1" w:rsidRDefault="00A658E1">
            <w:pPr>
              <w:pStyle w:val="ConsPlusNormal"/>
              <w:spacing w:line="16" w:lineRule="atLeast"/>
              <w:ind w:firstLine="0"/>
              <w:jc w:val="center"/>
              <w:rPr>
                <w:rFonts w:ascii="Liberation Serif" w:hAnsi="Liberation Serif" w:cs="Liberation Serif"/>
              </w:rPr>
            </w:pPr>
          </w:p>
        </w:tc>
        <w:tc>
          <w:tcPr>
            <w:tcW w:w="3102" w:type="dxa"/>
            <w:tcBorders>
              <w:left w:val="none" w:sz="4" w:space="0" w:color="000000"/>
              <w:right w:val="none" w:sz="4" w:space="0" w:color="000000"/>
            </w:tcBorders>
          </w:tcPr>
          <w:p w:rsidR="00A658E1" w:rsidRDefault="00F23362">
            <w:pPr>
              <w:pStyle w:val="ConsPlusNormal"/>
              <w:spacing w:line="16" w:lineRule="atLeast"/>
              <w:ind w:right="-113" w:firstLine="0"/>
              <w:jc w:val="center"/>
              <w:rPr>
                <w:rFonts w:ascii="Liberation Serif" w:hAnsi="Liberation Serif" w:cs="Liberation Serif"/>
                <w:sz w:val="16"/>
                <w:szCs w:val="16"/>
              </w:rPr>
            </w:pPr>
            <w:r>
              <w:rPr>
                <w:rFonts w:ascii="Liberation Serif" w:hAnsi="Liberation Serif" w:cs="Liberation Serif"/>
                <w:sz w:val="16"/>
                <w:szCs w:val="16"/>
              </w:rPr>
              <w:t xml:space="preserve">наименование причины </w:t>
            </w:r>
          </w:p>
        </w:tc>
        <w:tc>
          <w:tcPr>
            <w:tcW w:w="283" w:type="dxa"/>
            <w:vMerge/>
            <w:tcBorders>
              <w:left w:val="none" w:sz="4" w:space="0" w:color="000000"/>
              <w:right w:val="single" w:sz="4" w:space="0" w:color="000000"/>
            </w:tcBorders>
          </w:tcPr>
          <w:p w:rsidR="00A658E1" w:rsidRDefault="00A658E1">
            <w:pPr>
              <w:pStyle w:val="ConsPlusNormal"/>
              <w:spacing w:line="16" w:lineRule="atLeast"/>
              <w:ind w:firstLine="0"/>
              <w:jc w:val="center"/>
              <w:rPr>
                <w:rFonts w:ascii="Liberation Serif" w:hAnsi="Liberation Serif" w:cs="Liberation Serif"/>
              </w:rPr>
            </w:pPr>
          </w:p>
        </w:tc>
        <w:tc>
          <w:tcPr>
            <w:tcW w:w="1276" w:type="dxa"/>
            <w:vMerge/>
            <w:tcBorders>
              <w:left w:val="single" w:sz="4" w:space="0" w:color="000000"/>
              <w:right w:val="single" w:sz="4" w:space="0" w:color="000000"/>
            </w:tcBorders>
          </w:tcPr>
          <w:p w:rsidR="00A658E1" w:rsidRDefault="00A658E1">
            <w:pPr>
              <w:pStyle w:val="ConsPlusNormal"/>
              <w:spacing w:line="16" w:lineRule="atLeast"/>
              <w:ind w:firstLine="0"/>
              <w:jc w:val="center"/>
              <w:rPr>
                <w:rFonts w:ascii="Liberation Serif" w:hAnsi="Liberation Serif" w:cs="Liberation Serif"/>
              </w:rPr>
            </w:pPr>
          </w:p>
        </w:tc>
        <w:tc>
          <w:tcPr>
            <w:tcW w:w="283" w:type="dxa"/>
            <w:vMerge/>
            <w:tcBorders>
              <w:left w:val="single" w:sz="4" w:space="0" w:color="000000"/>
              <w:right w:val="none" w:sz="4" w:space="0" w:color="000000"/>
            </w:tcBorders>
          </w:tcPr>
          <w:p w:rsidR="00A658E1" w:rsidRDefault="00A658E1">
            <w:pPr>
              <w:pStyle w:val="ConsPlusNormal"/>
              <w:spacing w:line="16" w:lineRule="atLeast"/>
              <w:ind w:firstLine="0"/>
              <w:jc w:val="center"/>
              <w:rPr>
                <w:rFonts w:ascii="Liberation Serif" w:hAnsi="Liberation Serif" w:cs="Liberation Serif"/>
              </w:rPr>
            </w:pPr>
          </w:p>
        </w:tc>
        <w:tc>
          <w:tcPr>
            <w:tcW w:w="2548" w:type="dxa"/>
            <w:tcBorders>
              <w:left w:val="none" w:sz="4" w:space="0" w:color="000000"/>
              <w:right w:val="none" w:sz="4" w:space="0" w:color="000000"/>
            </w:tcBorders>
          </w:tcPr>
          <w:p w:rsidR="00A658E1" w:rsidRDefault="00F23362">
            <w:pPr>
              <w:pStyle w:val="ConsPlusNormal"/>
              <w:spacing w:line="16" w:lineRule="atLeast"/>
              <w:ind w:firstLine="0"/>
              <w:jc w:val="center"/>
              <w:rPr>
                <w:rFonts w:ascii="Liberation Serif" w:hAnsi="Liberation Serif" w:cs="Liberation Serif"/>
                <w:sz w:val="16"/>
                <w:szCs w:val="16"/>
              </w:rPr>
            </w:pPr>
            <w:r>
              <w:rPr>
                <w:rFonts w:ascii="Liberation Serif" w:hAnsi="Liberation Serif" w:cs="Liberation Serif"/>
                <w:sz w:val="16"/>
                <w:szCs w:val="16"/>
              </w:rPr>
              <w:t>наименование признака повреждения</w:t>
            </w:r>
          </w:p>
        </w:tc>
        <w:tc>
          <w:tcPr>
            <w:tcW w:w="147" w:type="dxa"/>
            <w:vMerge/>
            <w:tcBorders>
              <w:left w:val="none" w:sz="4" w:space="0" w:color="000000"/>
              <w:right w:val="single" w:sz="4" w:space="0" w:color="000000"/>
            </w:tcBorders>
          </w:tcPr>
          <w:p w:rsidR="00A658E1" w:rsidRDefault="00A658E1">
            <w:pPr>
              <w:pStyle w:val="ConsPlusNormal"/>
              <w:ind w:firstLine="0"/>
              <w:rPr>
                <w:rFonts w:ascii="Liberation Serif" w:hAnsi="Liberation Serif" w:cs="Liberation Serif"/>
              </w:rPr>
            </w:pPr>
          </w:p>
        </w:tc>
      </w:tr>
    </w:tbl>
    <w:p w:rsidR="00A658E1" w:rsidRDefault="00A658E1">
      <w:pPr>
        <w:pStyle w:val="ConsPlusNormal"/>
        <w:ind w:firstLine="0"/>
        <w:jc w:val="both"/>
        <w:rPr>
          <w:rFonts w:ascii="Liberation Serif" w:hAnsi="Liberation Serif" w:cs="Liberation Serif"/>
        </w:rPr>
      </w:pPr>
    </w:p>
    <w:p w:rsidR="00A658E1" w:rsidRDefault="00F23362">
      <w:pPr>
        <w:pStyle w:val="ConsPlusNormal"/>
        <w:ind w:firstLine="0"/>
        <w:jc w:val="both"/>
        <w:rPr>
          <w:rFonts w:ascii="Liberation Serif" w:hAnsi="Liberation Serif" w:cs="Liberation Serif"/>
          <w:position w:val="-9"/>
        </w:rPr>
      </w:pPr>
      <w:r>
        <w:rPr>
          <w:rFonts w:ascii="Liberation Serif" w:hAnsi="Liberation Serif" w:cs="Liberation Serif"/>
        </w:rPr>
        <w:t>1.5. Прекращение электроснабжения потребителей электрической энергии в результате возникновения и развития аварии (инцидента): </w:t>
      </w:r>
      <w:r>
        <w:rPr>
          <w:rFonts w:ascii="Liberation Serif" w:hAnsi="Liberation Serif" w:cs="Liberation Serif"/>
          <w:noProof/>
          <w:position w:val="-9"/>
        </w:rPr>
        <mc:AlternateContent>
          <mc:Choice Requires="wpg">
            <w:drawing>
              <wp:inline distT="0" distB="0" distL="0" distR="0">
                <wp:extent cx="321602" cy="262255"/>
                <wp:effectExtent l="6350" t="6350" r="6350" b="6350"/>
                <wp:docPr id="222" name="Консультант Плюс"/>
                <wp:cNvGraphicFramePr/>
                <a:graphic xmlns:a="http://schemas.openxmlformats.org/drawingml/2006/main">
                  <a:graphicData uri="http://schemas.openxmlformats.org/drawingml/2006/picture">
                    <pic:pic xmlns:pic="http://schemas.openxmlformats.org/drawingml/2006/picture">
                      <pic:nvPicPr>
                        <pic:cNvPr id="2114653355" name="Picture 1"/>
                        <pic:cNvPicPr/>
                      </pic:nvPicPr>
                      <pic:blipFill>
                        <a:blip r:embed="rId439">
                          <a:extLst>
                            <a:ext uri="{96DAC541-7B7A-43D3-8B79-37D633B846F1}">
                              <asvg:svgBlip xmlns:asvg="http://schemas.microsoft.com/office/drawing/2016/SVG/main" r:embed="rId440"/>
                            </a:ext>
                          </a:extLst>
                        </a:blip>
                        <a:stretch/>
                      </pic:blipFill>
                      <pic:spPr bwMode="auto">
                        <a:xfrm>
                          <a:off x="0" y="0"/>
                          <a:ext cx="321601" cy="262253"/>
                        </a:xfrm>
                        <a:prstGeom prst="rect">
                          <a:avLst/>
                        </a:prstGeom>
                        <a:noFill/>
                        <a:ln>
                          <a:noFill/>
                          <a:miter/>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21" o:spid="_x0000_s221" type="#_x0000_t75" style="width:25.32pt;height:20.65pt;mso-wrap-distance-left:0.00pt;mso-wrap-distance-top:0.00pt;mso-wrap-distance-right:0.00pt;mso-wrap-distance-bottom:0.00pt;" stroked="f">
                <v:path textboxrect="0,0,0,0"/>
                <v:imagedata r:id="rId441" o:title=""/>
              </v:shape>
            </w:pict>
          </mc:Fallback>
        </mc:AlternateContent>
      </w:r>
    </w:p>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Суммарная (максимальная) мощность обесточенных энергопринимающих устройств потребителей электрической энергии: _____________ МВт</w:t>
      </w:r>
    </w:p>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1.6. Дата и время ликвидации аварийного режима:</w:t>
      </w:r>
    </w:p>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__.__.____ г., ___ ч ___ мин. (местного),</w:t>
      </w:r>
    </w:p>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__.__.____ г., ___ ч ___ мин. (москов</w:t>
      </w:r>
      <w:r>
        <w:rPr>
          <w:rFonts w:ascii="Liberation Serif" w:hAnsi="Liberation Serif" w:cs="Liberation Serif"/>
        </w:rPr>
        <w:t>ского)</w:t>
      </w:r>
    </w:p>
    <w:p w:rsidR="00A658E1" w:rsidRDefault="00A658E1">
      <w:pPr>
        <w:pStyle w:val="ConsPlusNormal"/>
        <w:ind w:firstLine="0"/>
        <w:jc w:val="both"/>
        <w:rPr>
          <w:rFonts w:ascii="Liberation Serif" w:hAnsi="Liberation Serif" w:cs="Liberation Serif"/>
        </w:rPr>
      </w:pPr>
    </w:p>
    <w:p w:rsidR="00A658E1" w:rsidRDefault="00F23362">
      <w:pPr>
        <w:pStyle w:val="ConsPlusNormal"/>
        <w:ind w:firstLine="0"/>
        <w:jc w:val="both"/>
        <w:outlineLvl w:val="1"/>
        <w:rPr>
          <w:rFonts w:ascii="Liberation Serif" w:hAnsi="Liberation Serif" w:cs="Liberation Serif"/>
          <w:b/>
          <w:bCs/>
        </w:rPr>
      </w:pPr>
      <w:r>
        <w:rPr>
          <w:rFonts w:ascii="Liberation Serif" w:hAnsi="Liberation Serif" w:cs="Liberation Serif"/>
          <w:b/>
          <w:bCs/>
        </w:rPr>
        <w:t>2. Описательный блок</w:t>
      </w:r>
    </w:p>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 xml:space="preserve">2.1. Описание состояния и режима работы объектов электроэнергетики и (или) энергопринимающих установок, энергосистемы до возникновения: </w:t>
      </w:r>
    </w:p>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__________________________________________________________________________________________</w:t>
      </w:r>
      <w:r>
        <w:rPr>
          <w:rFonts w:ascii="Liberation Serif" w:hAnsi="Liberation Serif" w:cs="Liberation Serif"/>
        </w:rPr>
        <w:t>____</w:t>
      </w:r>
    </w:p>
    <w:p w:rsidR="00A658E1" w:rsidRDefault="00A658E1">
      <w:pPr>
        <w:pStyle w:val="ConsPlusNormal"/>
        <w:ind w:firstLine="0"/>
        <w:jc w:val="both"/>
        <w:rPr>
          <w:rFonts w:ascii="Liberation Serif" w:hAnsi="Liberation Serif" w:cs="Liberation Serif"/>
        </w:rPr>
      </w:pPr>
    </w:p>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2.2. Описание состояния и режима работы объектов электроэнергетики и (или) энергопринимающих установок и энергосистемы во время аварии (инцидента)/аварии и нарушения в работе и при ее ликвидации:</w:t>
      </w:r>
    </w:p>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______________________________________________________</w:t>
      </w:r>
      <w:r>
        <w:rPr>
          <w:rFonts w:ascii="Liberation Serif" w:hAnsi="Liberation Serif" w:cs="Liberation Serif"/>
        </w:rPr>
        <w:t>______________________________</w:t>
      </w:r>
    </w:p>
    <w:p w:rsidR="00A658E1" w:rsidRDefault="00A658E1">
      <w:pPr>
        <w:pStyle w:val="ConsPlusNormal"/>
        <w:ind w:firstLine="0"/>
        <w:jc w:val="both"/>
        <w:rPr>
          <w:rFonts w:ascii="Liberation Serif" w:hAnsi="Liberation Serif" w:cs="Liberation Serif"/>
        </w:rPr>
      </w:pPr>
    </w:p>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2.3. Описание выявленных в ходе расследования нарушений требований нормативных правовых актов, нормативно-технических документов, локальных нормативных актов и инструктивных документов (далее - нормативный документ):</w:t>
      </w:r>
    </w:p>
    <w:tbl>
      <w:tblPr>
        <w:tblW w:w="9918" w:type="dxa"/>
        <w:tblLayout w:type="fixed"/>
        <w:tblCellMar>
          <w:top w:w="102" w:type="dxa"/>
          <w:left w:w="62" w:type="dxa"/>
          <w:bottom w:w="102" w:type="dxa"/>
          <w:right w:w="62" w:type="dxa"/>
        </w:tblCellMar>
        <w:tblLook w:val="04A0" w:firstRow="1" w:lastRow="0" w:firstColumn="1" w:lastColumn="0" w:noHBand="0" w:noVBand="1"/>
      </w:tblPr>
      <w:tblGrid>
        <w:gridCol w:w="4677"/>
        <w:gridCol w:w="1843"/>
        <w:gridCol w:w="2268"/>
        <w:gridCol w:w="1130"/>
      </w:tblGrid>
      <w:tr w:rsidR="00A658E1">
        <w:tc>
          <w:tcPr>
            <w:tcW w:w="4677" w:type="dxa"/>
            <w:tcBorders>
              <w:top w:val="single" w:sz="4" w:space="0" w:color="000000"/>
              <w:left w:val="single" w:sz="4" w:space="0" w:color="000000"/>
              <w:bottom w:val="single" w:sz="4" w:space="0" w:color="000000"/>
              <w:right w:val="single" w:sz="4" w:space="0" w:color="000000"/>
            </w:tcBorders>
          </w:tcPr>
          <w:p w:rsidR="00A658E1" w:rsidRDefault="00A658E1">
            <w:pPr>
              <w:pStyle w:val="ConsPlusNormal"/>
              <w:ind w:firstLine="0"/>
              <w:jc w:val="center"/>
              <w:rPr>
                <w:rFonts w:ascii="Liberation Serif" w:hAnsi="Liberation Serif" w:cs="Liberation Serif"/>
              </w:rPr>
            </w:pPr>
          </w:p>
        </w:tc>
        <w:tc>
          <w:tcPr>
            <w:tcW w:w="1843" w:type="dxa"/>
            <w:tcBorders>
              <w:top w:val="single" w:sz="4" w:space="0" w:color="000000"/>
              <w:left w:val="single" w:sz="4" w:space="0" w:color="000000"/>
              <w:bottom w:val="single" w:sz="4" w:space="0" w:color="000000"/>
              <w:right w:val="single" w:sz="4" w:space="0" w:color="000000"/>
            </w:tcBorders>
          </w:tcPr>
          <w:p w:rsidR="00A658E1" w:rsidRDefault="00A658E1">
            <w:pPr>
              <w:pStyle w:val="ConsPlusNormal"/>
              <w:ind w:firstLine="0"/>
              <w:jc w:val="center"/>
              <w:rPr>
                <w:rFonts w:ascii="Liberation Serif" w:hAnsi="Liberation Serif" w:cs="Liberation Serif"/>
              </w:rPr>
            </w:pPr>
          </w:p>
        </w:tc>
        <w:tc>
          <w:tcPr>
            <w:tcW w:w="2268" w:type="dxa"/>
            <w:tcBorders>
              <w:top w:val="single" w:sz="4" w:space="0" w:color="000000"/>
              <w:left w:val="single" w:sz="4" w:space="0" w:color="000000"/>
              <w:bottom w:val="single" w:sz="4" w:space="0" w:color="000000"/>
              <w:right w:val="single" w:sz="4" w:space="0" w:color="000000"/>
            </w:tcBorders>
          </w:tcPr>
          <w:p w:rsidR="00A658E1" w:rsidRDefault="00A658E1">
            <w:pPr>
              <w:pStyle w:val="ConsPlusNormal"/>
              <w:ind w:firstLine="0"/>
              <w:jc w:val="center"/>
              <w:rPr>
                <w:rFonts w:ascii="Liberation Serif" w:hAnsi="Liberation Serif" w:cs="Liberation Serif"/>
              </w:rPr>
            </w:pPr>
          </w:p>
        </w:tc>
        <w:tc>
          <w:tcPr>
            <w:tcW w:w="1130" w:type="dxa"/>
            <w:tcBorders>
              <w:top w:val="single" w:sz="4" w:space="0" w:color="000000"/>
              <w:left w:val="single" w:sz="4" w:space="0" w:color="000000"/>
              <w:bottom w:val="single" w:sz="4" w:space="0" w:color="000000"/>
              <w:right w:val="single" w:sz="4" w:space="0" w:color="000000"/>
            </w:tcBorders>
          </w:tcPr>
          <w:p w:rsidR="00A658E1" w:rsidRDefault="00A658E1">
            <w:pPr>
              <w:pStyle w:val="ConsPlusNormal"/>
              <w:ind w:firstLine="0"/>
              <w:jc w:val="center"/>
              <w:rPr>
                <w:rFonts w:ascii="Liberation Serif" w:hAnsi="Liberation Serif" w:cs="Liberation Serif"/>
              </w:rPr>
            </w:pPr>
          </w:p>
        </w:tc>
      </w:tr>
      <w:tr w:rsidR="00A658E1">
        <w:tc>
          <w:tcPr>
            <w:tcW w:w="4677"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16" w:lineRule="auto"/>
              <w:ind w:firstLine="0"/>
              <w:jc w:val="center"/>
              <w:rPr>
                <w:rFonts w:ascii="Liberation Serif" w:hAnsi="Liberation Serif" w:cs="Liberation Serif"/>
                <w:i/>
                <w:sz w:val="16"/>
                <w:szCs w:val="16"/>
              </w:rPr>
            </w:pPr>
            <w:r>
              <w:rPr>
                <w:rFonts w:ascii="Liberation Serif" w:hAnsi="Liberation Serif" w:cs="Liberation Serif"/>
                <w:i/>
                <w:sz w:val="16"/>
                <w:szCs w:val="16"/>
              </w:rPr>
              <w:t>описание нарушения</w:t>
            </w:r>
          </w:p>
          <w:p w:rsidR="00A658E1" w:rsidRDefault="00A658E1">
            <w:pPr>
              <w:pStyle w:val="ConsPlusNormal"/>
              <w:spacing w:line="216" w:lineRule="auto"/>
              <w:ind w:firstLine="0"/>
              <w:jc w:val="center"/>
              <w:rPr>
                <w:rFonts w:ascii="Liberation Serif" w:hAnsi="Liberation Serif" w:cs="Liberation Serif"/>
                <w:i/>
                <w:sz w:val="16"/>
                <w:szCs w:val="16"/>
              </w:rPr>
            </w:pPr>
          </w:p>
        </w:tc>
        <w:tc>
          <w:tcPr>
            <w:tcW w:w="1843"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16" w:lineRule="auto"/>
              <w:ind w:firstLine="0"/>
              <w:jc w:val="center"/>
              <w:rPr>
                <w:rFonts w:ascii="Liberation Serif" w:hAnsi="Liberation Serif" w:cs="Liberation Serif"/>
                <w:i/>
                <w:sz w:val="16"/>
                <w:szCs w:val="16"/>
              </w:rPr>
            </w:pPr>
            <w:r>
              <w:rPr>
                <w:rFonts w:ascii="Liberation Serif" w:hAnsi="Liberation Serif" w:cs="Liberation Serif"/>
                <w:i/>
                <w:sz w:val="16"/>
                <w:szCs w:val="16"/>
              </w:rPr>
              <w:t>название, дата утверждения и номер (при наличии) нормативного документа</w:t>
            </w:r>
          </w:p>
        </w:tc>
        <w:tc>
          <w:tcPr>
            <w:tcW w:w="2268"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16" w:lineRule="auto"/>
              <w:ind w:firstLine="0"/>
              <w:jc w:val="center"/>
              <w:rPr>
                <w:rFonts w:ascii="Liberation Serif" w:hAnsi="Liberation Serif" w:cs="Liberation Serif"/>
                <w:i/>
                <w:sz w:val="16"/>
                <w:szCs w:val="16"/>
              </w:rPr>
            </w:pPr>
            <w:r>
              <w:rPr>
                <w:rFonts w:ascii="Liberation Serif" w:hAnsi="Liberation Serif" w:cs="Liberation Serif"/>
                <w:i/>
                <w:sz w:val="16"/>
                <w:szCs w:val="16"/>
              </w:rPr>
              <w:t>пункт, подпункт или иная структурная единица (далее - пункт) нормативного документа</w:t>
            </w:r>
          </w:p>
          <w:p w:rsidR="00A658E1" w:rsidRDefault="00A658E1">
            <w:pPr>
              <w:pStyle w:val="ConsPlusNormal"/>
              <w:spacing w:line="216" w:lineRule="auto"/>
              <w:ind w:firstLine="0"/>
              <w:jc w:val="center"/>
              <w:rPr>
                <w:rFonts w:ascii="Liberation Serif" w:hAnsi="Liberation Serif" w:cs="Liberation Serif"/>
                <w:i/>
                <w:sz w:val="16"/>
                <w:szCs w:val="16"/>
              </w:rPr>
            </w:pPr>
          </w:p>
        </w:tc>
        <w:tc>
          <w:tcPr>
            <w:tcW w:w="113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16" w:lineRule="auto"/>
              <w:ind w:firstLine="0"/>
              <w:jc w:val="center"/>
              <w:rPr>
                <w:rFonts w:ascii="Liberation Serif" w:hAnsi="Liberation Serif" w:cs="Liberation Serif"/>
                <w:i/>
                <w:sz w:val="16"/>
                <w:szCs w:val="16"/>
              </w:rPr>
            </w:pPr>
            <w:r>
              <w:rPr>
                <w:rFonts w:ascii="Liberation Serif" w:hAnsi="Liberation Serif" w:cs="Liberation Serif"/>
                <w:i/>
                <w:sz w:val="16"/>
                <w:szCs w:val="16"/>
              </w:rPr>
              <w:t>организация 1</w:t>
            </w:r>
          </w:p>
        </w:tc>
      </w:tr>
      <w:tr w:rsidR="00A658E1">
        <w:trPr>
          <w:trHeight w:val="23"/>
        </w:trPr>
        <w:tc>
          <w:tcPr>
            <w:tcW w:w="4677" w:type="dxa"/>
            <w:tcBorders>
              <w:top w:val="single" w:sz="4" w:space="0" w:color="000000"/>
              <w:left w:val="single" w:sz="4" w:space="0" w:color="000000"/>
              <w:bottom w:val="single" w:sz="4" w:space="0" w:color="000000"/>
              <w:right w:val="single" w:sz="4" w:space="0" w:color="000000"/>
            </w:tcBorders>
          </w:tcPr>
          <w:p w:rsidR="00A658E1" w:rsidRDefault="00A658E1">
            <w:pPr>
              <w:pStyle w:val="ConsPlusNormal"/>
              <w:ind w:firstLine="0"/>
              <w:rPr>
                <w:rFonts w:ascii="Liberation Serif" w:hAnsi="Liberation Serif" w:cs="Liberation Serif"/>
                <w:sz w:val="4"/>
              </w:rPr>
            </w:pPr>
          </w:p>
        </w:tc>
        <w:tc>
          <w:tcPr>
            <w:tcW w:w="1843" w:type="dxa"/>
            <w:tcBorders>
              <w:top w:val="single" w:sz="4" w:space="0" w:color="000000"/>
              <w:left w:val="single" w:sz="4" w:space="0" w:color="000000"/>
              <w:bottom w:val="single" w:sz="4" w:space="0" w:color="000000"/>
              <w:right w:val="single" w:sz="4" w:space="0" w:color="000000"/>
            </w:tcBorders>
          </w:tcPr>
          <w:p w:rsidR="00A658E1" w:rsidRDefault="00A658E1">
            <w:pPr>
              <w:pStyle w:val="ConsPlusNormal"/>
              <w:ind w:firstLine="0"/>
              <w:rPr>
                <w:rFonts w:ascii="Liberation Serif" w:hAnsi="Liberation Serif" w:cs="Liberation Serif"/>
                <w:sz w:val="4"/>
              </w:rPr>
            </w:pPr>
          </w:p>
        </w:tc>
        <w:tc>
          <w:tcPr>
            <w:tcW w:w="2268" w:type="dxa"/>
            <w:tcBorders>
              <w:top w:val="single" w:sz="4" w:space="0" w:color="000000"/>
              <w:left w:val="single" w:sz="4" w:space="0" w:color="000000"/>
              <w:bottom w:val="single" w:sz="4" w:space="0" w:color="000000"/>
              <w:right w:val="single" w:sz="4" w:space="0" w:color="000000"/>
            </w:tcBorders>
          </w:tcPr>
          <w:p w:rsidR="00A658E1" w:rsidRDefault="00A658E1">
            <w:pPr>
              <w:pStyle w:val="ConsPlusNormal"/>
              <w:ind w:firstLine="0"/>
              <w:jc w:val="both"/>
              <w:rPr>
                <w:rFonts w:ascii="Liberation Serif" w:hAnsi="Liberation Serif" w:cs="Liberation Serif"/>
                <w:sz w:val="4"/>
              </w:rPr>
            </w:pPr>
          </w:p>
        </w:tc>
        <w:tc>
          <w:tcPr>
            <w:tcW w:w="1130" w:type="dxa"/>
            <w:tcBorders>
              <w:top w:val="single" w:sz="4" w:space="0" w:color="000000"/>
              <w:left w:val="single" w:sz="4" w:space="0" w:color="000000"/>
              <w:bottom w:val="single" w:sz="4" w:space="0" w:color="000000"/>
              <w:right w:val="single" w:sz="4" w:space="0" w:color="000000"/>
            </w:tcBorders>
          </w:tcPr>
          <w:p w:rsidR="00A658E1" w:rsidRDefault="00A658E1">
            <w:pPr>
              <w:pStyle w:val="ConsPlusNormal"/>
              <w:ind w:firstLine="0"/>
              <w:rPr>
                <w:rFonts w:ascii="Liberation Serif" w:hAnsi="Liberation Serif" w:cs="Liberation Serif"/>
                <w:sz w:val="4"/>
              </w:rPr>
            </w:pPr>
          </w:p>
        </w:tc>
      </w:tr>
    </w:tbl>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2.4. Причины возникновения, развития аварии (инцидента) /аварии и нарушения:</w:t>
      </w: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4535"/>
        <w:gridCol w:w="2381"/>
        <w:gridCol w:w="3002"/>
      </w:tblGrid>
      <w:tr w:rsidR="00A658E1">
        <w:tc>
          <w:tcPr>
            <w:tcW w:w="4535" w:type="dxa"/>
            <w:tcBorders>
              <w:top w:val="single" w:sz="4" w:space="0" w:color="000000"/>
              <w:left w:val="single" w:sz="4" w:space="0" w:color="000000"/>
              <w:bottom w:val="single" w:sz="4" w:space="0" w:color="000000"/>
              <w:right w:val="single" w:sz="4" w:space="0" w:color="000000"/>
            </w:tcBorders>
          </w:tcPr>
          <w:p w:rsidR="00A658E1" w:rsidRDefault="00A658E1">
            <w:pPr>
              <w:pStyle w:val="ConsPlusNormal"/>
              <w:ind w:firstLine="0"/>
              <w:jc w:val="center"/>
              <w:rPr>
                <w:rFonts w:ascii="Liberation Serif" w:hAnsi="Liberation Serif" w:cs="Liberation Serif"/>
              </w:rPr>
            </w:pPr>
          </w:p>
        </w:tc>
        <w:tc>
          <w:tcPr>
            <w:tcW w:w="2381"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center"/>
              <w:rPr>
                <w:rFonts w:ascii="Liberation Serif" w:hAnsi="Liberation Serif" w:cs="Liberation Serif"/>
              </w:rPr>
            </w:pPr>
            <w:r>
              <w:rPr>
                <w:rFonts w:ascii="Liberation Serif" w:hAnsi="Liberation Serif" w:cs="Liberation Serif"/>
              </w:rPr>
              <w:t>__.__.__.__</w:t>
            </w:r>
          </w:p>
        </w:tc>
        <w:tc>
          <w:tcPr>
            <w:tcW w:w="3002" w:type="dxa"/>
            <w:tcBorders>
              <w:top w:val="single" w:sz="4" w:space="0" w:color="000000"/>
              <w:left w:val="single" w:sz="4" w:space="0" w:color="000000"/>
              <w:bottom w:val="single" w:sz="4" w:space="0" w:color="000000"/>
              <w:right w:val="single" w:sz="4" w:space="0" w:color="000000"/>
            </w:tcBorders>
          </w:tcPr>
          <w:p w:rsidR="00A658E1" w:rsidRDefault="00A658E1">
            <w:pPr>
              <w:pStyle w:val="ConsPlusNormal"/>
              <w:ind w:firstLine="0"/>
              <w:jc w:val="center"/>
              <w:rPr>
                <w:rFonts w:ascii="Liberation Serif" w:hAnsi="Liberation Serif" w:cs="Liberation Serif"/>
              </w:rPr>
            </w:pPr>
          </w:p>
        </w:tc>
      </w:tr>
      <w:tr w:rsidR="00A658E1">
        <w:tc>
          <w:tcPr>
            <w:tcW w:w="4535"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center"/>
              <w:rPr>
                <w:rFonts w:ascii="Liberation Serif" w:hAnsi="Liberation Serif" w:cs="Liberation Serif"/>
                <w:sz w:val="16"/>
                <w:szCs w:val="16"/>
              </w:rPr>
            </w:pPr>
            <w:r>
              <w:rPr>
                <w:rFonts w:ascii="Liberation Serif" w:hAnsi="Liberation Serif" w:cs="Liberation Serif"/>
                <w:sz w:val="16"/>
                <w:szCs w:val="16"/>
              </w:rPr>
              <w:t>описание причины</w:t>
            </w:r>
          </w:p>
        </w:tc>
        <w:tc>
          <w:tcPr>
            <w:tcW w:w="2381"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center"/>
              <w:rPr>
                <w:rFonts w:ascii="Liberation Serif" w:hAnsi="Liberation Serif" w:cs="Liberation Serif"/>
                <w:sz w:val="16"/>
                <w:szCs w:val="16"/>
              </w:rPr>
            </w:pPr>
            <w:r>
              <w:rPr>
                <w:rFonts w:ascii="Liberation Serif" w:hAnsi="Liberation Serif" w:cs="Liberation Serif"/>
                <w:sz w:val="16"/>
                <w:szCs w:val="16"/>
              </w:rPr>
              <w:t>Код</w:t>
            </w:r>
          </w:p>
        </w:tc>
        <w:tc>
          <w:tcPr>
            <w:tcW w:w="3002"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center"/>
              <w:rPr>
                <w:rFonts w:ascii="Liberation Serif" w:hAnsi="Liberation Serif" w:cs="Liberation Serif"/>
                <w:sz w:val="16"/>
                <w:szCs w:val="16"/>
              </w:rPr>
            </w:pPr>
            <w:r>
              <w:rPr>
                <w:rFonts w:ascii="Liberation Serif" w:hAnsi="Liberation Serif" w:cs="Liberation Serif"/>
                <w:sz w:val="16"/>
                <w:szCs w:val="16"/>
              </w:rPr>
              <w:t>организация 1</w:t>
            </w:r>
          </w:p>
        </w:tc>
      </w:tr>
      <w:tr w:rsidR="00A658E1">
        <w:tc>
          <w:tcPr>
            <w:tcW w:w="4535" w:type="dxa"/>
            <w:tcBorders>
              <w:top w:val="single" w:sz="4" w:space="0" w:color="000000"/>
              <w:left w:val="single" w:sz="4" w:space="0" w:color="000000"/>
              <w:bottom w:val="single" w:sz="4" w:space="0" w:color="000000"/>
              <w:right w:val="single" w:sz="4" w:space="0" w:color="000000"/>
            </w:tcBorders>
          </w:tcPr>
          <w:p w:rsidR="00A658E1" w:rsidRDefault="00A658E1">
            <w:pPr>
              <w:pStyle w:val="ConsPlusNormal"/>
              <w:ind w:firstLine="0"/>
              <w:jc w:val="center"/>
              <w:rPr>
                <w:rFonts w:ascii="Liberation Serif" w:hAnsi="Liberation Serif" w:cs="Liberation Serif"/>
              </w:rPr>
            </w:pPr>
          </w:p>
        </w:tc>
        <w:tc>
          <w:tcPr>
            <w:tcW w:w="2381"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center"/>
              <w:rPr>
                <w:rFonts w:ascii="Liberation Serif" w:hAnsi="Liberation Serif" w:cs="Liberation Serif"/>
              </w:rPr>
            </w:pPr>
            <w:r>
              <w:rPr>
                <w:rFonts w:ascii="Liberation Serif" w:hAnsi="Liberation Serif" w:cs="Liberation Serif"/>
              </w:rPr>
              <w:t>__.__.__.__</w:t>
            </w:r>
          </w:p>
        </w:tc>
        <w:tc>
          <w:tcPr>
            <w:tcW w:w="3002" w:type="dxa"/>
            <w:tcBorders>
              <w:top w:val="single" w:sz="4" w:space="0" w:color="000000"/>
              <w:left w:val="single" w:sz="4" w:space="0" w:color="000000"/>
              <w:bottom w:val="single" w:sz="4" w:space="0" w:color="000000"/>
              <w:right w:val="single" w:sz="4" w:space="0" w:color="000000"/>
            </w:tcBorders>
          </w:tcPr>
          <w:p w:rsidR="00A658E1" w:rsidRDefault="00A658E1">
            <w:pPr>
              <w:pStyle w:val="ConsPlusNormal"/>
              <w:ind w:firstLine="0"/>
              <w:jc w:val="center"/>
              <w:rPr>
                <w:rFonts w:ascii="Liberation Serif" w:hAnsi="Liberation Serif" w:cs="Liberation Serif"/>
              </w:rPr>
            </w:pPr>
          </w:p>
        </w:tc>
      </w:tr>
      <w:tr w:rsidR="00A658E1">
        <w:tc>
          <w:tcPr>
            <w:tcW w:w="4535"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center"/>
              <w:rPr>
                <w:rFonts w:ascii="Liberation Serif" w:hAnsi="Liberation Serif" w:cs="Liberation Serif"/>
                <w:sz w:val="16"/>
                <w:szCs w:val="16"/>
              </w:rPr>
            </w:pPr>
            <w:r>
              <w:rPr>
                <w:rFonts w:ascii="Liberation Serif" w:hAnsi="Liberation Serif" w:cs="Liberation Serif"/>
                <w:sz w:val="16"/>
                <w:szCs w:val="16"/>
              </w:rPr>
              <w:t>описание причины</w:t>
            </w:r>
          </w:p>
        </w:tc>
        <w:tc>
          <w:tcPr>
            <w:tcW w:w="2381"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center"/>
              <w:rPr>
                <w:rFonts w:ascii="Liberation Serif" w:hAnsi="Liberation Serif" w:cs="Liberation Serif"/>
                <w:sz w:val="16"/>
                <w:szCs w:val="16"/>
              </w:rPr>
            </w:pPr>
            <w:r>
              <w:rPr>
                <w:rFonts w:ascii="Liberation Serif" w:hAnsi="Liberation Serif" w:cs="Liberation Serif"/>
                <w:sz w:val="16"/>
                <w:szCs w:val="16"/>
              </w:rPr>
              <w:t>Код</w:t>
            </w:r>
          </w:p>
        </w:tc>
        <w:tc>
          <w:tcPr>
            <w:tcW w:w="3002"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center"/>
              <w:rPr>
                <w:rFonts w:ascii="Liberation Serif" w:hAnsi="Liberation Serif" w:cs="Liberation Serif"/>
                <w:sz w:val="16"/>
                <w:szCs w:val="16"/>
              </w:rPr>
            </w:pPr>
            <w:r>
              <w:rPr>
                <w:rFonts w:ascii="Liberation Serif" w:hAnsi="Liberation Serif" w:cs="Liberation Serif"/>
                <w:sz w:val="16"/>
                <w:szCs w:val="16"/>
              </w:rPr>
              <w:t>организация N</w:t>
            </w:r>
          </w:p>
        </w:tc>
      </w:tr>
    </w:tbl>
    <w:p w:rsidR="00A658E1" w:rsidRDefault="00A658E1">
      <w:pPr>
        <w:pStyle w:val="ConsPlusNormal"/>
        <w:ind w:firstLine="0"/>
        <w:jc w:val="both"/>
        <w:rPr>
          <w:rFonts w:ascii="Liberation Serif" w:hAnsi="Liberation Serif" w:cs="Liberation Serif"/>
        </w:rPr>
      </w:pPr>
    </w:p>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 xml:space="preserve">2.5. Описание и квалификационные признаки повреждения линий электропередачи </w:t>
      </w:r>
      <w:hyperlink w:history="1">
        <w:r>
          <w:rPr>
            <w:rFonts w:ascii="Liberation Serif" w:hAnsi="Liberation Serif" w:cs="Liberation Serif"/>
          </w:rPr>
          <w:t>&lt;1&gt;</w:t>
        </w:r>
      </w:hyperlink>
      <w:r>
        <w:rPr>
          <w:rFonts w:ascii="Liberation Serif" w:hAnsi="Liberation Serif" w:cs="Liberation Serif"/>
        </w:rPr>
        <w:t>, оборудования и устройств:</w:t>
      </w: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4535"/>
        <w:gridCol w:w="2381"/>
        <w:gridCol w:w="3002"/>
      </w:tblGrid>
      <w:tr w:rsidR="00A658E1">
        <w:trPr>
          <w:trHeight w:val="17"/>
        </w:trPr>
        <w:tc>
          <w:tcPr>
            <w:tcW w:w="4535" w:type="dxa"/>
            <w:tcBorders>
              <w:top w:val="single" w:sz="4" w:space="0" w:color="000000"/>
              <w:left w:val="single" w:sz="4" w:space="0" w:color="000000"/>
              <w:bottom w:val="single" w:sz="4" w:space="0" w:color="000000"/>
              <w:right w:val="single" w:sz="4" w:space="0" w:color="000000"/>
            </w:tcBorders>
          </w:tcPr>
          <w:p w:rsidR="00A658E1" w:rsidRDefault="00A658E1">
            <w:pPr>
              <w:pStyle w:val="ConsPlusNormal"/>
              <w:spacing w:line="204" w:lineRule="auto"/>
              <w:ind w:firstLine="0"/>
              <w:jc w:val="center"/>
              <w:rPr>
                <w:rFonts w:ascii="Liberation Serif" w:hAnsi="Liberation Serif" w:cs="Liberation Serif"/>
              </w:rPr>
            </w:pPr>
          </w:p>
        </w:tc>
        <w:tc>
          <w:tcPr>
            <w:tcW w:w="2381"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jc w:val="center"/>
              <w:rPr>
                <w:rFonts w:ascii="Liberation Serif" w:hAnsi="Liberation Serif" w:cs="Liberation Serif"/>
              </w:rPr>
            </w:pPr>
            <w:r>
              <w:rPr>
                <w:rFonts w:ascii="Liberation Serif" w:hAnsi="Liberation Serif" w:cs="Liberation Serif"/>
              </w:rPr>
              <w:t>__.____</w:t>
            </w:r>
          </w:p>
        </w:tc>
        <w:tc>
          <w:tcPr>
            <w:tcW w:w="3002" w:type="dxa"/>
            <w:tcBorders>
              <w:top w:val="single" w:sz="4" w:space="0" w:color="000000"/>
              <w:left w:val="single" w:sz="4" w:space="0" w:color="000000"/>
              <w:bottom w:val="single" w:sz="4" w:space="0" w:color="000000"/>
              <w:right w:val="single" w:sz="4" w:space="0" w:color="000000"/>
            </w:tcBorders>
          </w:tcPr>
          <w:p w:rsidR="00A658E1" w:rsidRDefault="00A658E1">
            <w:pPr>
              <w:pStyle w:val="ConsPlusNormal"/>
              <w:spacing w:line="204" w:lineRule="auto"/>
              <w:ind w:firstLine="0"/>
              <w:jc w:val="center"/>
              <w:rPr>
                <w:rFonts w:ascii="Liberation Serif" w:hAnsi="Liberation Serif" w:cs="Liberation Serif"/>
              </w:rPr>
            </w:pPr>
          </w:p>
        </w:tc>
      </w:tr>
      <w:tr w:rsidR="00A658E1">
        <w:tc>
          <w:tcPr>
            <w:tcW w:w="4535"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jc w:val="center"/>
              <w:rPr>
                <w:rFonts w:ascii="Liberation Serif" w:hAnsi="Liberation Serif" w:cs="Liberation Serif"/>
                <w:i/>
                <w:sz w:val="16"/>
                <w:szCs w:val="16"/>
              </w:rPr>
            </w:pPr>
            <w:r>
              <w:rPr>
                <w:rFonts w:ascii="Liberation Serif" w:hAnsi="Liberation Serif" w:cs="Liberation Serif"/>
                <w:i/>
                <w:sz w:val="16"/>
                <w:szCs w:val="16"/>
              </w:rPr>
              <w:t>описание характера повреждения</w:t>
            </w:r>
          </w:p>
        </w:tc>
        <w:tc>
          <w:tcPr>
            <w:tcW w:w="2381"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jc w:val="center"/>
              <w:rPr>
                <w:rFonts w:ascii="Liberation Serif" w:hAnsi="Liberation Serif" w:cs="Liberation Serif"/>
                <w:i/>
                <w:sz w:val="16"/>
                <w:szCs w:val="16"/>
              </w:rPr>
            </w:pPr>
            <w:r>
              <w:rPr>
                <w:rFonts w:ascii="Liberation Serif" w:hAnsi="Liberation Serif" w:cs="Liberation Serif"/>
                <w:i/>
                <w:sz w:val="16"/>
                <w:szCs w:val="16"/>
              </w:rPr>
              <w:t>код</w:t>
            </w:r>
          </w:p>
        </w:tc>
        <w:tc>
          <w:tcPr>
            <w:tcW w:w="3002"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jc w:val="center"/>
              <w:rPr>
                <w:rFonts w:ascii="Liberation Serif" w:hAnsi="Liberation Serif" w:cs="Liberation Serif"/>
                <w:i/>
                <w:sz w:val="16"/>
                <w:szCs w:val="16"/>
              </w:rPr>
            </w:pPr>
            <w:r>
              <w:rPr>
                <w:rFonts w:ascii="Liberation Serif" w:hAnsi="Liberation Serif" w:cs="Liberation Serif"/>
                <w:i/>
                <w:sz w:val="16"/>
                <w:szCs w:val="16"/>
              </w:rPr>
              <w:t>организация 1</w:t>
            </w:r>
          </w:p>
        </w:tc>
      </w:tr>
      <w:tr w:rsidR="00A658E1">
        <w:tc>
          <w:tcPr>
            <w:tcW w:w="4535" w:type="dxa"/>
            <w:tcBorders>
              <w:top w:val="single" w:sz="4" w:space="0" w:color="000000"/>
              <w:left w:val="single" w:sz="4" w:space="0" w:color="000000"/>
              <w:bottom w:val="single" w:sz="4" w:space="0" w:color="000000"/>
              <w:right w:val="single" w:sz="4" w:space="0" w:color="000000"/>
            </w:tcBorders>
          </w:tcPr>
          <w:p w:rsidR="00A658E1" w:rsidRDefault="00A658E1">
            <w:pPr>
              <w:pStyle w:val="ConsPlusNormal"/>
              <w:spacing w:line="204" w:lineRule="auto"/>
              <w:ind w:firstLine="0"/>
              <w:jc w:val="center"/>
              <w:rPr>
                <w:rFonts w:ascii="Liberation Serif" w:hAnsi="Liberation Serif" w:cs="Liberation Serif"/>
              </w:rPr>
            </w:pPr>
          </w:p>
        </w:tc>
        <w:tc>
          <w:tcPr>
            <w:tcW w:w="2381"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jc w:val="center"/>
              <w:rPr>
                <w:rFonts w:ascii="Liberation Serif" w:hAnsi="Liberation Serif" w:cs="Liberation Serif"/>
              </w:rPr>
            </w:pPr>
            <w:r>
              <w:rPr>
                <w:rFonts w:ascii="Liberation Serif" w:hAnsi="Liberation Serif" w:cs="Liberation Serif"/>
              </w:rPr>
              <w:t>__.____</w:t>
            </w:r>
          </w:p>
        </w:tc>
        <w:tc>
          <w:tcPr>
            <w:tcW w:w="3002" w:type="dxa"/>
            <w:tcBorders>
              <w:top w:val="single" w:sz="4" w:space="0" w:color="000000"/>
              <w:left w:val="single" w:sz="4" w:space="0" w:color="000000"/>
              <w:bottom w:val="single" w:sz="4" w:space="0" w:color="000000"/>
              <w:right w:val="single" w:sz="4" w:space="0" w:color="000000"/>
            </w:tcBorders>
          </w:tcPr>
          <w:p w:rsidR="00A658E1" w:rsidRDefault="00A658E1">
            <w:pPr>
              <w:pStyle w:val="ConsPlusNormal"/>
              <w:spacing w:line="204" w:lineRule="auto"/>
              <w:ind w:firstLine="0"/>
              <w:jc w:val="center"/>
              <w:rPr>
                <w:rFonts w:ascii="Liberation Serif" w:hAnsi="Liberation Serif" w:cs="Liberation Serif"/>
              </w:rPr>
            </w:pPr>
          </w:p>
        </w:tc>
      </w:tr>
      <w:tr w:rsidR="00A658E1">
        <w:tc>
          <w:tcPr>
            <w:tcW w:w="4535"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jc w:val="center"/>
              <w:rPr>
                <w:rFonts w:ascii="Liberation Serif" w:hAnsi="Liberation Serif" w:cs="Liberation Serif"/>
                <w:i/>
                <w:sz w:val="16"/>
                <w:szCs w:val="16"/>
              </w:rPr>
            </w:pPr>
            <w:r>
              <w:rPr>
                <w:rFonts w:ascii="Liberation Serif" w:hAnsi="Liberation Serif" w:cs="Liberation Serif"/>
                <w:i/>
                <w:sz w:val="16"/>
                <w:szCs w:val="16"/>
              </w:rPr>
              <w:t>описание характера повреждения</w:t>
            </w:r>
          </w:p>
        </w:tc>
        <w:tc>
          <w:tcPr>
            <w:tcW w:w="2381"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jc w:val="center"/>
              <w:rPr>
                <w:rFonts w:ascii="Liberation Serif" w:hAnsi="Liberation Serif" w:cs="Liberation Serif"/>
                <w:i/>
                <w:sz w:val="16"/>
                <w:szCs w:val="16"/>
              </w:rPr>
            </w:pPr>
            <w:r>
              <w:rPr>
                <w:rFonts w:ascii="Liberation Serif" w:hAnsi="Liberation Serif" w:cs="Liberation Serif"/>
                <w:i/>
                <w:sz w:val="16"/>
                <w:szCs w:val="16"/>
              </w:rPr>
              <w:t>код</w:t>
            </w:r>
          </w:p>
        </w:tc>
        <w:tc>
          <w:tcPr>
            <w:tcW w:w="3002"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jc w:val="center"/>
              <w:rPr>
                <w:rFonts w:ascii="Liberation Serif" w:hAnsi="Liberation Serif" w:cs="Liberation Serif"/>
                <w:i/>
                <w:sz w:val="16"/>
                <w:szCs w:val="16"/>
              </w:rPr>
            </w:pPr>
            <w:r>
              <w:rPr>
                <w:rFonts w:ascii="Liberation Serif" w:hAnsi="Liberation Serif" w:cs="Liberation Serif"/>
                <w:i/>
                <w:sz w:val="16"/>
                <w:szCs w:val="16"/>
              </w:rPr>
              <w:t>организация N</w:t>
            </w:r>
          </w:p>
        </w:tc>
      </w:tr>
    </w:tbl>
    <w:p w:rsidR="00A658E1" w:rsidRDefault="00A658E1">
      <w:pPr>
        <w:pStyle w:val="ConsPlusNormal"/>
        <w:ind w:firstLine="0"/>
        <w:jc w:val="both"/>
        <w:rPr>
          <w:rFonts w:ascii="Liberation Serif" w:hAnsi="Liberation Serif" w:cs="Liberation Serif"/>
        </w:rPr>
      </w:pPr>
    </w:p>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2.6. Описание недостатков эксплуатации, проекта, конструкции, изготовления и монта</w:t>
      </w:r>
      <w:r>
        <w:rPr>
          <w:rFonts w:ascii="Liberation Serif" w:hAnsi="Liberation Serif" w:cs="Liberation Serif"/>
        </w:rPr>
        <w:t>жа ЛЭП, оборудования или устройств (комплексов), явившихся предпосылками возникновения аварии (инцидента) /аварии и нарушения или выявленных при их развитии или ликвидации:____________________________________________________________________________________</w:t>
      </w:r>
    </w:p>
    <w:p w:rsidR="00A658E1" w:rsidRDefault="00A658E1">
      <w:pPr>
        <w:pStyle w:val="ConsPlusNormal"/>
        <w:ind w:firstLine="0"/>
        <w:jc w:val="both"/>
        <w:rPr>
          <w:rFonts w:ascii="Liberation Serif" w:hAnsi="Liberation Serif" w:cs="Liberation Serif"/>
        </w:rPr>
      </w:pPr>
    </w:p>
    <w:p w:rsidR="00A658E1" w:rsidRDefault="00F23362">
      <w:pPr>
        <w:pStyle w:val="ConsPlusNormal"/>
        <w:ind w:firstLine="0"/>
        <w:jc w:val="both"/>
        <w:outlineLvl w:val="1"/>
        <w:rPr>
          <w:rFonts w:ascii="Liberation Serif" w:hAnsi="Liberation Serif" w:cs="Liberation Serif"/>
          <w:b/>
          <w:bCs/>
        </w:rPr>
      </w:pPr>
      <w:r>
        <w:rPr>
          <w:rFonts w:ascii="Liberation Serif" w:hAnsi="Liberation Serif" w:cs="Liberation Serif"/>
          <w:b/>
          <w:bCs/>
        </w:rPr>
        <w:t>3. Противоаварийные мероприятия:</w:t>
      </w:r>
    </w:p>
    <w:tbl>
      <w:tblPr>
        <w:tblStyle w:val="aff5"/>
        <w:tblW w:w="0" w:type="auto"/>
        <w:tblLayout w:type="fixed"/>
        <w:tblLook w:val="04A0" w:firstRow="1" w:lastRow="0" w:firstColumn="1" w:lastColumn="0" w:noHBand="0" w:noVBand="1"/>
      </w:tblPr>
      <w:tblGrid>
        <w:gridCol w:w="850"/>
        <w:gridCol w:w="4394"/>
        <w:gridCol w:w="2622"/>
        <w:gridCol w:w="2052"/>
      </w:tblGrid>
      <w:tr w:rsidR="00A658E1">
        <w:tc>
          <w:tcPr>
            <w:tcW w:w="850" w:type="dxa"/>
          </w:tcPr>
          <w:p w:rsidR="00A658E1" w:rsidRDefault="00F23362">
            <w:pPr>
              <w:pStyle w:val="ConsPlusNormal"/>
              <w:ind w:firstLine="0"/>
              <w:rPr>
                <w:rFonts w:ascii="Liberation Serif" w:hAnsi="Liberation Serif" w:cs="Liberation Serif"/>
              </w:rPr>
            </w:pPr>
            <w:r>
              <w:rPr>
                <w:rFonts w:ascii="Liberation Serif" w:hAnsi="Liberation Serif" w:cs="Liberation Serif"/>
              </w:rPr>
              <w:t>3.1.</w:t>
            </w:r>
          </w:p>
        </w:tc>
        <w:tc>
          <w:tcPr>
            <w:tcW w:w="4394" w:type="dxa"/>
          </w:tcPr>
          <w:p w:rsidR="00A658E1" w:rsidRDefault="00A658E1">
            <w:pPr>
              <w:pStyle w:val="ConsPlusNormal"/>
              <w:ind w:firstLine="0"/>
              <w:jc w:val="both"/>
              <w:rPr>
                <w:rFonts w:ascii="Liberation Serif" w:hAnsi="Liberation Serif" w:cs="Liberation Serif"/>
              </w:rPr>
            </w:pPr>
          </w:p>
        </w:tc>
        <w:tc>
          <w:tcPr>
            <w:tcW w:w="2622" w:type="dxa"/>
          </w:tcPr>
          <w:p w:rsidR="00A658E1" w:rsidRDefault="00A658E1">
            <w:pPr>
              <w:pStyle w:val="ConsPlusNormal"/>
              <w:ind w:firstLine="0"/>
              <w:jc w:val="both"/>
              <w:rPr>
                <w:rFonts w:ascii="Liberation Serif" w:hAnsi="Liberation Serif" w:cs="Liberation Serif"/>
              </w:rPr>
            </w:pPr>
          </w:p>
        </w:tc>
        <w:tc>
          <w:tcPr>
            <w:tcW w:w="2052" w:type="dxa"/>
          </w:tcPr>
          <w:p w:rsidR="00A658E1" w:rsidRDefault="00A658E1">
            <w:pPr>
              <w:pStyle w:val="ConsPlusNormal"/>
              <w:ind w:firstLine="0"/>
              <w:jc w:val="both"/>
              <w:rPr>
                <w:rFonts w:ascii="Liberation Serif" w:hAnsi="Liberation Serif" w:cs="Liberation Serif"/>
              </w:rPr>
            </w:pPr>
          </w:p>
        </w:tc>
      </w:tr>
      <w:tr w:rsidR="00A658E1">
        <w:tc>
          <w:tcPr>
            <w:tcW w:w="850" w:type="dxa"/>
          </w:tcPr>
          <w:p w:rsidR="00A658E1" w:rsidRDefault="00F23362">
            <w:pPr>
              <w:pStyle w:val="ConsPlusNormal"/>
              <w:ind w:firstLine="0"/>
              <w:jc w:val="both"/>
              <w:rPr>
                <w:rFonts w:ascii="Liberation Serif" w:hAnsi="Liberation Serif" w:cs="Liberation Serif"/>
                <w:sz w:val="16"/>
                <w:szCs w:val="16"/>
              </w:rPr>
            </w:pPr>
            <w:r>
              <w:rPr>
                <w:rFonts w:ascii="Liberation Serif" w:hAnsi="Liberation Serif" w:cs="Liberation Serif"/>
                <w:sz w:val="16"/>
                <w:szCs w:val="16"/>
              </w:rPr>
              <w:t>N п/п</w:t>
            </w:r>
          </w:p>
        </w:tc>
        <w:tc>
          <w:tcPr>
            <w:tcW w:w="4394" w:type="dxa"/>
          </w:tcPr>
          <w:p w:rsidR="00A658E1" w:rsidRDefault="00F23362">
            <w:pPr>
              <w:pStyle w:val="ConsPlusNormal"/>
              <w:ind w:firstLine="0"/>
              <w:jc w:val="center"/>
              <w:rPr>
                <w:rFonts w:ascii="Liberation Serif" w:hAnsi="Liberation Serif" w:cs="Liberation Serif"/>
                <w:sz w:val="16"/>
                <w:szCs w:val="16"/>
              </w:rPr>
            </w:pPr>
            <w:r>
              <w:rPr>
                <w:rFonts w:ascii="Liberation Serif" w:hAnsi="Liberation Serif" w:cs="Liberation Serif"/>
                <w:sz w:val="16"/>
                <w:szCs w:val="16"/>
              </w:rPr>
              <w:t>содержание мероприятия</w:t>
            </w:r>
          </w:p>
        </w:tc>
        <w:tc>
          <w:tcPr>
            <w:tcW w:w="2622" w:type="dxa"/>
          </w:tcPr>
          <w:p w:rsidR="00A658E1" w:rsidRDefault="00F23362">
            <w:pPr>
              <w:pStyle w:val="ConsPlusNormal"/>
              <w:ind w:firstLine="0"/>
              <w:jc w:val="center"/>
              <w:rPr>
                <w:rFonts w:ascii="Liberation Serif" w:hAnsi="Liberation Serif" w:cs="Liberation Serif"/>
                <w:sz w:val="16"/>
                <w:szCs w:val="16"/>
              </w:rPr>
            </w:pPr>
            <w:r>
              <w:rPr>
                <w:rFonts w:ascii="Liberation Serif" w:hAnsi="Liberation Serif" w:cs="Liberation Serif"/>
                <w:sz w:val="16"/>
                <w:szCs w:val="16"/>
              </w:rPr>
              <w:t>дата выполнения</w:t>
            </w:r>
          </w:p>
        </w:tc>
        <w:tc>
          <w:tcPr>
            <w:tcW w:w="2052" w:type="dxa"/>
          </w:tcPr>
          <w:p w:rsidR="00A658E1" w:rsidRDefault="00F23362">
            <w:pPr>
              <w:pStyle w:val="ConsPlusNormal"/>
              <w:ind w:firstLine="0"/>
              <w:jc w:val="center"/>
              <w:rPr>
                <w:rFonts w:ascii="Liberation Serif" w:hAnsi="Liberation Serif" w:cs="Liberation Serif"/>
                <w:sz w:val="16"/>
                <w:szCs w:val="16"/>
              </w:rPr>
            </w:pPr>
            <w:r>
              <w:rPr>
                <w:rFonts w:ascii="Liberation Serif" w:hAnsi="Liberation Serif" w:cs="Liberation Serif"/>
                <w:sz w:val="16"/>
                <w:szCs w:val="16"/>
              </w:rPr>
              <w:t>организация 1</w:t>
            </w:r>
          </w:p>
        </w:tc>
      </w:tr>
      <w:tr w:rsidR="00A658E1">
        <w:tc>
          <w:tcPr>
            <w:tcW w:w="850" w:type="dxa"/>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3.N.</w:t>
            </w:r>
          </w:p>
        </w:tc>
        <w:tc>
          <w:tcPr>
            <w:tcW w:w="4394" w:type="dxa"/>
          </w:tcPr>
          <w:p w:rsidR="00A658E1" w:rsidRDefault="00A658E1">
            <w:pPr>
              <w:pStyle w:val="ConsPlusNormal"/>
              <w:ind w:firstLine="0"/>
              <w:rPr>
                <w:rFonts w:ascii="Liberation Serif" w:hAnsi="Liberation Serif" w:cs="Liberation Serif"/>
              </w:rPr>
            </w:pPr>
          </w:p>
        </w:tc>
        <w:tc>
          <w:tcPr>
            <w:tcW w:w="2622" w:type="dxa"/>
          </w:tcPr>
          <w:p w:rsidR="00A658E1" w:rsidRDefault="00A658E1">
            <w:pPr>
              <w:pStyle w:val="ConsPlusNormal"/>
              <w:ind w:firstLine="0"/>
              <w:jc w:val="center"/>
              <w:rPr>
                <w:rFonts w:ascii="Liberation Serif" w:hAnsi="Liberation Serif" w:cs="Liberation Serif"/>
              </w:rPr>
            </w:pPr>
          </w:p>
        </w:tc>
        <w:tc>
          <w:tcPr>
            <w:tcW w:w="2052" w:type="dxa"/>
          </w:tcPr>
          <w:p w:rsidR="00A658E1" w:rsidRDefault="00A658E1">
            <w:pPr>
              <w:pStyle w:val="ConsPlusNormal"/>
              <w:ind w:firstLine="0"/>
              <w:jc w:val="center"/>
              <w:rPr>
                <w:rFonts w:ascii="Liberation Serif" w:hAnsi="Liberation Serif" w:cs="Liberation Serif"/>
              </w:rPr>
            </w:pPr>
          </w:p>
        </w:tc>
      </w:tr>
      <w:tr w:rsidR="00A658E1">
        <w:tc>
          <w:tcPr>
            <w:tcW w:w="850" w:type="dxa"/>
          </w:tcPr>
          <w:p w:rsidR="00A658E1" w:rsidRDefault="00F23362">
            <w:pPr>
              <w:pStyle w:val="ConsPlusNormal"/>
              <w:ind w:firstLine="0"/>
              <w:jc w:val="both"/>
              <w:rPr>
                <w:rFonts w:ascii="Liberation Serif" w:hAnsi="Liberation Serif" w:cs="Liberation Serif"/>
                <w:sz w:val="16"/>
                <w:szCs w:val="16"/>
              </w:rPr>
            </w:pPr>
            <w:r>
              <w:rPr>
                <w:rFonts w:ascii="Liberation Serif" w:hAnsi="Liberation Serif" w:cs="Liberation Serif"/>
                <w:sz w:val="16"/>
                <w:szCs w:val="16"/>
              </w:rPr>
              <w:t>N п/п</w:t>
            </w:r>
          </w:p>
        </w:tc>
        <w:tc>
          <w:tcPr>
            <w:tcW w:w="4394" w:type="dxa"/>
          </w:tcPr>
          <w:p w:rsidR="00A658E1" w:rsidRDefault="00F23362">
            <w:pPr>
              <w:pStyle w:val="ConsPlusNormal"/>
              <w:ind w:firstLine="0"/>
              <w:jc w:val="center"/>
              <w:rPr>
                <w:rFonts w:ascii="Liberation Serif" w:hAnsi="Liberation Serif" w:cs="Liberation Serif"/>
                <w:sz w:val="16"/>
                <w:szCs w:val="16"/>
              </w:rPr>
            </w:pPr>
            <w:r>
              <w:rPr>
                <w:rFonts w:ascii="Liberation Serif" w:hAnsi="Liberation Serif" w:cs="Liberation Serif"/>
                <w:sz w:val="16"/>
                <w:szCs w:val="16"/>
              </w:rPr>
              <w:t>содержание мероприятия</w:t>
            </w:r>
          </w:p>
        </w:tc>
        <w:tc>
          <w:tcPr>
            <w:tcW w:w="2622" w:type="dxa"/>
          </w:tcPr>
          <w:p w:rsidR="00A658E1" w:rsidRDefault="00F23362">
            <w:pPr>
              <w:pStyle w:val="ConsPlusNormal"/>
              <w:ind w:firstLine="0"/>
              <w:jc w:val="center"/>
              <w:rPr>
                <w:rFonts w:ascii="Liberation Serif" w:hAnsi="Liberation Serif" w:cs="Liberation Serif"/>
                <w:sz w:val="16"/>
                <w:szCs w:val="16"/>
              </w:rPr>
            </w:pPr>
            <w:r>
              <w:rPr>
                <w:rFonts w:ascii="Liberation Serif" w:hAnsi="Liberation Serif" w:cs="Liberation Serif"/>
                <w:sz w:val="16"/>
                <w:szCs w:val="16"/>
              </w:rPr>
              <w:t>дата выполнения</w:t>
            </w:r>
          </w:p>
        </w:tc>
        <w:tc>
          <w:tcPr>
            <w:tcW w:w="2052" w:type="dxa"/>
          </w:tcPr>
          <w:p w:rsidR="00A658E1" w:rsidRDefault="00F23362">
            <w:pPr>
              <w:pStyle w:val="ConsPlusNormal"/>
              <w:ind w:firstLine="0"/>
              <w:jc w:val="center"/>
              <w:rPr>
                <w:rFonts w:ascii="Liberation Serif" w:hAnsi="Liberation Serif" w:cs="Liberation Serif"/>
                <w:sz w:val="16"/>
                <w:szCs w:val="16"/>
              </w:rPr>
            </w:pPr>
            <w:r>
              <w:rPr>
                <w:rFonts w:ascii="Liberation Serif" w:hAnsi="Liberation Serif" w:cs="Liberation Serif"/>
                <w:sz w:val="16"/>
                <w:szCs w:val="16"/>
              </w:rPr>
              <w:t>организация N</w:t>
            </w:r>
          </w:p>
        </w:tc>
      </w:tr>
    </w:tbl>
    <w:p w:rsidR="00A658E1" w:rsidRDefault="00A658E1">
      <w:pPr>
        <w:pStyle w:val="ConsPlusNormal"/>
        <w:ind w:firstLine="0"/>
        <w:jc w:val="both"/>
        <w:outlineLvl w:val="1"/>
        <w:rPr>
          <w:rFonts w:ascii="Liberation Serif" w:hAnsi="Liberation Serif" w:cs="Liberation Serif"/>
        </w:rPr>
      </w:pPr>
    </w:p>
    <w:p w:rsidR="00A658E1" w:rsidRDefault="00F23362">
      <w:pPr>
        <w:pStyle w:val="ConsPlusNormal"/>
        <w:ind w:firstLine="0"/>
        <w:jc w:val="both"/>
        <w:outlineLvl w:val="1"/>
        <w:rPr>
          <w:rFonts w:ascii="Liberation Serif" w:hAnsi="Liberation Serif" w:cs="Liberation Serif"/>
          <w:b/>
          <w:bCs/>
        </w:rPr>
      </w:pPr>
      <w:r>
        <w:rPr>
          <w:rFonts w:ascii="Liberation Serif" w:hAnsi="Liberation Serif" w:cs="Liberation Serif"/>
          <w:b/>
          <w:bCs/>
        </w:rPr>
        <w:t>4. Сведения о поврежденном (отказавшем) тепломеханическом оборудовании:</w:t>
      </w:r>
    </w:p>
    <w:tbl>
      <w:tblPr>
        <w:tblStyle w:val="aff5"/>
        <w:tblW w:w="0" w:type="auto"/>
        <w:tblLayout w:type="fixed"/>
        <w:tblLook w:val="04A0" w:firstRow="1" w:lastRow="0" w:firstColumn="1" w:lastColumn="0" w:noHBand="0" w:noVBand="1"/>
      </w:tblPr>
      <w:tblGrid>
        <w:gridCol w:w="850"/>
        <w:gridCol w:w="4394"/>
        <w:gridCol w:w="2622"/>
        <w:gridCol w:w="2052"/>
      </w:tblGrid>
      <w:tr w:rsidR="00A658E1">
        <w:tc>
          <w:tcPr>
            <w:tcW w:w="850" w:type="dxa"/>
            <w:vMerge w:val="restart"/>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4.1</w:t>
            </w:r>
          </w:p>
        </w:tc>
        <w:tc>
          <w:tcPr>
            <w:tcW w:w="4394" w:type="dxa"/>
          </w:tcPr>
          <w:p w:rsidR="00A658E1" w:rsidRDefault="00A658E1">
            <w:pPr>
              <w:pStyle w:val="ConsPlusNormal"/>
              <w:spacing w:line="204" w:lineRule="auto"/>
              <w:ind w:firstLine="0"/>
              <w:rPr>
                <w:rFonts w:ascii="Liberation Serif" w:hAnsi="Liberation Serif" w:cs="Liberation Serif"/>
              </w:rPr>
            </w:pPr>
          </w:p>
        </w:tc>
        <w:tc>
          <w:tcPr>
            <w:tcW w:w="2622" w:type="dxa"/>
          </w:tcPr>
          <w:p w:rsidR="00A658E1" w:rsidRDefault="00A658E1">
            <w:pPr>
              <w:pStyle w:val="ConsPlusNormal"/>
              <w:spacing w:line="204" w:lineRule="auto"/>
              <w:ind w:firstLine="0"/>
              <w:rPr>
                <w:rFonts w:ascii="Liberation Serif" w:hAnsi="Liberation Serif" w:cs="Liberation Serif"/>
              </w:rPr>
            </w:pPr>
          </w:p>
        </w:tc>
        <w:tc>
          <w:tcPr>
            <w:tcW w:w="2052" w:type="dxa"/>
          </w:tcPr>
          <w:p w:rsidR="00A658E1" w:rsidRDefault="00A658E1">
            <w:pPr>
              <w:pStyle w:val="ConsPlusNormal"/>
              <w:spacing w:line="204" w:lineRule="auto"/>
              <w:ind w:firstLine="0"/>
              <w:rPr>
                <w:rFonts w:ascii="Liberation Serif" w:hAnsi="Liberation Serif" w:cs="Liberation Serif"/>
              </w:rPr>
            </w:pPr>
          </w:p>
        </w:tc>
      </w:tr>
      <w:tr w:rsidR="00A658E1">
        <w:tc>
          <w:tcPr>
            <w:tcW w:w="850" w:type="dxa"/>
            <w:vMerge/>
          </w:tcPr>
          <w:p w:rsidR="00A658E1" w:rsidRDefault="00A658E1">
            <w:pPr>
              <w:widowControl w:val="0"/>
              <w:spacing w:line="204" w:lineRule="auto"/>
              <w:rPr>
                <w:rFonts w:ascii="Liberation Serif" w:hAnsi="Liberation Serif" w:cs="Liberation Serif"/>
              </w:rPr>
            </w:pPr>
          </w:p>
        </w:tc>
        <w:tc>
          <w:tcPr>
            <w:tcW w:w="4394" w:type="dxa"/>
          </w:tcPr>
          <w:p w:rsidR="00A658E1" w:rsidRDefault="00F23362">
            <w:pPr>
              <w:pStyle w:val="ConsPlusNormal"/>
              <w:spacing w:line="204" w:lineRule="auto"/>
              <w:ind w:firstLine="0"/>
              <w:rPr>
                <w:rFonts w:ascii="Liberation Serif" w:hAnsi="Liberation Serif" w:cs="Liberation Serif"/>
                <w:sz w:val="16"/>
                <w:szCs w:val="16"/>
              </w:rPr>
            </w:pPr>
            <w:r>
              <w:rPr>
                <w:rFonts w:ascii="Liberation Serif" w:hAnsi="Liberation Serif" w:cs="Liberation Serif"/>
                <w:sz w:val="16"/>
                <w:szCs w:val="16"/>
              </w:rPr>
              <w:t>код вида оборудования (устройства)</w:t>
            </w:r>
          </w:p>
        </w:tc>
        <w:tc>
          <w:tcPr>
            <w:tcW w:w="2622" w:type="dxa"/>
          </w:tcPr>
          <w:p w:rsidR="00A658E1" w:rsidRDefault="00F23362">
            <w:pPr>
              <w:pStyle w:val="ConsPlusNormal"/>
              <w:spacing w:line="204" w:lineRule="auto"/>
              <w:ind w:firstLine="0"/>
              <w:rPr>
                <w:rFonts w:ascii="Liberation Serif" w:hAnsi="Liberation Serif" w:cs="Liberation Serif"/>
                <w:sz w:val="16"/>
                <w:szCs w:val="16"/>
              </w:rPr>
            </w:pPr>
            <w:r>
              <w:rPr>
                <w:rFonts w:ascii="Liberation Serif" w:hAnsi="Liberation Serif" w:cs="Liberation Serif"/>
                <w:sz w:val="16"/>
                <w:szCs w:val="16"/>
              </w:rPr>
              <w:t>код причины аварии (инцидента)</w:t>
            </w:r>
            <w:r>
              <w:rPr>
                <w:rFonts w:ascii="Liberation Serif" w:hAnsi="Liberation Serif" w:cs="Liberation Serif"/>
              </w:rPr>
              <w:t xml:space="preserve"> </w:t>
            </w:r>
            <w:r>
              <w:rPr>
                <w:rFonts w:ascii="Liberation Serif" w:hAnsi="Liberation Serif" w:cs="Liberation Serif"/>
                <w:sz w:val="16"/>
                <w:szCs w:val="16"/>
              </w:rPr>
              <w:t>/аварии и нарушения</w:t>
            </w:r>
          </w:p>
        </w:tc>
        <w:tc>
          <w:tcPr>
            <w:tcW w:w="2052" w:type="dxa"/>
          </w:tcPr>
          <w:p w:rsidR="00A658E1" w:rsidRDefault="00F23362">
            <w:pPr>
              <w:pStyle w:val="ConsPlusNormal"/>
              <w:spacing w:line="204" w:lineRule="auto"/>
              <w:ind w:firstLine="0"/>
              <w:rPr>
                <w:rFonts w:ascii="Liberation Serif" w:hAnsi="Liberation Serif" w:cs="Liberation Serif"/>
                <w:sz w:val="16"/>
                <w:szCs w:val="16"/>
              </w:rPr>
            </w:pPr>
            <w:r>
              <w:rPr>
                <w:rFonts w:ascii="Liberation Serif" w:hAnsi="Liberation Serif" w:cs="Liberation Serif"/>
                <w:sz w:val="16"/>
                <w:szCs w:val="16"/>
              </w:rPr>
              <w:t>код признака повреждения</w:t>
            </w:r>
          </w:p>
        </w:tc>
      </w:tr>
    </w:tbl>
    <w:p w:rsidR="00A658E1" w:rsidRDefault="00A658E1">
      <w:pPr>
        <w:pStyle w:val="ConsPlusNormal"/>
        <w:spacing w:line="204" w:lineRule="auto"/>
        <w:ind w:firstLine="0"/>
        <w:rPr>
          <w:rFonts w:ascii="Liberation Serif" w:hAnsi="Liberation Serif" w:cs="Liberation Serif"/>
        </w:rPr>
      </w:pPr>
    </w:p>
    <w:tbl>
      <w:tblPr>
        <w:tblW w:w="9918" w:type="dxa"/>
        <w:tblLayout w:type="fixed"/>
        <w:tblCellMar>
          <w:top w:w="102" w:type="dxa"/>
          <w:left w:w="62" w:type="dxa"/>
          <w:bottom w:w="102" w:type="dxa"/>
          <w:right w:w="62" w:type="dxa"/>
        </w:tblCellMar>
        <w:tblLook w:val="04A0" w:firstRow="1" w:lastRow="0" w:firstColumn="1" w:lastColumn="0" w:noHBand="0" w:noVBand="1"/>
      </w:tblPr>
      <w:tblGrid>
        <w:gridCol w:w="850"/>
        <w:gridCol w:w="2609"/>
        <w:gridCol w:w="3769"/>
        <w:gridCol w:w="2690"/>
      </w:tblGrid>
      <w:tr w:rsidR="00A658E1">
        <w:trPr>
          <w:trHeight w:val="85"/>
        </w:trPr>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4.1.1.</w:t>
            </w:r>
          </w:p>
        </w:tc>
        <w:tc>
          <w:tcPr>
            <w:tcW w:w="9068" w:type="dxa"/>
            <w:gridSpan w:val="3"/>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Диспетчерское наименование оборудования объекта электроэнергетики:</w:t>
            </w:r>
          </w:p>
        </w:tc>
      </w:tr>
      <w:tr w:rsidR="00A658E1">
        <w:trPr>
          <w:trHeight w:val="17"/>
        </w:trPr>
        <w:tc>
          <w:tcPr>
            <w:tcW w:w="3459" w:type="dxa"/>
            <w:gridSpan w:val="2"/>
            <w:tcBorders>
              <w:top w:val="single" w:sz="4" w:space="0" w:color="000000"/>
              <w:left w:val="single" w:sz="4" w:space="0" w:color="000000"/>
              <w:bottom w:val="single" w:sz="4" w:space="0" w:color="000000"/>
              <w:right w:val="single" w:sz="4" w:space="0" w:color="000000"/>
            </w:tcBorders>
          </w:tcPr>
          <w:p w:rsidR="00A658E1" w:rsidRDefault="00A658E1">
            <w:pPr>
              <w:pStyle w:val="ConsPlusNormal"/>
              <w:spacing w:line="204" w:lineRule="auto"/>
              <w:ind w:firstLine="0"/>
              <w:rPr>
                <w:rFonts w:ascii="Liberation Serif" w:hAnsi="Liberation Serif" w:cs="Liberation Serif"/>
                <w:sz w:val="6"/>
              </w:rPr>
            </w:pPr>
          </w:p>
        </w:tc>
        <w:tc>
          <w:tcPr>
            <w:tcW w:w="3769" w:type="dxa"/>
            <w:tcBorders>
              <w:top w:val="single" w:sz="4" w:space="0" w:color="000000"/>
              <w:left w:val="single" w:sz="4" w:space="0" w:color="000000"/>
              <w:bottom w:val="single" w:sz="4" w:space="0" w:color="000000"/>
              <w:right w:val="single" w:sz="4" w:space="0" w:color="000000"/>
            </w:tcBorders>
          </w:tcPr>
          <w:p w:rsidR="00A658E1" w:rsidRDefault="00A658E1">
            <w:pPr>
              <w:pStyle w:val="ConsPlusNormal"/>
              <w:spacing w:line="204" w:lineRule="auto"/>
              <w:ind w:firstLine="0"/>
              <w:rPr>
                <w:rFonts w:ascii="Liberation Serif" w:hAnsi="Liberation Serif" w:cs="Liberation Serif"/>
                <w:sz w:val="6"/>
              </w:rPr>
            </w:pPr>
          </w:p>
        </w:tc>
        <w:tc>
          <w:tcPr>
            <w:tcW w:w="2690" w:type="dxa"/>
            <w:tcBorders>
              <w:top w:val="single" w:sz="4" w:space="0" w:color="000000"/>
              <w:left w:val="single" w:sz="4" w:space="0" w:color="000000"/>
              <w:bottom w:val="single" w:sz="4" w:space="0" w:color="000000"/>
              <w:right w:val="single" w:sz="4" w:space="0" w:color="000000"/>
            </w:tcBorders>
          </w:tcPr>
          <w:p w:rsidR="00A658E1" w:rsidRDefault="00A658E1">
            <w:pPr>
              <w:pStyle w:val="ConsPlusNormal"/>
              <w:spacing w:line="204" w:lineRule="auto"/>
              <w:ind w:firstLine="0"/>
              <w:rPr>
                <w:rFonts w:ascii="Liberation Serif" w:hAnsi="Liberation Serif" w:cs="Liberation Serif"/>
                <w:sz w:val="6"/>
              </w:rPr>
            </w:pPr>
          </w:p>
        </w:tc>
      </w:tr>
      <w:tr w:rsidR="00A658E1">
        <w:tc>
          <w:tcPr>
            <w:tcW w:w="3459" w:type="dxa"/>
            <w:gridSpan w:val="2"/>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sz w:val="16"/>
                <w:szCs w:val="16"/>
              </w:rPr>
            </w:pPr>
            <w:r>
              <w:rPr>
                <w:rFonts w:ascii="Liberation Serif" w:hAnsi="Liberation Serif" w:cs="Liberation Serif"/>
                <w:sz w:val="16"/>
                <w:szCs w:val="16"/>
              </w:rPr>
              <w:t>диспетчерское наименование</w:t>
            </w:r>
          </w:p>
        </w:tc>
        <w:tc>
          <w:tcPr>
            <w:tcW w:w="3769"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sz w:val="16"/>
                <w:szCs w:val="16"/>
              </w:rPr>
            </w:pPr>
            <w:r>
              <w:rPr>
                <w:rFonts w:ascii="Liberation Serif" w:hAnsi="Liberation Serif" w:cs="Liberation Serif"/>
                <w:sz w:val="16"/>
                <w:szCs w:val="16"/>
              </w:rPr>
              <w:t xml:space="preserve">индекс технического состояния </w:t>
            </w:r>
            <w:hyperlink w:anchor="P769" w:tooltip="#P769" w:history="1">
              <w:r>
                <w:rPr>
                  <w:rFonts w:ascii="Liberation Serif" w:hAnsi="Liberation Serif" w:cs="Liberation Serif"/>
                  <w:sz w:val="16"/>
                  <w:szCs w:val="16"/>
                </w:rPr>
                <w:t>&lt;2&gt;</w:t>
              </w:r>
            </w:hyperlink>
          </w:p>
        </w:tc>
        <w:tc>
          <w:tcPr>
            <w:tcW w:w="269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sz w:val="16"/>
                <w:szCs w:val="16"/>
              </w:rPr>
            </w:pPr>
            <w:r>
              <w:rPr>
                <w:rFonts w:ascii="Liberation Serif" w:hAnsi="Liberation Serif" w:cs="Liberation Serif"/>
                <w:sz w:val="16"/>
                <w:szCs w:val="16"/>
              </w:rPr>
              <w:t>организация 1</w:t>
            </w:r>
          </w:p>
        </w:tc>
      </w:tr>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noProof/>
                <w:position w:val="-9"/>
              </w:rPr>
              <mc:AlternateContent>
                <mc:Choice Requires="wpg">
                  <w:drawing>
                    <wp:inline distT="0" distB="0" distL="0" distR="0">
                      <wp:extent cx="199390" cy="262255"/>
                      <wp:effectExtent l="0" t="0" r="0" b="0"/>
                      <wp:docPr id="223" name="Консультант Плюс"/>
                      <wp:cNvGraphicFramePr/>
                      <a:graphic xmlns:a="http://schemas.openxmlformats.org/drawingml/2006/main">
                        <a:graphicData uri="http://schemas.openxmlformats.org/drawingml/2006/picture">
                          <pic:pic xmlns:pic="http://schemas.openxmlformats.org/drawingml/2006/picture">
                            <pic:nvPicPr>
                              <pic:cNvPr id="1059410124" name="Picture 1"/>
                              <pic:cNvPicPr/>
                            </pic:nvPicPr>
                            <pic:blipFill>
                              <a:blip r:embed="rId442"/>
                              <a:stretch/>
                            </pic:blipFill>
                            <pic:spPr bwMode="auto">
                              <a:xfrm>
                                <a:off x="0" y="0"/>
                                <a:ext cx="199388" cy="262253"/>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22" o:spid="_x0000_s222" type="#_x0000_t75" style="width:15.70pt;height:20.65pt;mso-wrap-distance-left:0.00pt;mso-wrap-distance-top:0.00pt;mso-wrap-distance-right:0.00pt;mso-wrap-distance-bottom:0.00pt;" stroked="f">
                      <v:path textboxrect="0,0,0,0"/>
                      <v:imagedata r:id="rId443" o:title=""/>
                    </v:shape>
                  </w:pict>
                </mc:Fallback>
              </mc:AlternateContent>
            </w:r>
          </w:p>
        </w:tc>
        <w:tc>
          <w:tcPr>
            <w:tcW w:w="9068" w:type="dxa"/>
            <w:gridSpan w:val="3"/>
            <w:vMerge w:val="restart"/>
            <w:tcBorders>
              <w:top w:val="single" w:sz="4" w:space="0" w:color="000000"/>
              <w:left w:val="single" w:sz="4" w:space="0" w:color="000000"/>
              <w:bottom w:val="single" w:sz="4" w:space="0" w:color="000000"/>
              <w:right w:val="single" w:sz="4" w:space="0" w:color="000000"/>
            </w:tcBorders>
            <w:vAlign w:val="center"/>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 xml:space="preserve">- экспериментальное оборудование (опытный образец) в рамках научно-исследовательских или опытно-конструкторских работ </w:t>
            </w:r>
            <w:hyperlink w:anchor="P770" w:tooltip="#P770" w:history="1">
              <w:r>
                <w:rPr>
                  <w:rFonts w:ascii="Liberation Serif" w:hAnsi="Liberation Serif" w:cs="Liberation Serif"/>
                </w:rPr>
                <w:t>&lt;3&gt;</w:t>
              </w:r>
            </w:hyperlink>
          </w:p>
        </w:tc>
      </w:tr>
      <w:tr w:rsidR="00A658E1">
        <w:trPr>
          <w:trHeight w:val="20"/>
        </w:trPr>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(да)</w:t>
            </w:r>
          </w:p>
        </w:tc>
        <w:tc>
          <w:tcPr>
            <w:tcW w:w="9068" w:type="dxa"/>
            <w:gridSpan w:val="3"/>
            <w:vMerge/>
            <w:tcBorders>
              <w:top w:val="single" w:sz="4" w:space="0" w:color="000000"/>
              <w:left w:val="single" w:sz="4" w:space="0" w:color="000000"/>
              <w:bottom w:val="single" w:sz="4" w:space="0" w:color="000000"/>
              <w:right w:val="single" w:sz="4" w:space="0" w:color="000000"/>
            </w:tcBorders>
          </w:tcPr>
          <w:p w:rsidR="00A658E1" w:rsidRDefault="00A658E1">
            <w:pPr>
              <w:pStyle w:val="ConsPlusNormal"/>
              <w:spacing w:line="204" w:lineRule="auto"/>
              <w:ind w:firstLine="0"/>
              <w:rPr>
                <w:rFonts w:ascii="Liberation Serif" w:hAnsi="Liberation Serif" w:cs="Liberation Serif"/>
              </w:rPr>
            </w:pPr>
          </w:p>
        </w:tc>
      </w:tr>
      <w:tr w:rsidR="00A658E1">
        <w:trPr>
          <w:trHeight w:val="17"/>
        </w:trPr>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4.1.2.</w:t>
            </w:r>
          </w:p>
        </w:tc>
        <w:tc>
          <w:tcPr>
            <w:tcW w:w="9068" w:type="dxa"/>
            <w:gridSpan w:val="3"/>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Тип поврежденного (отказавшего) оборудования: _______________________</w:t>
            </w:r>
          </w:p>
        </w:tc>
      </w:tr>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4.1.3.</w:t>
            </w:r>
          </w:p>
        </w:tc>
        <w:tc>
          <w:tcPr>
            <w:tcW w:w="9068" w:type="dxa"/>
            <w:gridSpan w:val="3"/>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Узел, деталь: ______________________________________________________</w:t>
            </w:r>
          </w:p>
        </w:tc>
      </w:tr>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4.1.4.</w:t>
            </w:r>
          </w:p>
        </w:tc>
        <w:tc>
          <w:tcPr>
            <w:tcW w:w="9068" w:type="dxa"/>
            <w:gridSpan w:val="3"/>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Марка оборудования: _______________________________________________</w:t>
            </w:r>
          </w:p>
        </w:tc>
      </w:tr>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4.1.5.</w:t>
            </w:r>
          </w:p>
        </w:tc>
        <w:tc>
          <w:tcPr>
            <w:tcW w:w="9068" w:type="dxa"/>
            <w:gridSpan w:val="3"/>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Изготовитель оборудования: _________________________________________</w:t>
            </w:r>
          </w:p>
        </w:tc>
      </w:tr>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4.1.6.</w:t>
            </w:r>
          </w:p>
        </w:tc>
        <w:tc>
          <w:tcPr>
            <w:tcW w:w="9068" w:type="dxa"/>
            <w:gridSpan w:val="3"/>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Год изготовления оборудования: ____ г.</w:t>
            </w:r>
          </w:p>
        </w:tc>
      </w:tr>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4.1.7.</w:t>
            </w:r>
          </w:p>
        </w:tc>
        <w:tc>
          <w:tcPr>
            <w:tcW w:w="9068" w:type="dxa"/>
            <w:gridSpan w:val="3"/>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Характер повреждения или отказа: ___________________________________</w:t>
            </w:r>
          </w:p>
        </w:tc>
      </w:tr>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4.1.8.</w:t>
            </w:r>
          </w:p>
        </w:tc>
        <w:tc>
          <w:tcPr>
            <w:tcW w:w="9068" w:type="dxa"/>
            <w:gridSpan w:val="3"/>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Причина повреждения или отказа: _______________________</w:t>
            </w:r>
            <w:r>
              <w:rPr>
                <w:rFonts w:ascii="Liberation Serif" w:hAnsi="Liberation Serif" w:cs="Liberation Serif"/>
              </w:rPr>
              <w:t>____________</w:t>
            </w:r>
          </w:p>
        </w:tc>
      </w:tr>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lastRenderedPageBreak/>
              <w:t>4.1.9.</w:t>
            </w:r>
          </w:p>
        </w:tc>
        <w:tc>
          <w:tcPr>
            <w:tcW w:w="9068" w:type="dxa"/>
            <w:gridSpan w:val="3"/>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Дата и время включения оборудования: __.__.____ г., ____ ч ____ мин.</w:t>
            </w:r>
          </w:p>
        </w:tc>
      </w:tr>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4.1.10.</w:t>
            </w:r>
          </w:p>
        </w:tc>
        <w:tc>
          <w:tcPr>
            <w:tcW w:w="9068" w:type="dxa"/>
            <w:gridSpan w:val="3"/>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Продолжительность отключения: ____ ч.</w:t>
            </w:r>
          </w:p>
        </w:tc>
      </w:tr>
      <w:tr w:rsidR="00A658E1">
        <w:trPr>
          <w:trHeight w:val="20"/>
        </w:trPr>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noProof/>
                <w:position w:val="-9"/>
              </w:rPr>
              <mc:AlternateContent>
                <mc:Choice Requires="wpg">
                  <w:drawing>
                    <wp:inline distT="0" distB="0" distL="0" distR="0">
                      <wp:extent cx="199390" cy="262255"/>
                      <wp:effectExtent l="0" t="0" r="0" b="0"/>
                      <wp:docPr id="224" name="Консультант Плюс"/>
                      <wp:cNvGraphicFramePr/>
                      <a:graphic xmlns:a="http://schemas.openxmlformats.org/drawingml/2006/main">
                        <a:graphicData uri="http://schemas.openxmlformats.org/drawingml/2006/picture">
                          <pic:pic xmlns:pic="http://schemas.openxmlformats.org/drawingml/2006/picture">
                            <pic:nvPicPr>
                              <pic:cNvPr id="1707490140" name="Picture 1"/>
                              <pic:cNvPicPr/>
                            </pic:nvPicPr>
                            <pic:blipFill>
                              <a:blip r:embed="rId442"/>
                              <a:stretch/>
                            </pic:blipFill>
                            <pic:spPr bwMode="auto">
                              <a:xfrm>
                                <a:off x="0" y="0"/>
                                <a:ext cx="199388" cy="262253"/>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23" o:spid="_x0000_s223" type="#_x0000_t75" style="width:15.70pt;height:20.65pt;mso-wrap-distance-left:0.00pt;mso-wrap-distance-top:0.00pt;mso-wrap-distance-right:0.00pt;mso-wrap-distance-bottom:0.00pt;" stroked="f">
                      <v:path textboxrect="0,0,0,0"/>
                      <v:imagedata r:id="rId443" o:title=""/>
                    </v:shape>
                  </w:pict>
                </mc:Fallback>
              </mc:AlternateContent>
            </w:r>
          </w:p>
        </w:tc>
        <w:tc>
          <w:tcPr>
            <w:tcW w:w="9068" w:type="dxa"/>
            <w:gridSpan w:val="3"/>
            <w:vMerge w:val="restart"/>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 работоспособность оборудования не восстановлена на момент завершения расследования</w:t>
            </w:r>
          </w:p>
        </w:tc>
      </w:tr>
      <w:tr w:rsidR="00A658E1">
        <w:trPr>
          <w:trHeight w:val="20"/>
        </w:trPr>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(да)</w:t>
            </w:r>
          </w:p>
        </w:tc>
        <w:tc>
          <w:tcPr>
            <w:tcW w:w="9068" w:type="dxa"/>
            <w:gridSpan w:val="3"/>
            <w:vMerge/>
            <w:tcBorders>
              <w:top w:val="single" w:sz="4" w:space="0" w:color="000000"/>
              <w:left w:val="single" w:sz="4" w:space="0" w:color="000000"/>
              <w:bottom w:val="single" w:sz="4" w:space="0" w:color="000000"/>
              <w:right w:val="single" w:sz="4" w:space="0" w:color="000000"/>
            </w:tcBorders>
          </w:tcPr>
          <w:p w:rsidR="00A658E1" w:rsidRDefault="00A658E1">
            <w:pPr>
              <w:pStyle w:val="ConsPlusNormal"/>
              <w:spacing w:line="204" w:lineRule="auto"/>
              <w:ind w:firstLine="0"/>
              <w:rPr>
                <w:rFonts w:ascii="Liberation Serif" w:hAnsi="Liberation Serif" w:cs="Liberation Serif"/>
              </w:rPr>
            </w:pPr>
          </w:p>
        </w:tc>
      </w:tr>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4.1.11.</w:t>
            </w:r>
          </w:p>
        </w:tc>
        <w:tc>
          <w:tcPr>
            <w:tcW w:w="9068" w:type="dxa"/>
            <w:gridSpan w:val="3"/>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Наработка с начала эксплуатации: оборудования - ___ ч, узла - __ ч.</w:t>
            </w:r>
          </w:p>
        </w:tc>
      </w:tr>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4.1.12.</w:t>
            </w:r>
          </w:p>
        </w:tc>
        <w:tc>
          <w:tcPr>
            <w:tcW w:w="9068" w:type="dxa"/>
            <w:gridSpan w:val="3"/>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Наработка оборудования от последнего капитального ремонта: ____ ч.</w:t>
            </w:r>
          </w:p>
        </w:tc>
      </w:tr>
    </w:tbl>
    <w:p w:rsidR="00A658E1" w:rsidRDefault="00A658E1">
      <w:pPr>
        <w:pStyle w:val="ConsPlusNormal"/>
        <w:spacing w:line="204" w:lineRule="auto"/>
        <w:ind w:firstLine="0"/>
        <w:rPr>
          <w:rFonts w:ascii="Liberation Serif" w:hAnsi="Liberation Serif" w:cs="Liberation Serif"/>
        </w:rPr>
      </w:pPr>
    </w:p>
    <w:tbl>
      <w:tblPr>
        <w:tblStyle w:val="aff5"/>
        <w:tblW w:w="0" w:type="auto"/>
        <w:tblLayout w:type="fixed"/>
        <w:tblLook w:val="04A0" w:firstRow="1" w:lastRow="0" w:firstColumn="1" w:lastColumn="0" w:noHBand="0" w:noVBand="1"/>
      </w:tblPr>
      <w:tblGrid>
        <w:gridCol w:w="850"/>
        <w:gridCol w:w="4394"/>
        <w:gridCol w:w="2622"/>
        <w:gridCol w:w="1768"/>
      </w:tblGrid>
      <w:tr w:rsidR="00A658E1">
        <w:tc>
          <w:tcPr>
            <w:tcW w:w="850" w:type="dxa"/>
            <w:vMerge w:val="restart"/>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4.N</w:t>
            </w:r>
          </w:p>
        </w:tc>
        <w:tc>
          <w:tcPr>
            <w:tcW w:w="4394" w:type="dxa"/>
          </w:tcPr>
          <w:p w:rsidR="00A658E1" w:rsidRDefault="00A658E1">
            <w:pPr>
              <w:pStyle w:val="ConsPlusNormal"/>
              <w:spacing w:line="204" w:lineRule="auto"/>
              <w:ind w:firstLine="0"/>
              <w:rPr>
                <w:rFonts w:ascii="Liberation Serif" w:hAnsi="Liberation Serif" w:cs="Liberation Serif"/>
              </w:rPr>
            </w:pPr>
          </w:p>
        </w:tc>
        <w:tc>
          <w:tcPr>
            <w:tcW w:w="2622" w:type="dxa"/>
          </w:tcPr>
          <w:p w:rsidR="00A658E1" w:rsidRDefault="00A658E1">
            <w:pPr>
              <w:pStyle w:val="ConsPlusNormal"/>
              <w:spacing w:line="204" w:lineRule="auto"/>
              <w:ind w:firstLine="0"/>
              <w:rPr>
                <w:rFonts w:ascii="Liberation Serif" w:hAnsi="Liberation Serif" w:cs="Liberation Serif"/>
              </w:rPr>
            </w:pPr>
          </w:p>
        </w:tc>
        <w:tc>
          <w:tcPr>
            <w:tcW w:w="1768" w:type="dxa"/>
          </w:tcPr>
          <w:p w:rsidR="00A658E1" w:rsidRDefault="00A658E1">
            <w:pPr>
              <w:pStyle w:val="ConsPlusNormal"/>
              <w:spacing w:line="204" w:lineRule="auto"/>
              <w:ind w:firstLine="0"/>
              <w:rPr>
                <w:rFonts w:ascii="Liberation Serif" w:hAnsi="Liberation Serif" w:cs="Liberation Serif"/>
              </w:rPr>
            </w:pPr>
          </w:p>
        </w:tc>
      </w:tr>
      <w:tr w:rsidR="00A658E1">
        <w:tc>
          <w:tcPr>
            <w:tcW w:w="850" w:type="dxa"/>
            <w:vMerge/>
          </w:tcPr>
          <w:p w:rsidR="00A658E1" w:rsidRDefault="00A658E1">
            <w:pPr>
              <w:widowControl w:val="0"/>
              <w:spacing w:line="204" w:lineRule="auto"/>
              <w:rPr>
                <w:rFonts w:ascii="Liberation Serif" w:hAnsi="Liberation Serif" w:cs="Liberation Serif"/>
              </w:rPr>
            </w:pPr>
          </w:p>
        </w:tc>
        <w:tc>
          <w:tcPr>
            <w:tcW w:w="4394" w:type="dxa"/>
          </w:tcPr>
          <w:p w:rsidR="00A658E1" w:rsidRDefault="00F23362">
            <w:pPr>
              <w:pStyle w:val="ConsPlusNormal"/>
              <w:spacing w:line="204" w:lineRule="auto"/>
              <w:ind w:firstLine="0"/>
              <w:rPr>
                <w:rFonts w:ascii="Liberation Serif" w:hAnsi="Liberation Serif" w:cs="Liberation Serif"/>
                <w:sz w:val="16"/>
                <w:szCs w:val="16"/>
              </w:rPr>
            </w:pPr>
            <w:r>
              <w:rPr>
                <w:rFonts w:ascii="Liberation Serif" w:hAnsi="Liberation Serif" w:cs="Liberation Serif"/>
                <w:sz w:val="16"/>
                <w:szCs w:val="16"/>
              </w:rPr>
              <w:t>код вида оборудования (устройства)</w:t>
            </w:r>
          </w:p>
        </w:tc>
        <w:tc>
          <w:tcPr>
            <w:tcW w:w="2622" w:type="dxa"/>
          </w:tcPr>
          <w:p w:rsidR="00A658E1" w:rsidRDefault="00F23362">
            <w:pPr>
              <w:pStyle w:val="ConsPlusNormal"/>
              <w:spacing w:line="204" w:lineRule="auto"/>
              <w:ind w:firstLine="0"/>
              <w:rPr>
                <w:rFonts w:ascii="Liberation Serif" w:hAnsi="Liberation Serif" w:cs="Liberation Serif"/>
                <w:sz w:val="16"/>
                <w:szCs w:val="16"/>
              </w:rPr>
            </w:pPr>
            <w:r>
              <w:rPr>
                <w:rFonts w:ascii="Liberation Serif" w:hAnsi="Liberation Serif" w:cs="Liberation Serif"/>
                <w:sz w:val="16"/>
                <w:szCs w:val="16"/>
              </w:rPr>
              <w:t>код причины аварии (инцидента)</w:t>
            </w:r>
          </w:p>
        </w:tc>
        <w:tc>
          <w:tcPr>
            <w:tcW w:w="1768" w:type="dxa"/>
          </w:tcPr>
          <w:p w:rsidR="00A658E1" w:rsidRDefault="00F23362">
            <w:pPr>
              <w:pStyle w:val="ConsPlusNormal"/>
              <w:spacing w:line="204" w:lineRule="auto"/>
              <w:ind w:firstLine="0"/>
              <w:rPr>
                <w:rFonts w:ascii="Liberation Serif" w:hAnsi="Liberation Serif" w:cs="Liberation Serif"/>
                <w:sz w:val="16"/>
                <w:szCs w:val="16"/>
              </w:rPr>
            </w:pPr>
            <w:r>
              <w:rPr>
                <w:rFonts w:ascii="Liberation Serif" w:hAnsi="Liberation Serif" w:cs="Liberation Serif"/>
                <w:sz w:val="16"/>
                <w:szCs w:val="16"/>
              </w:rPr>
              <w:t>код признака повреждения</w:t>
            </w:r>
          </w:p>
        </w:tc>
      </w:tr>
    </w:tbl>
    <w:p w:rsidR="00A658E1" w:rsidRDefault="00A658E1">
      <w:pPr>
        <w:pStyle w:val="ConsPlusNormal"/>
        <w:spacing w:line="204" w:lineRule="auto"/>
        <w:ind w:firstLine="0"/>
        <w:rPr>
          <w:rFonts w:ascii="Liberation Serif" w:hAnsi="Liberation Serif" w:cs="Liberation Serif"/>
        </w:rPr>
      </w:pPr>
    </w:p>
    <w:tbl>
      <w:tblPr>
        <w:tblW w:w="9918" w:type="dxa"/>
        <w:tblLayout w:type="fixed"/>
        <w:tblCellMar>
          <w:top w:w="102" w:type="dxa"/>
          <w:left w:w="62" w:type="dxa"/>
          <w:bottom w:w="102" w:type="dxa"/>
          <w:right w:w="62" w:type="dxa"/>
        </w:tblCellMar>
        <w:tblLook w:val="04A0" w:firstRow="1" w:lastRow="0" w:firstColumn="1" w:lastColumn="0" w:noHBand="0" w:noVBand="1"/>
      </w:tblPr>
      <w:tblGrid>
        <w:gridCol w:w="850"/>
        <w:gridCol w:w="2609"/>
        <w:gridCol w:w="3769"/>
        <w:gridCol w:w="2690"/>
      </w:tblGrid>
      <w:tr w:rsidR="00A658E1">
        <w:trPr>
          <w:trHeight w:val="17"/>
        </w:trPr>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4.N.1.</w:t>
            </w:r>
          </w:p>
        </w:tc>
        <w:tc>
          <w:tcPr>
            <w:tcW w:w="9068" w:type="dxa"/>
            <w:gridSpan w:val="3"/>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Диспетчерское наименование оборудования объекта электроэнергетики:</w:t>
            </w:r>
          </w:p>
        </w:tc>
      </w:tr>
      <w:tr w:rsidR="00A658E1">
        <w:tc>
          <w:tcPr>
            <w:tcW w:w="3459" w:type="dxa"/>
            <w:gridSpan w:val="2"/>
            <w:tcBorders>
              <w:top w:val="single" w:sz="4" w:space="0" w:color="000000"/>
              <w:left w:val="single" w:sz="4" w:space="0" w:color="000000"/>
              <w:bottom w:val="single" w:sz="4" w:space="0" w:color="000000"/>
              <w:right w:val="single" w:sz="4" w:space="0" w:color="000000"/>
            </w:tcBorders>
          </w:tcPr>
          <w:p w:rsidR="00A658E1" w:rsidRDefault="00A658E1">
            <w:pPr>
              <w:pStyle w:val="ConsPlusNormal"/>
              <w:spacing w:line="204" w:lineRule="auto"/>
              <w:ind w:firstLine="0"/>
              <w:rPr>
                <w:rFonts w:ascii="Liberation Serif" w:hAnsi="Liberation Serif" w:cs="Liberation Serif"/>
                <w:sz w:val="14"/>
              </w:rPr>
            </w:pPr>
          </w:p>
        </w:tc>
        <w:tc>
          <w:tcPr>
            <w:tcW w:w="3769" w:type="dxa"/>
            <w:tcBorders>
              <w:top w:val="single" w:sz="4" w:space="0" w:color="000000"/>
              <w:left w:val="single" w:sz="4" w:space="0" w:color="000000"/>
              <w:bottom w:val="single" w:sz="4" w:space="0" w:color="000000"/>
              <w:right w:val="single" w:sz="4" w:space="0" w:color="000000"/>
            </w:tcBorders>
          </w:tcPr>
          <w:p w:rsidR="00A658E1" w:rsidRDefault="00A658E1">
            <w:pPr>
              <w:pStyle w:val="ConsPlusNormal"/>
              <w:spacing w:line="204" w:lineRule="auto"/>
              <w:ind w:firstLine="0"/>
              <w:rPr>
                <w:rFonts w:ascii="Liberation Serif" w:hAnsi="Liberation Serif" w:cs="Liberation Serif"/>
                <w:sz w:val="14"/>
              </w:rPr>
            </w:pPr>
          </w:p>
        </w:tc>
        <w:tc>
          <w:tcPr>
            <w:tcW w:w="2690" w:type="dxa"/>
            <w:tcBorders>
              <w:top w:val="single" w:sz="4" w:space="0" w:color="000000"/>
              <w:left w:val="single" w:sz="4" w:space="0" w:color="000000"/>
              <w:bottom w:val="single" w:sz="4" w:space="0" w:color="000000"/>
              <w:right w:val="single" w:sz="4" w:space="0" w:color="000000"/>
            </w:tcBorders>
          </w:tcPr>
          <w:p w:rsidR="00A658E1" w:rsidRDefault="00A658E1">
            <w:pPr>
              <w:pStyle w:val="ConsPlusNormal"/>
              <w:spacing w:line="204" w:lineRule="auto"/>
              <w:ind w:firstLine="0"/>
              <w:rPr>
                <w:rFonts w:ascii="Liberation Serif" w:hAnsi="Liberation Serif" w:cs="Liberation Serif"/>
                <w:sz w:val="14"/>
              </w:rPr>
            </w:pPr>
          </w:p>
        </w:tc>
      </w:tr>
      <w:tr w:rsidR="00A658E1">
        <w:tc>
          <w:tcPr>
            <w:tcW w:w="3459" w:type="dxa"/>
            <w:gridSpan w:val="2"/>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sz w:val="16"/>
                <w:szCs w:val="16"/>
              </w:rPr>
            </w:pPr>
            <w:r>
              <w:rPr>
                <w:rFonts w:ascii="Liberation Serif" w:hAnsi="Liberation Serif" w:cs="Liberation Serif"/>
                <w:sz w:val="16"/>
                <w:szCs w:val="16"/>
              </w:rPr>
              <w:t>диспетчерское наименование</w:t>
            </w:r>
          </w:p>
        </w:tc>
        <w:tc>
          <w:tcPr>
            <w:tcW w:w="3769"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sz w:val="16"/>
                <w:szCs w:val="16"/>
              </w:rPr>
            </w:pPr>
            <w:r>
              <w:rPr>
                <w:rFonts w:ascii="Liberation Serif" w:hAnsi="Liberation Serif" w:cs="Liberation Serif"/>
                <w:sz w:val="16"/>
                <w:szCs w:val="16"/>
              </w:rPr>
              <w:t xml:space="preserve">индекс технического состояния </w:t>
            </w:r>
            <w:hyperlink w:anchor="P769" w:tooltip="#P769" w:history="1">
              <w:r>
                <w:rPr>
                  <w:rFonts w:ascii="Liberation Serif" w:hAnsi="Liberation Serif" w:cs="Liberation Serif"/>
                  <w:sz w:val="16"/>
                  <w:szCs w:val="16"/>
                </w:rPr>
                <w:t>&lt;2&gt;</w:t>
              </w:r>
            </w:hyperlink>
          </w:p>
        </w:tc>
        <w:tc>
          <w:tcPr>
            <w:tcW w:w="269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sz w:val="16"/>
                <w:szCs w:val="16"/>
              </w:rPr>
            </w:pPr>
            <w:r>
              <w:rPr>
                <w:rFonts w:ascii="Liberation Serif" w:hAnsi="Liberation Serif" w:cs="Liberation Serif"/>
                <w:sz w:val="16"/>
                <w:szCs w:val="16"/>
              </w:rPr>
              <w:t>организация 1</w:t>
            </w:r>
          </w:p>
        </w:tc>
      </w:tr>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noProof/>
                <w:position w:val="-9"/>
              </w:rPr>
              <mc:AlternateContent>
                <mc:Choice Requires="wpg">
                  <w:drawing>
                    <wp:inline distT="0" distB="0" distL="0" distR="0">
                      <wp:extent cx="199390" cy="262255"/>
                      <wp:effectExtent l="0" t="0" r="0" b="0"/>
                      <wp:docPr id="225" name="Консультант Плюс"/>
                      <wp:cNvGraphicFramePr/>
                      <a:graphic xmlns:a="http://schemas.openxmlformats.org/drawingml/2006/main">
                        <a:graphicData uri="http://schemas.openxmlformats.org/drawingml/2006/picture">
                          <pic:pic xmlns:pic="http://schemas.openxmlformats.org/drawingml/2006/picture">
                            <pic:nvPicPr>
                              <pic:cNvPr id="710335331" name="Picture 1"/>
                              <pic:cNvPicPr/>
                            </pic:nvPicPr>
                            <pic:blipFill>
                              <a:blip r:embed="rId442"/>
                              <a:stretch/>
                            </pic:blipFill>
                            <pic:spPr bwMode="auto">
                              <a:xfrm>
                                <a:off x="0" y="0"/>
                                <a:ext cx="199388" cy="262253"/>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24" o:spid="_x0000_s224" type="#_x0000_t75" style="width:15.70pt;height:20.65pt;mso-wrap-distance-left:0.00pt;mso-wrap-distance-top:0.00pt;mso-wrap-distance-right:0.00pt;mso-wrap-distance-bottom:0.00pt;" stroked="f">
                      <v:path textboxrect="0,0,0,0"/>
                      <v:imagedata r:id="rId443" o:title=""/>
                    </v:shape>
                  </w:pict>
                </mc:Fallback>
              </mc:AlternateContent>
            </w:r>
          </w:p>
        </w:tc>
        <w:tc>
          <w:tcPr>
            <w:tcW w:w="9068" w:type="dxa"/>
            <w:gridSpan w:val="3"/>
            <w:vMerge w:val="restart"/>
            <w:tcBorders>
              <w:top w:val="single" w:sz="4" w:space="0" w:color="000000"/>
              <w:left w:val="single" w:sz="4" w:space="0" w:color="000000"/>
              <w:bottom w:val="single" w:sz="4" w:space="0" w:color="000000"/>
              <w:right w:val="single" w:sz="4" w:space="0" w:color="000000"/>
            </w:tcBorders>
            <w:vAlign w:val="center"/>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 xml:space="preserve">- экспериментальное оборудование (опытный образец) в рамках научно-исследовательских или опытно-конструкторских работ </w:t>
            </w:r>
            <w:hyperlink w:anchor="P770" w:tooltip="#P770" w:history="1">
              <w:r>
                <w:rPr>
                  <w:rFonts w:ascii="Liberation Serif" w:hAnsi="Liberation Serif" w:cs="Liberation Serif"/>
                </w:rPr>
                <w:t>&lt;3&gt;</w:t>
              </w:r>
            </w:hyperlink>
          </w:p>
        </w:tc>
      </w:tr>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(да)</w:t>
            </w:r>
          </w:p>
        </w:tc>
        <w:tc>
          <w:tcPr>
            <w:tcW w:w="9068" w:type="dxa"/>
            <w:gridSpan w:val="3"/>
            <w:vMerge/>
            <w:tcBorders>
              <w:top w:val="single" w:sz="4" w:space="0" w:color="000000"/>
              <w:left w:val="single" w:sz="4" w:space="0" w:color="000000"/>
              <w:bottom w:val="single" w:sz="4" w:space="0" w:color="000000"/>
              <w:right w:val="single" w:sz="4" w:space="0" w:color="000000"/>
            </w:tcBorders>
          </w:tcPr>
          <w:p w:rsidR="00A658E1" w:rsidRDefault="00A658E1">
            <w:pPr>
              <w:pStyle w:val="ConsPlusNormal"/>
              <w:spacing w:line="204" w:lineRule="auto"/>
              <w:ind w:firstLine="0"/>
              <w:rPr>
                <w:rFonts w:ascii="Liberation Serif" w:hAnsi="Liberation Serif" w:cs="Liberation Serif"/>
              </w:rPr>
            </w:pPr>
          </w:p>
        </w:tc>
      </w:tr>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4.N.2.</w:t>
            </w:r>
          </w:p>
        </w:tc>
        <w:tc>
          <w:tcPr>
            <w:tcW w:w="9068" w:type="dxa"/>
            <w:gridSpan w:val="3"/>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Тип поврежденного (отказавшего) оборудования: _______________________</w:t>
            </w:r>
          </w:p>
        </w:tc>
      </w:tr>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4.N.3.</w:t>
            </w:r>
          </w:p>
        </w:tc>
        <w:tc>
          <w:tcPr>
            <w:tcW w:w="9068" w:type="dxa"/>
            <w:gridSpan w:val="3"/>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Узел, деталь: ______________________________________________________</w:t>
            </w:r>
          </w:p>
        </w:tc>
      </w:tr>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4.N.4.</w:t>
            </w:r>
          </w:p>
        </w:tc>
        <w:tc>
          <w:tcPr>
            <w:tcW w:w="9068" w:type="dxa"/>
            <w:gridSpan w:val="3"/>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Марка оборудования: _______________________________________________</w:t>
            </w:r>
          </w:p>
        </w:tc>
      </w:tr>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4.N.5.</w:t>
            </w:r>
          </w:p>
        </w:tc>
        <w:tc>
          <w:tcPr>
            <w:tcW w:w="9068" w:type="dxa"/>
            <w:gridSpan w:val="3"/>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Изготовитель оборудования: _________________________________________</w:t>
            </w:r>
          </w:p>
        </w:tc>
      </w:tr>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4.N.6.</w:t>
            </w:r>
          </w:p>
        </w:tc>
        <w:tc>
          <w:tcPr>
            <w:tcW w:w="9068" w:type="dxa"/>
            <w:gridSpan w:val="3"/>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Год изготовления оборудования: ____ г.</w:t>
            </w:r>
          </w:p>
        </w:tc>
      </w:tr>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4.N.7.</w:t>
            </w:r>
          </w:p>
        </w:tc>
        <w:tc>
          <w:tcPr>
            <w:tcW w:w="9068" w:type="dxa"/>
            <w:gridSpan w:val="3"/>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Характер повреждения или отказа: ___________________________________</w:t>
            </w:r>
          </w:p>
        </w:tc>
      </w:tr>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4.N.8.</w:t>
            </w:r>
          </w:p>
        </w:tc>
        <w:tc>
          <w:tcPr>
            <w:tcW w:w="9068" w:type="dxa"/>
            <w:gridSpan w:val="3"/>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Причина повреждения или отказа: ___________________________________</w:t>
            </w:r>
          </w:p>
        </w:tc>
      </w:tr>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4.N.9.</w:t>
            </w:r>
          </w:p>
        </w:tc>
        <w:tc>
          <w:tcPr>
            <w:tcW w:w="9068" w:type="dxa"/>
            <w:gridSpan w:val="3"/>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Дата и время включения оборудования: __._</w:t>
            </w:r>
            <w:r>
              <w:rPr>
                <w:rFonts w:ascii="Liberation Serif" w:hAnsi="Liberation Serif" w:cs="Liberation Serif"/>
              </w:rPr>
              <w:t>_.____ г., ____ ч ____ мин.</w:t>
            </w:r>
          </w:p>
        </w:tc>
      </w:tr>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4.N.10.</w:t>
            </w:r>
          </w:p>
        </w:tc>
        <w:tc>
          <w:tcPr>
            <w:tcW w:w="9068" w:type="dxa"/>
            <w:gridSpan w:val="3"/>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Продолжительность отключения: ____ ч.</w:t>
            </w:r>
          </w:p>
        </w:tc>
      </w:tr>
      <w:tr w:rsidR="00A658E1">
        <w:trPr>
          <w:trHeight w:val="320"/>
        </w:trPr>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noProof/>
                <w:position w:val="-9"/>
              </w:rPr>
              <mc:AlternateContent>
                <mc:Choice Requires="wpg">
                  <w:drawing>
                    <wp:inline distT="0" distB="0" distL="0" distR="0">
                      <wp:extent cx="199390" cy="262255"/>
                      <wp:effectExtent l="0" t="0" r="0" b="0"/>
                      <wp:docPr id="226" name="Консультант Плюс"/>
                      <wp:cNvGraphicFramePr/>
                      <a:graphic xmlns:a="http://schemas.openxmlformats.org/drawingml/2006/main">
                        <a:graphicData uri="http://schemas.openxmlformats.org/drawingml/2006/picture">
                          <pic:pic xmlns:pic="http://schemas.openxmlformats.org/drawingml/2006/picture">
                            <pic:nvPicPr>
                              <pic:cNvPr id="1874125507" name="Picture 1"/>
                              <pic:cNvPicPr/>
                            </pic:nvPicPr>
                            <pic:blipFill>
                              <a:blip r:embed="rId442"/>
                              <a:stretch/>
                            </pic:blipFill>
                            <pic:spPr bwMode="auto">
                              <a:xfrm>
                                <a:off x="0" y="0"/>
                                <a:ext cx="199388" cy="262253"/>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25" o:spid="_x0000_s225" type="#_x0000_t75" style="width:15.70pt;height:20.65pt;mso-wrap-distance-left:0.00pt;mso-wrap-distance-top:0.00pt;mso-wrap-distance-right:0.00pt;mso-wrap-distance-bottom:0.00pt;" stroked="f">
                      <v:path textboxrect="0,0,0,0"/>
                      <v:imagedata r:id="rId443" o:title=""/>
                    </v:shape>
                  </w:pict>
                </mc:Fallback>
              </mc:AlternateContent>
            </w:r>
          </w:p>
        </w:tc>
        <w:tc>
          <w:tcPr>
            <w:tcW w:w="9068" w:type="dxa"/>
            <w:gridSpan w:val="3"/>
            <w:vMerge w:val="restart"/>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 работоспособность оборудования не восстановлена на момент завершения расследования</w:t>
            </w:r>
          </w:p>
        </w:tc>
      </w:tr>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(да)</w:t>
            </w:r>
          </w:p>
        </w:tc>
        <w:tc>
          <w:tcPr>
            <w:tcW w:w="9068" w:type="dxa"/>
            <w:gridSpan w:val="3"/>
            <w:vMerge/>
            <w:tcBorders>
              <w:top w:val="single" w:sz="4" w:space="0" w:color="000000"/>
              <w:left w:val="single" w:sz="4" w:space="0" w:color="000000"/>
              <w:bottom w:val="single" w:sz="4" w:space="0" w:color="000000"/>
              <w:right w:val="single" w:sz="4" w:space="0" w:color="000000"/>
            </w:tcBorders>
          </w:tcPr>
          <w:p w:rsidR="00A658E1" w:rsidRDefault="00A658E1">
            <w:pPr>
              <w:pStyle w:val="ConsPlusNormal"/>
              <w:spacing w:line="204" w:lineRule="auto"/>
              <w:ind w:firstLine="0"/>
              <w:rPr>
                <w:rFonts w:ascii="Liberation Serif" w:hAnsi="Liberation Serif" w:cs="Liberation Serif"/>
              </w:rPr>
            </w:pPr>
          </w:p>
        </w:tc>
      </w:tr>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4.N.11.</w:t>
            </w:r>
          </w:p>
        </w:tc>
        <w:tc>
          <w:tcPr>
            <w:tcW w:w="9068" w:type="dxa"/>
            <w:gridSpan w:val="3"/>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Наработка с начала эксплуатации: оборудования - ___ ч, узла - __ ч.</w:t>
            </w:r>
          </w:p>
        </w:tc>
      </w:tr>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4.N.12.</w:t>
            </w:r>
          </w:p>
        </w:tc>
        <w:tc>
          <w:tcPr>
            <w:tcW w:w="9068" w:type="dxa"/>
            <w:gridSpan w:val="3"/>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Наработка оборудования от последнего капитального ремонта: ____ ч.</w:t>
            </w:r>
          </w:p>
        </w:tc>
      </w:tr>
    </w:tbl>
    <w:p w:rsidR="00A658E1" w:rsidRDefault="00A658E1">
      <w:pPr>
        <w:pStyle w:val="ConsPlusNormal"/>
        <w:ind w:firstLine="0"/>
        <w:jc w:val="both"/>
        <w:rPr>
          <w:rFonts w:ascii="Liberation Serif" w:hAnsi="Liberation Serif" w:cs="Liberation Serif"/>
        </w:rPr>
      </w:pPr>
    </w:p>
    <w:p w:rsidR="00A658E1" w:rsidRDefault="00F23362">
      <w:pPr>
        <w:pStyle w:val="ConsPlusNormal"/>
        <w:ind w:firstLine="0"/>
        <w:jc w:val="both"/>
        <w:outlineLvl w:val="1"/>
        <w:rPr>
          <w:rFonts w:ascii="Liberation Serif" w:hAnsi="Liberation Serif" w:cs="Liberation Serif"/>
          <w:b/>
          <w:bCs/>
        </w:rPr>
      </w:pPr>
      <w:r>
        <w:rPr>
          <w:rFonts w:ascii="Liberation Serif" w:hAnsi="Liberation Serif" w:cs="Liberation Serif"/>
          <w:b/>
          <w:bCs/>
        </w:rPr>
        <w:t>5. Сведения о поврежденных (отказавших) ЛЭП, электротехническом оборудовании (устройствах) электростанций и электрических сетей:</w:t>
      </w:r>
    </w:p>
    <w:tbl>
      <w:tblPr>
        <w:tblStyle w:val="aff5"/>
        <w:tblW w:w="9918" w:type="dxa"/>
        <w:tblLayout w:type="fixed"/>
        <w:tblLook w:val="04A0" w:firstRow="1" w:lastRow="0" w:firstColumn="1" w:lastColumn="0" w:noHBand="0" w:noVBand="1"/>
      </w:tblPr>
      <w:tblGrid>
        <w:gridCol w:w="850"/>
        <w:gridCol w:w="4394"/>
        <w:gridCol w:w="2622"/>
        <w:gridCol w:w="2052"/>
      </w:tblGrid>
      <w:tr w:rsidR="00A658E1">
        <w:tc>
          <w:tcPr>
            <w:tcW w:w="850" w:type="dxa"/>
            <w:vMerge w:val="restart"/>
          </w:tcPr>
          <w:p w:rsidR="00A658E1" w:rsidRDefault="00A658E1">
            <w:pPr>
              <w:pStyle w:val="ConsPlusNormal"/>
              <w:spacing w:line="204" w:lineRule="auto"/>
              <w:ind w:firstLine="0"/>
              <w:rPr>
                <w:rFonts w:ascii="Liberation Serif" w:hAnsi="Liberation Serif" w:cs="Liberation Serif"/>
              </w:rPr>
            </w:pPr>
          </w:p>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5.1.</w:t>
            </w:r>
          </w:p>
        </w:tc>
        <w:tc>
          <w:tcPr>
            <w:tcW w:w="4394" w:type="dxa"/>
          </w:tcPr>
          <w:p w:rsidR="00A658E1" w:rsidRDefault="00A658E1">
            <w:pPr>
              <w:pStyle w:val="ConsPlusNormal"/>
              <w:spacing w:line="204" w:lineRule="auto"/>
              <w:ind w:firstLine="0"/>
              <w:rPr>
                <w:rFonts w:ascii="Liberation Serif" w:hAnsi="Liberation Serif" w:cs="Liberation Serif"/>
              </w:rPr>
            </w:pPr>
          </w:p>
        </w:tc>
        <w:tc>
          <w:tcPr>
            <w:tcW w:w="2622" w:type="dxa"/>
          </w:tcPr>
          <w:p w:rsidR="00A658E1" w:rsidRDefault="00A658E1">
            <w:pPr>
              <w:pStyle w:val="ConsPlusNormal"/>
              <w:spacing w:line="204" w:lineRule="auto"/>
              <w:ind w:firstLine="0"/>
              <w:rPr>
                <w:rFonts w:ascii="Liberation Serif" w:hAnsi="Liberation Serif" w:cs="Liberation Serif"/>
              </w:rPr>
            </w:pPr>
          </w:p>
        </w:tc>
        <w:tc>
          <w:tcPr>
            <w:tcW w:w="2052" w:type="dxa"/>
          </w:tcPr>
          <w:p w:rsidR="00A658E1" w:rsidRDefault="00A658E1">
            <w:pPr>
              <w:pStyle w:val="ConsPlusNormal"/>
              <w:spacing w:line="204" w:lineRule="auto"/>
              <w:ind w:firstLine="0"/>
              <w:rPr>
                <w:rFonts w:ascii="Liberation Serif" w:hAnsi="Liberation Serif" w:cs="Liberation Serif"/>
              </w:rPr>
            </w:pPr>
          </w:p>
        </w:tc>
      </w:tr>
      <w:tr w:rsidR="00A658E1">
        <w:tc>
          <w:tcPr>
            <w:tcW w:w="850" w:type="dxa"/>
            <w:vMerge/>
          </w:tcPr>
          <w:p w:rsidR="00A658E1" w:rsidRDefault="00A658E1">
            <w:pPr>
              <w:widowControl w:val="0"/>
              <w:spacing w:line="204" w:lineRule="auto"/>
              <w:rPr>
                <w:rFonts w:ascii="Liberation Serif" w:hAnsi="Liberation Serif" w:cs="Liberation Serif"/>
              </w:rPr>
            </w:pPr>
          </w:p>
        </w:tc>
        <w:tc>
          <w:tcPr>
            <w:tcW w:w="4394" w:type="dxa"/>
          </w:tcPr>
          <w:p w:rsidR="00A658E1" w:rsidRDefault="00F23362">
            <w:pPr>
              <w:pStyle w:val="ConsPlusNormal"/>
              <w:spacing w:line="204" w:lineRule="auto"/>
              <w:ind w:firstLine="0"/>
              <w:rPr>
                <w:rFonts w:ascii="Liberation Serif" w:hAnsi="Liberation Serif" w:cs="Liberation Serif"/>
                <w:sz w:val="16"/>
                <w:szCs w:val="16"/>
              </w:rPr>
            </w:pPr>
            <w:r>
              <w:rPr>
                <w:rFonts w:ascii="Liberation Serif" w:hAnsi="Liberation Serif" w:cs="Liberation Serif"/>
                <w:sz w:val="16"/>
                <w:szCs w:val="16"/>
              </w:rPr>
              <w:t>код вида оборудования (устройства)</w:t>
            </w:r>
          </w:p>
        </w:tc>
        <w:tc>
          <w:tcPr>
            <w:tcW w:w="2622" w:type="dxa"/>
          </w:tcPr>
          <w:p w:rsidR="00A658E1" w:rsidRDefault="00F23362">
            <w:pPr>
              <w:pStyle w:val="ConsPlusNormal"/>
              <w:spacing w:line="204" w:lineRule="auto"/>
              <w:ind w:firstLine="0"/>
              <w:rPr>
                <w:rFonts w:ascii="Liberation Serif" w:hAnsi="Liberation Serif" w:cs="Liberation Serif"/>
                <w:sz w:val="16"/>
                <w:szCs w:val="16"/>
              </w:rPr>
            </w:pPr>
            <w:r>
              <w:rPr>
                <w:rFonts w:ascii="Liberation Serif" w:hAnsi="Liberation Serif" w:cs="Liberation Serif"/>
                <w:sz w:val="16"/>
                <w:szCs w:val="16"/>
              </w:rPr>
              <w:t xml:space="preserve">код причины </w:t>
            </w:r>
          </w:p>
        </w:tc>
        <w:tc>
          <w:tcPr>
            <w:tcW w:w="2052" w:type="dxa"/>
          </w:tcPr>
          <w:p w:rsidR="00A658E1" w:rsidRDefault="00F23362">
            <w:pPr>
              <w:pStyle w:val="ConsPlusNormal"/>
              <w:spacing w:line="204" w:lineRule="auto"/>
              <w:ind w:firstLine="0"/>
              <w:rPr>
                <w:rFonts w:ascii="Liberation Serif" w:hAnsi="Liberation Serif" w:cs="Liberation Serif"/>
                <w:sz w:val="16"/>
                <w:szCs w:val="16"/>
              </w:rPr>
            </w:pPr>
            <w:r>
              <w:rPr>
                <w:rFonts w:ascii="Liberation Serif" w:hAnsi="Liberation Serif" w:cs="Liberation Serif"/>
                <w:sz w:val="16"/>
                <w:szCs w:val="16"/>
              </w:rPr>
              <w:t>код признака повреждения</w:t>
            </w:r>
          </w:p>
        </w:tc>
      </w:tr>
    </w:tbl>
    <w:p w:rsidR="00A658E1" w:rsidRDefault="00A658E1">
      <w:pPr>
        <w:pStyle w:val="ConsPlusNormal"/>
        <w:spacing w:line="204" w:lineRule="auto"/>
        <w:ind w:firstLine="0"/>
        <w:rPr>
          <w:rFonts w:ascii="Liberation Serif" w:hAnsi="Liberation Serif" w:cs="Liberation Serif"/>
        </w:rPr>
      </w:pPr>
    </w:p>
    <w:tbl>
      <w:tblPr>
        <w:tblW w:w="9918" w:type="dxa"/>
        <w:tblLayout w:type="fixed"/>
        <w:tblCellMar>
          <w:top w:w="102" w:type="dxa"/>
          <w:left w:w="62" w:type="dxa"/>
          <w:bottom w:w="102" w:type="dxa"/>
          <w:right w:w="62" w:type="dxa"/>
        </w:tblCellMar>
        <w:tblLook w:val="04A0" w:firstRow="1" w:lastRow="0" w:firstColumn="1" w:lastColumn="0" w:noHBand="0" w:noVBand="1"/>
      </w:tblPr>
      <w:tblGrid>
        <w:gridCol w:w="849"/>
        <w:gridCol w:w="2550"/>
        <w:gridCol w:w="459"/>
        <w:gridCol w:w="397"/>
        <w:gridCol w:w="2970"/>
        <w:gridCol w:w="147"/>
        <w:gridCol w:w="2546"/>
      </w:tblGrid>
      <w:tr w:rsidR="00A658E1">
        <w:tc>
          <w:tcPr>
            <w:tcW w:w="849"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5.1.1.</w:t>
            </w:r>
          </w:p>
        </w:tc>
        <w:tc>
          <w:tcPr>
            <w:tcW w:w="9069" w:type="dxa"/>
            <w:gridSpan w:val="6"/>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Диспетчерское наименование ЛЭП, оборудования, устройства объекта электроэнергетики:</w:t>
            </w:r>
          </w:p>
        </w:tc>
      </w:tr>
      <w:tr w:rsidR="00A658E1">
        <w:tc>
          <w:tcPr>
            <w:tcW w:w="3399" w:type="dxa"/>
            <w:gridSpan w:val="2"/>
            <w:tcBorders>
              <w:top w:val="single" w:sz="4" w:space="0" w:color="000000"/>
              <w:left w:val="single" w:sz="4" w:space="0" w:color="000000"/>
              <w:bottom w:val="single" w:sz="4" w:space="0" w:color="000000"/>
              <w:right w:val="single" w:sz="4" w:space="0" w:color="000000"/>
            </w:tcBorders>
          </w:tcPr>
          <w:p w:rsidR="00A658E1" w:rsidRDefault="00A658E1">
            <w:pPr>
              <w:pStyle w:val="ConsPlusNormal"/>
              <w:spacing w:line="204" w:lineRule="auto"/>
              <w:ind w:firstLine="0"/>
              <w:rPr>
                <w:rFonts w:ascii="Liberation Serif" w:hAnsi="Liberation Serif" w:cs="Liberation Serif"/>
                <w:sz w:val="12"/>
              </w:rPr>
            </w:pPr>
          </w:p>
        </w:tc>
        <w:tc>
          <w:tcPr>
            <w:tcW w:w="3826" w:type="dxa"/>
            <w:gridSpan w:val="3"/>
            <w:tcBorders>
              <w:top w:val="single" w:sz="4" w:space="0" w:color="000000"/>
              <w:left w:val="single" w:sz="4" w:space="0" w:color="000000"/>
              <w:bottom w:val="single" w:sz="4" w:space="0" w:color="000000"/>
              <w:right w:val="single" w:sz="4" w:space="0" w:color="000000"/>
            </w:tcBorders>
          </w:tcPr>
          <w:p w:rsidR="00A658E1" w:rsidRDefault="00A658E1">
            <w:pPr>
              <w:pStyle w:val="ConsPlusNormal"/>
              <w:spacing w:line="204" w:lineRule="auto"/>
              <w:ind w:firstLine="0"/>
              <w:rPr>
                <w:rFonts w:ascii="Liberation Serif" w:hAnsi="Liberation Serif" w:cs="Liberation Serif"/>
                <w:sz w:val="12"/>
              </w:rPr>
            </w:pPr>
          </w:p>
        </w:tc>
        <w:tc>
          <w:tcPr>
            <w:tcW w:w="2693" w:type="dxa"/>
            <w:gridSpan w:val="2"/>
            <w:tcBorders>
              <w:top w:val="single" w:sz="4" w:space="0" w:color="000000"/>
              <w:left w:val="single" w:sz="4" w:space="0" w:color="000000"/>
              <w:bottom w:val="single" w:sz="4" w:space="0" w:color="000000"/>
              <w:right w:val="single" w:sz="4" w:space="0" w:color="000000"/>
            </w:tcBorders>
          </w:tcPr>
          <w:p w:rsidR="00A658E1" w:rsidRDefault="00A658E1">
            <w:pPr>
              <w:pStyle w:val="ConsPlusNormal"/>
              <w:spacing w:line="204" w:lineRule="auto"/>
              <w:ind w:firstLine="0"/>
              <w:rPr>
                <w:rFonts w:ascii="Liberation Serif" w:hAnsi="Liberation Serif" w:cs="Liberation Serif"/>
                <w:sz w:val="12"/>
              </w:rPr>
            </w:pPr>
          </w:p>
        </w:tc>
      </w:tr>
      <w:tr w:rsidR="00A658E1">
        <w:tc>
          <w:tcPr>
            <w:tcW w:w="3399" w:type="dxa"/>
            <w:gridSpan w:val="2"/>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sz w:val="16"/>
                <w:szCs w:val="16"/>
              </w:rPr>
            </w:pPr>
            <w:r>
              <w:rPr>
                <w:rFonts w:ascii="Liberation Serif" w:hAnsi="Liberation Serif" w:cs="Liberation Serif"/>
                <w:sz w:val="16"/>
                <w:szCs w:val="16"/>
              </w:rPr>
              <w:t>диспетчерское наименование</w:t>
            </w:r>
          </w:p>
        </w:tc>
        <w:tc>
          <w:tcPr>
            <w:tcW w:w="3826" w:type="dxa"/>
            <w:gridSpan w:val="3"/>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sz w:val="16"/>
                <w:szCs w:val="16"/>
              </w:rPr>
            </w:pPr>
            <w:r>
              <w:rPr>
                <w:rFonts w:ascii="Liberation Serif" w:hAnsi="Liberation Serif" w:cs="Liberation Serif"/>
                <w:sz w:val="16"/>
                <w:szCs w:val="16"/>
              </w:rPr>
              <w:t>ИТС</w:t>
            </w:r>
          </w:p>
        </w:tc>
        <w:tc>
          <w:tcPr>
            <w:tcW w:w="2693" w:type="dxa"/>
            <w:gridSpan w:val="2"/>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sz w:val="16"/>
                <w:szCs w:val="16"/>
              </w:rPr>
            </w:pPr>
            <w:r>
              <w:rPr>
                <w:rFonts w:ascii="Liberation Serif" w:hAnsi="Liberation Serif" w:cs="Liberation Serif"/>
                <w:sz w:val="16"/>
                <w:szCs w:val="16"/>
              </w:rPr>
              <w:t>организация 1</w:t>
            </w:r>
          </w:p>
        </w:tc>
      </w:tr>
      <w:tr w:rsidR="00A658E1">
        <w:tc>
          <w:tcPr>
            <w:tcW w:w="849"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noProof/>
                <w:position w:val="-9"/>
              </w:rPr>
              <mc:AlternateContent>
                <mc:Choice Requires="wpg">
                  <w:drawing>
                    <wp:inline distT="0" distB="0" distL="0" distR="0">
                      <wp:extent cx="199390" cy="262255"/>
                      <wp:effectExtent l="0" t="0" r="0" b="0"/>
                      <wp:docPr id="227" name="Консультант Плюс"/>
                      <wp:cNvGraphicFramePr/>
                      <a:graphic xmlns:a="http://schemas.openxmlformats.org/drawingml/2006/main">
                        <a:graphicData uri="http://schemas.openxmlformats.org/drawingml/2006/picture">
                          <pic:pic xmlns:pic="http://schemas.openxmlformats.org/drawingml/2006/picture">
                            <pic:nvPicPr>
                              <pic:cNvPr id="758936342" name="Picture 1"/>
                              <pic:cNvPicPr/>
                            </pic:nvPicPr>
                            <pic:blipFill>
                              <a:blip r:embed="rId442"/>
                              <a:stretch/>
                            </pic:blipFill>
                            <pic:spPr bwMode="auto">
                              <a:xfrm>
                                <a:off x="0" y="0"/>
                                <a:ext cx="199388" cy="262253"/>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26" o:spid="_x0000_s226" type="#_x0000_t75" style="width:15.70pt;height:20.65pt;mso-wrap-distance-left:0.00pt;mso-wrap-distance-top:0.00pt;mso-wrap-distance-right:0.00pt;mso-wrap-distance-bottom:0.00pt;" stroked="f">
                      <v:path textboxrect="0,0,0,0"/>
                      <v:imagedata r:id="rId443" o:title=""/>
                    </v:shape>
                  </w:pict>
                </mc:Fallback>
              </mc:AlternateContent>
            </w:r>
          </w:p>
        </w:tc>
        <w:tc>
          <w:tcPr>
            <w:tcW w:w="9069" w:type="dxa"/>
            <w:gridSpan w:val="6"/>
            <w:vMerge w:val="restart"/>
            <w:tcBorders>
              <w:top w:val="single" w:sz="4" w:space="0" w:color="000000"/>
              <w:left w:val="single" w:sz="4" w:space="0" w:color="000000"/>
              <w:bottom w:val="single" w:sz="4" w:space="0" w:color="000000"/>
              <w:right w:val="single" w:sz="4" w:space="0" w:color="000000"/>
            </w:tcBorders>
            <w:vAlign w:val="center"/>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 экспериментальное оборудование (опытный образец) в рамках НИОКР</w:t>
            </w:r>
          </w:p>
        </w:tc>
      </w:tr>
      <w:tr w:rsidR="00A658E1">
        <w:tc>
          <w:tcPr>
            <w:tcW w:w="849"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(да)</w:t>
            </w:r>
          </w:p>
        </w:tc>
        <w:tc>
          <w:tcPr>
            <w:tcW w:w="9069" w:type="dxa"/>
            <w:gridSpan w:val="6"/>
            <w:vMerge/>
            <w:tcBorders>
              <w:top w:val="single" w:sz="4" w:space="0" w:color="000000"/>
              <w:left w:val="single" w:sz="4" w:space="0" w:color="000000"/>
              <w:bottom w:val="single" w:sz="4" w:space="0" w:color="000000"/>
              <w:right w:val="single" w:sz="4" w:space="0" w:color="000000"/>
            </w:tcBorders>
          </w:tcPr>
          <w:p w:rsidR="00A658E1" w:rsidRDefault="00A658E1">
            <w:pPr>
              <w:pStyle w:val="ConsPlusNormal"/>
              <w:spacing w:line="204" w:lineRule="auto"/>
              <w:ind w:firstLine="0"/>
              <w:rPr>
                <w:rFonts w:ascii="Liberation Serif" w:hAnsi="Liberation Serif" w:cs="Liberation Serif"/>
              </w:rPr>
            </w:pPr>
          </w:p>
        </w:tc>
      </w:tr>
      <w:tr w:rsidR="00A658E1">
        <w:tc>
          <w:tcPr>
            <w:tcW w:w="849"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5.1.2.</w:t>
            </w:r>
          </w:p>
        </w:tc>
        <w:tc>
          <w:tcPr>
            <w:tcW w:w="9069" w:type="dxa"/>
            <w:gridSpan w:val="6"/>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Тип поврежденных (отказавших) ЛЭП, оборудования, устройства: _______</w:t>
            </w:r>
          </w:p>
        </w:tc>
      </w:tr>
      <w:tr w:rsidR="00A658E1">
        <w:tc>
          <w:tcPr>
            <w:tcW w:w="849"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5.1.3.</w:t>
            </w:r>
          </w:p>
        </w:tc>
        <w:tc>
          <w:tcPr>
            <w:tcW w:w="9069" w:type="dxa"/>
            <w:gridSpan w:val="6"/>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Марка оборудования (устройства): ___________________________________</w:t>
            </w:r>
          </w:p>
        </w:tc>
      </w:tr>
      <w:tr w:rsidR="00A658E1">
        <w:tc>
          <w:tcPr>
            <w:tcW w:w="849"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5.1.4.</w:t>
            </w:r>
          </w:p>
        </w:tc>
        <w:tc>
          <w:tcPr>
            <w:tcW w:w="9069" w:type="dxa"/>
            <w:gridSpan w:val="6"/>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Узел, деталь: ______________________________________________________</w:t>
            </w:r>
          </w:p>
        </w:tc>
      </w:tr>
      <w:tr w:rsidR="00A658E1">
        <w:tc>
          <w:tcPr>
            <w:tcW w:w="849"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5.1.5.</w:t>
            </w:r>
          </w:p>
        </w:tc>
        <w:tc>
          <w:tcPr>
            <w:tcW w:w="9069" w:type="dxa"/>
            <w:gridSpan w:val="6"/>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Марка узла, детали: _____</w:t>
            </w:r>
            <w:r>
              <w:rPr>
                <w:rFonts w:ascii="Liberation Serif" w:hAnsi="Liberation Serif" w:cs="Liberation Serif"/>
              </w:rPr>
              <w:t>___________________________________________</w:t>
            </w:r>
          </w:p>
        </w:tc>
      </w:tr>
      <w:tr w:rsidR="00A658E1">
        <w:trPr>
          <w:trHeight w:val="151"/>
        </w:trPr>
        <w:tc>
          <w:tcPr>
            <w:tcW w:w="849"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5.1.6.</w:t>
            </w:r>
          </w:p>
        </w:tc>
        <w:tc>
          <w:tcPr>
            <w:tcW w:w="9069" w:type="dxa"/>
            <w:gridSpan w:val="6"/>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Напряжение сети: ____ кВ.</w:t>
            </w:r>
          </w:p>
        </w:tc>
      </w:tr>
      <w:tr w:rsidR="00A658E1">
        <w:tc>
          <w:tcPr>
            <w:tcW w:w="849"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5.1.7.</w:t>
            </w:r>
          </w:p>
        </w:tc>
        <w:tc>
          <w:tcPr>
            <w:tcW w:w="9069" w:type="dxa"/>
            <w:gridSpan w:val="6"/>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Изготовитель оборудования (устройства): ____________________________</w:t>
            </w:r>
          </w:p>
        </w:tc>
      </w:tr>
      <w:tr w:rsidR="00A658E1">
        <w:tc>
          <w:tcPr>
            <w:tcW w:w="849"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5.1.8.</w:t>
            </w:r>
          </w:p>
        </w:tc>
        <w:tc>
          <w:tcPr>
            <w:tcW w:w="9069" w:type="dxa"/>
            <w:gridSpan w:val="6"/>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Год изготовления ЛЭП, оборудования (устройства): ____ г.</w:t>
            </w:r>
          </w:p>
        </w:tc>
      </w:tr>
      <w:tr w:rsidR="00A658E1">
        <w:tc>
          <w:tcPr>
            <w:tcW w:w="849"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5.1.9.</w:t>
            </w:r>
          </w:p>
        </w:tc>
        <w:tc>
          <w:tcPr>
            <w:tcW w:w="9069" w:type="dxa"/>
            <w:gridSpan w:val="6"/>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Изготовитель повредившегося узла: __________________________________</w:t>
            </w:r>
          </w:p>
        </w:tc>
      </w:tr>
      <w:tr w:rsidR="00A658E1">
        <w:tc>
          <w:tcPr>
            <w:tcW w:w="849"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5.1.10.</w:t>
            </w:r>
          </w:p>
        </w:tc>
        <w:tc>
          <w:tcPr>
            <w:tcW w:w="9069" w:type="dxa"/>
            <w:gridSpan w:val="6"/>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Характер повреждения или отказа: __________________________________</w:t>
            </w:r>
          </w:p>
        </w:tc>
      </w:tr>
      <w:tr w:rsidR="00A658E1">
        <w:tc>
          <w:tcPr>
            <w:tcW w:w="849"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5.1.11.</w:t>
            </w:r>
          </w:p>
        </w:tc>
        <w:tc>
          <w:tcPr>
            <w:tcW w:w="9069" w:type="dxa"/>
            <w:gridSpan w:val="6"/>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Причина повреждения или отказа: ___________________________________</w:t>
            </w:r>
          </w:p>
        </w:tc>
      </w:tr>
      <w:tr w:rsidR="00A658E1">
        <w:trPr>
          <w:trHeight w:val="189"/>
        </w:trPr>
        <w:tc>
          <w:tcPr>
            <w:tcW w:w="849"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5.1.12.</w:t>
            </w:r>
          </w:p>
        </w:tc>
        <w:tc>
          <w:tcPr>
            <w:tcW w:w="9069" w:type="dxa"/>
            <w:gridSpan w:val="6"/>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Количество отключений ЛЭП:</w:t>
            </w:r>
          </w:p>
        </w:tc>
      </w:tr>
      <w:tr w:rsidR="00A658E1">
        <w:tc>
          <w:tcPr>
            <w:tcW w:w="9918" w:type="dxa"/>
            <w:gridSpan w:val="7"/>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i/>
              </w:rPr>
            </w:pPr>
            <w:r>
              <w:rPr>
                <w:rFonts w:ascii="Liberation Serif" w:hAnsi="Liberation Serif" w:cs="Liberation Serif"/>
                <w:i/>
                <w:sz w:val="18"/>
              </w:rPr>
              <w:t>всего во время аварии (инцидента)</w:t>
            </w:r>
            <w:r>
              <w:rPr>
                <w:rFonts w:ascii="Liberation Serif" w:hAnsi="Liberation Serif" w:cs="Liberation Serif"/>
              </w:rPr>
              <w:t xml:space="preserve"> </w:t>
            </w:r>
            <w:r>
              <w:rPr>
                <w:rFonts w:ascii="Liberation Serif" w:hAnsi="Liberation Serif" w:cs="Liberation Serif"/>
                <w:i/>
                <w:sz w:val="18"/>
              </w:rPr>
              <w:t xml:space="preserve">/аварии и нарушения  - ____ штук, в том числе с успешным автоматическим повторным включением </w:t>
            </w:r>
            <w:hyperlink w:anchor="P771" w:tooltip="#P771" w:history="1">
              <w:r>
                <w:rPr>
                  <w:rFonts w:ascii="Liberation Serif" w:hAnsi="Liberation Serif" w:cs="Liberation Serif"/>
                  <w:i/>
                  <w:sz w:val="18"/>
                </w:rPr>
                <w:t>&lt;4&gt;</w:t>
              </w:r>
            </w:hyperlink>
            <w:r>
              <w:rPr>
                <w:rFonts w:ascii="Liberation Serif" w:hAnsi="Liberation Serif" w:cs="Liberation Serif"/>
                <w:i/>
                <w:sz w:val="18"/>
              </w:rPr>
              <w:t xml:space="preserve"> или ручным повторным включением </w:t>
            </w:r>
            <w:hyperlink w:anchor="P772" w:tooltip="#P772" w:history="1">
              <w:r>
                <w:rPr>
                  <w:rFonts w:ascii="Liberation Serif" w:hAnsi="Liberation Serif" w:cs="Liberation Serif"/>
                  <w:i/>
                  <w:sz w:val="18"/>
                </w:rPr>
                <w:t>&lt;5&gt;</w:t>
              </w:r>
            </w:hyperlink>
            <w:r>
              <w:rPr>
                <w:rFonts w:ascii="Liberation Serif" w:hAnsi="Liberation Serif" w:cs="Liberation Serif"/>
                <w:i/>
                <w:sz w:val="18"/>
              </w:rPr>
              <w:t xml:space="preserve"> - ____ штук.</w:t>
            </w:r>
          </w:p>
        </w:tc>
      </w:tr>
      <w:tr w:rsidR="00A658E1">
        <w:tc>
          <w:tcPr>
            <w:tcW w:w="849"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5.1.13.</w:t>
            </w:r>
          </w:p>
        </w:tc>
        <w:tc>
          <w:tcPr>
            <w:tcW w:w="9069" w:type="dxa"/>
            <w:gridSpan w:val="6"/>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Дата и время отключения и включения ЛЭП, оборудования:</w:t>
            </w:r>
          </w:p>
        </w:tc>
      </w:tr>
      <w:tr w:rsidR="00A658E1">
        <w:tc>
          <w:tcPr>
            <w:tcW w:w="849"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1)</w:t>
            </w:r>
          </w:p>
        </w:tc>
        <w:tc>
          <w:tcPr>
            <w:tcW w:w="3009" w:type="dxa"/>
            <w:gridSpan w:val="2"/>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__.__.____ г. ___ ч ___ мин.</w:t>
            </w:r>
          </w:p>
        </w:tc>
        <w:tc>
          <w:tcPr>
            <w:tcW w:w="397"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w:t>
            </w:r>
          </w:p>
        </w:tc>
        <w:tc>
          <w:tcPr>
            <w:tcW w:w="3117" w:type="dxa"/>
            <w:gridSpan w:val="2"/>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__.__.____ г. ___ ч ___ мин.</w:t>
            </w:r>
          </w:p>
        </w:tc>
        <w:tc>
          <w:tcPr>
            <w:tcW w:w="2546" w:type="dxa"/>
            <w:tcBorders>
              <w:top w:val="single" w:sz="4" w:space="0" w:color="000000"/>
              <w:left w:val="single" w:sz="4" w:space="0" w:color="000000"/>
              <w:bottom w:val="single" w:sz="4" w:space="0" w:color="000000"/>
              <w:right w:val="single" w:sz="4" w:space="0" w:color="000000"/>
            </w:tcBorders>
          </w:tcPr>
          <w:p w:rsidR="00A658E1" w:rsidRDefault="00A658E1">
            <w:pPr>
              <w:pStyle w:val="ConsPlusNormal"/>
              <w:spacing w:line="204" w:lineRule="auto"/>
              <w:ind w:firstLine="0"/>
              <w:rPr>
                <w:rFonts w:ascii="Liberation Serif" w:hAnsi="Liberation Serif" w:cs="Liberation Serif"/>
              </w:rPr>
            </w:pPr>
          </w:p>
        </w:tc>
      </w:tr>
      <w:tr w:rsidR="00A658E1">
        <w:tc>
          <w:tcPr>
            <w:tcW w:w="849" w:type="dxa"/>
            <w:tcBorders>
              <w:top w:val="single" w:sz="4" w:space="0" w:color="000000"/>
              <w:left w:val="single" w:sz="4" w:space="0" w:color="000000"/>
              <w:bottom w:val="single" w:sz="4" w:space="0" w:color="000000"/>
              <w:right w:val="single" w:sz="4" w:space="0" w:color="000000"/>
            </w:tcBorders>
          </w:tcPr>
          <w:p w:rsidR="00A658E1" w:rsidRDefault="00A658E1">
            <w:pPr>
              <w:pStyle w:val="ConsPlusNormal"/>
              <w:spacing w:line="204" w:lineRule="auto"/>
              <w:ind w:firstLine="0"/>
              <w:rPr>
                <w:rFonts w:ascii="Liberation Serif" w:hAnsi="Liberation Serif" w:cs="Liberation Serif"/>
              </w:rPr>
            </w:pPr>
          </w:p>
        </w:tc>
        <w:tc>
          <w:tcPr>
            <w:tcW w:w="3009" w:type="dxa"/>
            <w:gridSpan w:val="2"/>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дата и время отключения</w:t>
            </w:r>
          </w:p>
        </w:tc>
        <w:tc>
          <w:tcPr>
            <w:tcW w:w="397" w:type="dxa"/>
            <w:tcBorders>
              <w:top w:val="single" w:sz="4" w:space="0" w:color="000000"/>
              <w:left w:val="single" w:sz="4" w:space="0" w:color="000000"/>
              <w:bottom w:val="single" w:sz="4" w:space="0" w:color="000000"/>
              <w:right w:val="single" w:sz="4" w:space="0" w:color="000000"/>
            </w:tcBorders>
          </w:tcPr>
          <w:p w:rsidR="00A658E1" w:rsidRDefault="00A658E1">
            <w:pPr>
              <w:pStyle w:val="ConsPlusNormal"/>
              <w:spacing w:line="204" w:lineRule="auto"/>
              <w:ind w:firstLine="0"/>
              <w:rPr>
                <w:rFonts w:ascii="Liberation Serif" w:hAnsi="Liberation Serif" w:cs="Liberation Serif"/>
              </w:rPr>
            </w:pPr>
          </w:p>
        </w:tc>
        <w:tc>
          <w:tcPr>
            <w:tcW w:w="3117" w:type="dxa"/>
            <w:gridSpan w:val="2"/>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дата и время включения</w:t>
            </w:r>
          </w:p>
        </w:tc>
        <w:tc>
          <w:tcPr>
            <w:tcW w:w="2546" w:type="dxa"/>
            <w:tcBorders>
              <w:top w:val="single" w:sz="4" w:space="0" w:color="000000"/>
              <w:left w:val="single" w:sz="4" w:space="0" w:color="000000"/>
              <w:bottom w:val="single" w:sz="4" w:space="0" w:color="000000"/>
              <w:right w:val="single" w:sz="4" w:space="0" w:color="000000"/>
            </w:tcBorders>
          </w:tcPr>
          <w:p w:rsidR="00A658E1" w:rsidRDefault="00A658E1">
            <w:pPr>
              <w:pStyle w:val="ConsPlusNormal"/>
              <w:spacing w:line="204" w:lineRule="auto"/>
              <w:ind w:firstLine="0"/>
              <w:rPr>
                <w:rFonts w:ascii="Liberation Serif" w:hAnsi="Liberation Serif" w:cs="Liberation Serif"/>
              </w:rPr>
            </w:pPr>
          </w:p>
        </w:tc>
      </w:tr>
      <w:tr w:rsidR="00A658E1">
        <w:tc>
          <w:tcPr>
            <w:tcW w:w="849"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2)</w:t>
            </w:r>
          </w:p>
        </w:tc>
        <w:tc>
          <w:tcPr>
            <w:tcW w:w="3009" w:type="dxa"/>
            <w:gridSpan w:val="2"/>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__._</w:t>
            </w:r>
            <w:r>
              <w:rPr>
                <w:rFonts w:ascii="Liberation Serif" w:hAnsi="Liberation Serif" w:cs="Liberation Serif"/>
              </w:rPr>
              <w:t>_.____ г. ___ ч ___ мин.</w:t>
            </w:r>
          </w:p>
        </w:tc>
        <w:tc>
          <w:tcPr>
            <w:tcW w:w="397"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w:t>
            </w:r>
          </w:p>
        </w:tc>
        <w:tc>
          <w:tcPr>
            <w:tcW w:w="3117" w:type="dxa"/>
            <w:gridSpan w:val="2"/>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__.__.____ г. ___ ч ___ мин.</w:t>
            </w:r>
          </w:p>
        </w:tc>
        <w:tc>
          <w:tcPr>
            <w:tcW w:w="2546" w:type="dxa"/>
            <w:tcBorders>
              <w:top w:val="single" w:sz="4" w:space="0" w:color="000000"/>
              <w:left w:val="single" w:sz="4" w:space="0" w:color="000000"/>
              <w:bottom w:val="single" w:sz="4" w:space="0" w:color="000000"/>
              <w:right w:val="single" w:sz="4" w:space="0" w:color="000000"/>
            </w:tcBorders>
          </w:tcPr>
          <w:p w:rsidR="00A658E1" w:rsidRDefault="00A658E1">
            <w:pPr>
              <w:pStyle w:val="ConsPlusNormal"/>
              <w:spacing w:line="204" w:lineRule="auto"/>
              <w:ind w:firstLine="0"/>
              <w:rPr>
                <w:rFonts w:ascii="Liberation Serif" w:hAnsi="Liberation Serif" w:cs="Liberation Serif"/>
              </w:rPr>
            </w:pPr>
          </w:p>
        </w:tc>
      </w:tr>
      <w:tr w:rsidR="00A658E1">
        <w:tc>
          <w:tcPr>
            <w:tcW w:w="849" w:type="dxa"/>
            <w:tcBorders>
              <w:top w:val="single" w:sz="4" w:space="0" w:color="000000"/>
              <w:left w:val="single" w:sz="4" w:space="0" w:color="000000"/>
              <w:bottom w:val="single" w:sz="4" w:space="0" w:color="000000"/>
              <w:right w:val="single" w:sz="4" w:space="0" w:color="000000"/>
            </w:tcBorders>
          </w:tcPr>
          <w:p w:rsidR="00A658E1" w:rsidRDefault="00A658E1">
            <w:pPr>
              <w:pStyle w:val="ConsPlusNormal"/>
              <w:spacing w:line="204" w:lineRule="auto"/>
              <w:ind w:firstLine="0"/>
              <w:rPr>
                <w:rFonts w:ascii="Liberation Serif" w:hAnsi="Liberation Serif" w:cs="Liberation Serif"/>
              </w:rPr>
            </w:pPr>
          </w:p>
        </w:tc>
        <w:tc>
          <w:tcPr>
            <w:tcW w:w="3009" w:type="dxa"/>
            <w:gridSpan w:val="2"/>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дата и время отключения</w:t>
            </w:r>
          </w:p>
        </w:tc>
        <w:tc>
          <w:tcPr>
            <w:tcW w:w="397" w:type="dxa"/>
            <w:tcBorders>
              <w:top w:val="single" w:sz="4" w:space="0" w:color="000000"/>
              <w:left w:val="single" w:sz="4" w:space="0" w:color="000000"/>
              <w:bottom w:val="single" w:sz="4" w:space="0" w:color="000000"/>
              <w:right w:val="single" w:sz="4" w:space="0" w:color="000000"/>
            </w:tcBorders>
          </w:tcPr>
          <w:p w:rsidR="00A658E1" w:rsidRDefault="00A658E1">
            <w:pPr>
              <w:pStyle w:val="ConsPlusNormal"/>
              <w:spacing w:line="204" w:lineRule="auto"/>
              <w:ind w:firstLine="0"/>
              <w:rPr>
                <w:rFonts w:ascii="Liberation Serif" w:hAnsi="Liberation Serif" w:cs="Liberation Serif"/>
              </w:rPr>
            </w:pPr>
          </w:p>
        </w:tc>
        <w:tc>
          <w:tcPr>
            <w:tcW w:w="3117" w:type="dxa"/>
            <w:gridSpan w:val="2"/>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дата и время включения</w:t>
            </w:r>
          </w:p>
        </w:tc>
        <w:tc>
          <w:tcPr>
            <w:tcW w:w="2546" w:type="dxa"/>
            <w:tcBorders>
              <w:top w:val="single" w:sz="4" w:space="0" w:color="000000"/>
              <w:left w:val="single" w:sz="4" w:space="0" w:color="000000"/>
              <w:bottom w:val="single" w:sz="4" w:space="0" w:color="000000"/>
              <w:right w:val="single" w:sz="4" w:space="0" w:color="000000"/>
            </w:tcBorders>
          </w:tcPr>
          <w:p w:rsidR="00A658E1" w:rsidRDefault="00A658E1">
            <w:pPr>
              <w:pStyle w:val="ConsPlusNormal"/>
              <w:spacing w:line="204" w:lineRule="auto"/>
              <w:ind w:firstLine="0"/>
              <w:rPr>
                <w:rFonts w:ascii="Liberation Serif" w:hAnsi="Liberation Serif" w:cs="Liberation Serif"/>
              </w:rPr>
            </w:pPr>
          </w:p>
        </w:tc>
      </w:tr>
      <w:tr w:rsidR="00A658E1">
        <w:tc>
          <w:tcPr>
            <w:tcW w:w="849"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5.1.14.</w:t>
            </w:r>
          </w:p>
        </w:tc>
        <w:tc>
          <w:tcPr>
            <w:tcW w:w="9069" w:type="dxa"/>
            <w:gridSpan w:val="6"/>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Суммарная продолжительность отключения: ___ ч.</w:t>
            </w:r>
          </w:p>
        </w:tc>
      </w:tr>
      <w:tr w:rsidR="00A658E1">
        <w:tc>
          <w:tcPr>
            <w:tcW w:w="849"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noProof/>
                <w:position w:val="-9"/>
              </w:rPr>
              <mc:AlternateContent>
                <mc:Choice Requires="wpg">
                  <w:drawing>
                    <wp:inline distT="0" distB="0" distL="0" distR="0">
                      <wp:extent cx="199390" cy="262255"/>
                      <wp:effectExtent l="0" t="0" r="0" b="0"/>
                      <wp:docPr id="228" name="Консультант Плюс"/>
                      <wp:cNvGraphicFramePr/>
                      <a:graphic xmlns:a="http://schemas.openxmlformats.org/drawingml/2006/main">
                        <a:graphicData uri="http://schemas.openxmlformats.org/drawingml/2006/picture">
                          <pic:pic xmlns:pic="http://schemas.openxmlformats.org/drawingml/2006/picture">
                            <pic:nvPicPr>
                              <pic:cNvPr id="776001731" name="Picture 1"/>
                              <pic:cNvPicPr/>
                            </pic:nvPicPr>
                            <pic:blipFill>
                              <a:blip r:embed="rId442"/>
                              <a:stretch/>
                            </pic:blipFill>
                            <pic:spPr bwMode="auto">
                              <a:xfrm>
                                <a:off x="0" y="0"/>
                                <a:ext cx="199388" cy="262253"/>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27" o:spid="_x0000_s227" type="#_x0000_t75" style="width:15.70pt;height:20.65pt;mso-wrap-distance-left:0.00pt;mso-wrap-distance-top:0.00pt;mso-wrap-distance-right:0.00pt;mso-wrap-distance-bottom:0.00pt;" stroked="f">
                      <v:path textboxrect="0,0,0,0"/>
                      <v:imagedata r:id="rId443" o:title=""/>
                    </v:shape>
                  </w:pict>
                </mc:Fallback>
              </mc:AlternateContent>
            </w:r>
          </w:p>
        </w:tc>
        <w:tc>
          <w:tcPr>
            <w:tcW w:w="9069" w:type="dxa"/>
            <w:gridSpan w:val="6"/>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 работоспособность ЛЭП, оборудования, устройства не восстановлена на момент завершения расследования</w:t>
            </w:r>
          </w:p>
        </w:tc>
      </w:tr>
      <w:tr w:rsidR="00A658E1">
        <w:tc>
          <w:tcPr>
            <w:tcW w:w="849"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(да)</w:t>
            </w:r>
          </w:p>
        </w:tc>
        <w:tc>
          <w:tcPr>
            <w:tcW w:w="9069" w:type="dxa"/>
            <w:gridSpan w:val="6"/>
            <w:tcBorders>
              <w:top w:val="single" w:sz="4" w:space="0" w:color="000000"/>
              <w:left w:val="single" w:sz="4" w:space="0" w:color="000000"/>
              <w:bottom w:val="single" w:sz="4" w:space="0" w:color="000000"/>
              <w:right w:val="single" w:sz="4" w:space="0" w:color="000000"/>
            </w:tcBorders>
          </w:tcPr>
          <w:p w:rsidR="00A658E1" w:rsidRDefault="00A658E1">
            <w:pPr>
              <w:pStyle w:val="ConsPlusNormal"/>
              <w:spacing w:line="204" w:lineRule="auto"/>
              <w:ind w:firstLine="0"/>
              <w:rPr>
                <w:rFonts w:ascii="Liberation Serif" w:hAnsi="Liberation Serif" w:cs="Liberation Serif"/>
              </w:rPr>
            </w:pPr>
          </w:p>
        </w:tc>
      </w:tr>
      <w:tr w:rsidR="00A658E1">
        <w:tc>
          <w:tcPr>
            <w:tcW w:w="849"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5.1.15.</w:t>
            </w:r>
          </w:p>
        </w:tc>
        <w:tc>
          <w:tcPr>
            <w:tcW w:w="9069" w:type="dxa"/>
            <w:gridSpan w:val="6"/>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Длина ЛЭП: ___ км; число цепей ЛЭП: ___ штук.</w:t>
            </w:r>
          </w:p>
        </w:tc>
      </w:tr>
      <w:tr w:rsidR="00A658E1">
        <w:tc>
          <w:tcPr>
            <w:tcW w:w="849"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5.1.16.</w:t>
            </w:r>
          </w:p>
        </w:tc>
        <w:tc>
          <w:tcPr>
            <w:tcW w:w="9069" w:type="dxa"/>
            <w:gridSpan w:val="6"/>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 xml:space="preserve">Материал изоляции кабельной ЛЭП </w:t>
            </w:r>
            <w:hyperlink w:anchor="P773" w:tooltip="#P773" w:history="1">
              <w:r>
                <w:rPr>
                  <w:rFonts w:ascii="Liberation Serif" w:hAnsi="Liberation Serif" w:cs="Liberation Serif"/>
                </w:rPr>
                <w:t>&lt;6&gt;</w:t>
              </w:r>
            </w:hyperlink>
            <w:r>
              <w:rPr>
                <w:rFonts w:ascii="Liberation Serif" w:hAnsi="Liberation Serif" w:cs="Liberation Serif"/>
              </w:rPr>
              <w:t xml:space="preserve">, изоляторов </w:t>
            </w:r>
            <w:r>
              <w:rPr>
                <w:rFonts w:ascii="Liberation Serif" w:hAnsi="Liberation Serif" w:cs="Liberation Serif"/>
              </w:rPr>
              <w:t xml:space="preserve">воздушной ЛЭП </w:t>
            </w:r>
            <w:hyperlink w:anchor="P774" w:tooltip="#P774" w:history="1">
              <w:r>
                <w:rPr>
                  <w:rFonts w:ascii="Liberation Serif" w:hAnsi="Liberation Serif" w:cs="Liberation Serif"/>
                </w:rPr>
                <w:t>&lt;7&gt;</w:t>
              </w:r>
            </w:hyperlink>
            <w:r>
              <w:rPr>
                <w:rFonts w:ascii="Liberation Serif" w:hAnsi="Liberation Serif" w:cs="Liberation Serif"/>
              </w:rPr>
              <w:t xml:space="preserve"> или опор ЛЭП: __________________</w:t>
            </w:r>
          </w:p>
        </w:tc>
      </w:tr>
      <w:tr w:rsidR="00A658E1">
        <w:tc>
          <w:tcPr>
            <w:tcW w:w="849"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5.1.17.</w:t>
            </w:r>
          </w:p>
        </w:tc>
        <w:tc>
          <w:tcPr>
            <w:tcW w:w="9069" w:type="dxa"/>
            <w:gridSpan w:val="6"/>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Срок службы ЛЭП, оборудования, устройства:</w:t>
            </w:r>
          </w:p>
        </w:tc>
      </w:tr>
      <w:tr w:rsidR="00A658E1">
        <w:tc>
          <w:tcPr>
            <w:tcW w:w="9918" w:type="dxa"/>
            <w:gridSpan w:val="7"/>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от последнего капитального ремонта - ____ год, от начала эксплуатации - ____ г.</w:t>
            </w:r>
          </w:p>
        </w:tc>
      </w:tr>
      <w:tr w:rsidR="00A658E1">
        <w:tc>
          <w:tcPr>
            <w:tcW w:w="849"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5.1.18.</w:t>
            </w:r>
          </w:p>
        </w:tc>
        <w:tc>
          <w:tcPr>
            <w:tcW w:w="9069" w:type="dxa"/>
            <w:gridSpan w:val="6"/>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Срок службы поврежденного узла: ____ г.</w:t>
            </w:r>
          </w:p>
        </w:tc>
      </w:tr>
      <w:tr w:rsidR="00A658E1">
        <w:tc>
          <w:tcPr>
            <w:tcW w:w="849"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5.1.19.</w:t>
            </w:r>
          </w:p>
        </w:tc>
        <w:tc>
          <w:tcPr>
            <w:tcW w:w="9069" w:type="dxa"/>
            <w:gridSpan w:val="6"/>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Последние эксплуатационные испытания: ____ г.</w:t>
            </w:r>
          </w:p>
        </w:tc>
      </w:tr>
    </w:tbl>
    <w:p w:rsidR="00A658E1" w:rsidRDefault="00A658E1">
      <w:pPr>
        <w:pStyle w:val="ConsPlusNormal"/>
        <w:spacing w:line="204" w:lineRule="auto"/>
        <w:ind w:firstLine="0"/>
        <w:rPr>
          <w:rFonts w:ascii="Liberation Serif" w:hAnsi="Liberation Serif" w:cs="Liberation Serif"/>
        </w:rPr>
      </w:pPr>
    </w:p>
    <w:tbl>
      <w:tblPr>
        <w:tblStyle w:val="aff5"/>
        <w:tblW w:w="0" w:type="auto"/>
        <w:tblLayout w:type="fixed"/>
        <w:tblLook w:val="04A0" w:firstRow="1" w:lastRow="0" w:firstColumn="1" w:lastColumn="0" w:noHBand="0" w:noVBand="1"/>
      </w:tblPr>
      <w:tblGrid>
        <w:gridCol w:w="850"/>
        <w:gridCol w:w="4394"/>
        <w:gridCol w:w="2622"/>
        <w:gridCol w:w="2052"/>
      </w:tblGrid>
      <w:tr w:rsidR="00A658E1">
        <w:tc>
          <w:tcPr>
            <w:tcW w:w="850" w:type="dxa"/>
            <w:vMerge w:val="restart"/>
          </w:tcPr>
          <w:p w:rsidR="00A658E1" w:rsidRDefault="00A658E1">
            <w:pPr>
              <w:pStyle w:val="ConsPlusNormal"/>
              <w:spacing w:line="204" w:lineRule="auto"/>
              <w:ind w:firstLine="0"/>
              <w:rPr>
                <w:rFonts w:ascii="Liberation Serif" w:hAnsi="Liberation Serif" w:cs="Liberation Serif"/>
              </w:rPr>
            </w:pPr>
          </w:p>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5.N.</w:t>
            </w:r>
          </w:p>
        </w:tc>
        <w:tc>
          <w:tcPr>
            <w:tcW w:w="4394" w:type="dxa"/>
          </w:tcPr>
          <w:p w:rsidR="00A658E1" w:rsidRDefault="00A658E1">
            <w:pPr>
              <w:pStyle w:val="ConsPlusNormal"/>
              <w:spacing w:line="204" w:lineRule="auto"/>
              <w:ind w:firstLine="0"/>
              <w:rPr>
                <w:rFonts w:ascii="Liberation Serif" w:hAnsi="Liberation Serif" w:cs="Liberation Serif"/>
              </w:rPr>
            </w:pPr>
          </w:p>
        </w:tc>
        <w:tc>
          <w:tcPr>
            <w:tcW w:w="2622" w:type="dxa"/>
          </w:tcPr>
          <w:p w:rsidR="00A658E1" w:rsidRDefault="00A658E1">
            <w:pPr>
              <w:pStyle w:val="ConsPlusNormal"/>
              <w:spacing w:line="204" w:lineRule="auto"/>
              <w:ind w:firstLine="0"/>
              <w:rPr>
                <w:rFonts w:ascii="Liberation Serif" w:hAnsi="Liberation Serif" w:cs="Liberation Serif"/>
              </w:rPr>
            </w:pPr>
          </w:p>
        </w:tc>
        <w:tc>
          <w:tcPr>
            <w:tcW w:w="2052" w:type="dxa"/>
          </w:tcPr>
          <w:p w:rsidR="00A658E1" w:rsidRDefault="00A658E1">
            <w:pPr>
              <w:pStyle w:val="ConsPlusNormal"/>
              <w:spacing w:line="204" w:lineRule="auto"/>
              <w:ind w:firstLine="0"/>
              <w:rPr>
                <w:rFonts w:ascii="Liberation Serif" w:hAnsi="Liberation Serif" w:cs="Liberation Serif"/>
              </w:rPr>
            </w:pPr>
          </w:p>
        </w:tc>
      </w:tr>
      <w:tr w:rsidR="00A658E1">
        <w:tc>
          <w:tcPr>
            <w:tcW w:w="850" w:type="dxa"/>
            <w:vMerge/>
          </w:tcPr>
          <w:p w:rsidR="00A658E1" w:rsidRDefault="00A658E1">
            <w:pPr>
              <w:widowControl w:val="0"/>
              <w:spacing w:line="204" w:lineRule="auto"/>
              <w:rPr>
                <w:rFonts w:ascii="Liberation Serif" w:hAnsi="Liberation Serif" w:cs="Liberation Serif"/>
              </w:rPr>
            </w:pPr>
          </w:p>
        </w:tc>
        <w:tc>
          <w:tcPr>
            <w:tcW w:w="4394" w:type="dxa"/>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код вида оборудования (устройства)</w:t>
            </w:r>
          </w:p>
          <w:p w:rsidR="00A658E1" w:rsidRDefault="00A658E1">
            <w:pPr>
              <w:pStyle w:val="ConsPlusNormal"/>
              <w:spacing w:line="204" w:lineRule="auto"/>
              <w:ind w:firstLine="0"/>
              <w:rPr>
                <w:rFonts w:ascii="Liberation Serif" w:hAnsi="Liberation Serif" w:cs="Liberation Serif"/>
              </w:rPr>
            </w:pPr>
          </w:p>
        </w:tc>
        <w:tc>
          <w:tcPr>
            <w:tcW w:w="2622" w:type="dxa"/>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код причины аварии (инцидента)</w:t>
            </w:r>
          </w:p>
        </w:tc>
        <w:tc>
          <w:tcPr>
            <w:tcW w:w="2052" w:type="dxa"/>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код признака повреждения</w:t>
            </w:r>
          </w:p>
        </w:tc>
      </w:tr>
    </w:tbl>
    <w:p w:rsidR="00A658E1" w:rsidRDefault="00A658E1">
      <w:pPr>
        <w:pStyle w:val="ConsPlusNormal"/>
        <w:spacing w:line="204" w:lineRule="auto"/>
        <w:ind w:firstLine="0"/>
        <w:rPr>
          <w:rFonts w:ascii="Liberation Serif" w:hAnsi="Liberation Serif" w:cs="Liberation Serif"/>
        </w:rPr>
      </w:pP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404"/>
        <w:gridCol w:w="446"/>
        <w:gridCol w:w="2551"/>
        <w:gridCol w:w="455"/>
        <w:gridCol w:w="397"/>
        <w:gridCol w:w="2975"/>
        <w:gridCol w:w="143"/>
        <w:gridCol w:w="2122"/>
      </w:tblGrid>
      <w:tr w:rsidR="00A658E1">
        <w:tc>
          <w:tcPr>
            <w:tcW w:w="850" w:type="dxa"/>
            <w:gridSpan w:val="2"/>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5.N.1.</w:t>
            </w:r>
          </w:p>
        </w:tc>
        <w:tc>
          <w:tcPr>
            <w:tcW w:w="8643" w:type="dxa"/>
            <w:gridSpan w:val="6"/>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Диспетчерское наименование ЛЭП, оборудования, устройства объекта электроэнергетики:</w:t>
            </w:r>
          </w:p>
        </w:tc>
      </w:tr>
      <w:tr w:rsidR="00A658E1">
        <w:tc>
          <w:tcPr>
            <w:tcW w:w="3401" w:type="dxa"/>
            <w:gridSpan w:val="3"/>
            <w:tcBorders>
              <w:top w:val="single" w:sz="4" w:space="0" w:color="000000"/>
              <w:left w:val="single" w:sz="4" w:space="0" w:color="000000"/>
              <w:bottom w:val="single" w:sz="4" w:space="0" w:color="000000"/>
              <w:right w:val="single" w:sz="4" w:space="0" w:color="000000"/>
            </w:tcBorders>
          </w:tcPr>
          <w:p w:rsidR="00A658E1" w:rsidRDefault="00A658E1">
            <w:pPr>
              <w:pStyle w:val="ConsPlusNormal"/>
              <w:spacing w:line="204" w:lineRule="auto"/>
              <w:ind w:firstLine="0"/>
              <w:rPr>
                <w:rFonts w:ascii="Liberation Serif" w:hAnsi="Liberation Serif" w:cs="Liberation Serif"/>
              </w:rPr>
            </w:pPr>
          </w:p>
        </w:tc>
        <w:tc>
          <w:tcPr>
            <w:tcW w:w="3827" w:type="dxa"/>
            <w:gridSpan w:val="3"/>
            <w:tcBorders>
              <w:top w:val="single" w:sz="4" w:space="0" w:color="000000"/>
              <w:left w:val="single" w:sz="4" w:space="0" w:color="000000"/>
              <w:bottom w:val="single" w:sz="4" w:space="0" w:color="000000"/>
              <w:right w:val="single" w:sz="4" w:space="0" w:color="000000"/>
            </w:tcBorders>
          </w:tcPr>
          <w:p w:rsidR="00A658E1" w:rsidRDefault="00A658E1">
            <w:pPr>
              <w:pStyle w:val="ConsPlusNormal"/>
              <w:spacing w:line="204" w:lineRule="auto"/>
              <w:ind w:firstLine="0"/>
              <w:rPr>
                <w:rFonts w:ascii="Liberation Serif" w:hAnsi="Liberation Serif" w:cs="Liberation Serif"/>
              </w:rPr>
            </w:pPr>
          </w:p>
        </w:tc>
        <w:tc>
          <w:tcPr>
            <w:tcW w:w="2265" w:type="dxa"/>
            <w:gridSpan w:val="2"/>
            <w:tcBorders>
              <w:top w:val="single" w:sz="4" w:space="0" w:color="000000"/>
              <w:left w:val="single" w:sz="4" w:space="0" w:color="000000"/>
              <w:bottom w:val="single" w:sz="4" w:space="0" w:color="000000"/>
              <w:right w:val="single" w:sz="4" w:space="0" w:color="000000"/>
            </w:tcBorders>
          </w:tcPr>
          <w:p w:rsidR="00A658E1" w:rsidRDefault="00A658E1">
            <w:pPr>
              <w:pStyle w:val="ConsPlusNormal"/>
              <w:spacing w:line="204" w:lineRule="auto"/>
              <w:ind w:firstLine="0"/>
              <w:rPr>
                <w:rFonts w:ascii="Liberation Serif" w:hAnsi="Liberation Serif" w:cs="Liberation Serif"/>
              </w:rPr>
            </w:pPr>
          </w:p>
        </w:tc>
      </w:tr>
      <w:tr w:rsidR="00A658E1">
        <w:tc>
          <w:tcPr>
            <w:tcW w:w="3401" w:type="dxa"/>
            <w:gridSpan w:val="3"/>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диспетчерское наименование</w:t>
            </w:r>
          </w:p>
        </w:tc>
        <w:tc>
          <w:tcPr>
            <w:tcW w:w="3827" w:type="dxa"/>
            <w:gridSpan w:val="3"/>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ИТС</w:t>
            </w:r>
          </w:p>
        </w:tc>
        <w:tc>
          <w:tcPr>
            <w:tcW w:w="2265" w:type="dxa"/>
            <w:gridSpan w:val="2"/>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организация 1</w:t>
            </w:r>
          </w:p>
        </w:tc>
      </w:tr>
      <w:tr w:rsidR="00A658E1">
        <w:tc>
          <w:tcPr>
            <w:tcW w:w="850" w:type="dxa"/>
            <w:gridSpan w:val="2"/>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noProof/>
                <w:position w:val="-9"/>
              </w:rPr>
              <mc:AlternateContent>
                <mc:Choice Requires="wpg">
                  <w:drawing>
                    <wp:inline distT="0" distB="0" distL="0" distR="0">
                      <wp:extent cx="199390" cy="262255"/>
                      <wp:effectExtent l="0" t="0" r="0" b="0"/>
                      <wp:docPr id="229" name="Консультант Плюс"/>
                      <wp:cNvGraphicFramePr/>
                      <a:graphic xmlns:a="http://schemas.openxmlformats.org/drawingml/2006/main">
                        <a:graphicData uri="http://schemas.openxmlformats.org/drawingml/2006/picture">
                          <pic:pic xmlns:pic="http://schemas.openxmlformats.org/drawingml/2006/picture">
                            <pic:nvPicPr>
                              <pic:cNvPr id="405001398" name="Picture 1"/>
                              <pic:cNvPicPr/>
                            </pic:nvPicPr>
                            <pic:blipFill>
                              <a:blip r:embed="rId442"/>
                              <a:stretch/>
                            </pic:blipFill>
                            <pic:spPr bwMode="auto">
                              <a:xfrm>
                                <a:off x="0" y="0"/>
                                <a:ext cx="199388" cy="262253"/>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28" o:spid="_x0000_s228" type="#_x0000_t75" style="width:15.70pt;height:20.65pt;mso-wrap-distance-left:0.00pt;mso-wrap-distance-top:0.00pt;mso-wrap-distance-right:0.00pt;mso-wrap-distance-bottom:0.00pt;" stroked="f">
                      <v:path textboxrect="0,0,0,0"/>
                      <v:imagedata r:id="rId443" o:title=""/>
                    </v:shape>
                  </w:pict>
                </mc:Fallback>
              </mc:AlternateContent>
            </w:r>
          </w:p>
        </w:tc>
        <w:tc>
          <w:tcPr>
            <w:tcW w:w="8643" w:type="dxa"/>
            <w:gridSpan w:val="6"/>
            <w:vMerge w:val="restart"/>
            <w:tcBorders>
              <w:top w:val="single" w:sz="4" w:space="0" w:color="000000"/>
              <w:left w:val="single" w:sz="4" w:space="0" w:color="000000"/>
              <w:bottom w:val="single" w:sz="4" w:space="0" w:color="000000"/>
              <w:right w:val="single" w:sz="4" w:space="0" w:color="000000"/>
            </w:tcBorders>
            <w:vAlign w:val="center"/>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 экспериментальное оборудование (опытный образец) в рамках НИОКР</w:t>
            </w:r>
          </w:p>
        </w:tc>
      </w:tr>
      <w:tr w:rsidR="00A658E1">
        <w:tc>
          <w:tcPr>
            <w:tcW w:w="850" w:type="dxa"/>
            <w:gridSpan w:val="2"/>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(да)</w:t>
            </w:r>
          </w:p>
        </w:tc>
        <w:tc>
          <w:tcPr>
            <w:tcW w:w="8643" w:type="dxa"/>
            <w:gridSpan w:val="6"/>
            <w:vMerge/>
            <w:tcBorders>
              <w:top w:val="single" w:sz="4" w:space="0" w:color="000000"/>
              <w:left w:val="single" w:sz="4" w:space="0" w:color="000000"/>
              <w:bottom w:val="single" w:sz="4" w:space="0" w:color="000000"/>
              <w:right w:val="single" w:sz="4" w:space="0" w:color="000000"/>
            </w:tcBorders>
          </w:tcPr>
          <w:p w:rsidR="00A658E1" w:rsidRDefault="00A658E1">
            <w:pPr>
              <w:pStyle w:val="ConsPlusNormal"/>
              <w:spacing w:line="204" w:lineRule="auto"/>
              <w:ind w:firstLine="0"/>
              <w:rPr>
                <w:rFonts w:ascii="Liberation Serif" w:hAnsi="Liberation Serif" w:cs="Liberation Serif"/>
              </w:rPr>
            </w:pPr>
          </w:p>
        </w:tc>
      </w:tr>
      <w:tr w:rsidR="00A658E1">
        <w:trPr>
          <w:trHeight w:val="17"/>
        </w:trPr>
        <w:tc>
          <w:tcPr>
            <w:tcW w:w="850" w:type="dxa"/>
            <w:gridSpan w:val="2"/>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5.N.2.</w:t>
            </w:r>
          </w:p>
        </w:tc>
        <w:tc>
          <w:tcPr>
            <w:tcW w:w="8643" w:type="dxa"/>
            <w:gridSpan w:val="6"/>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Тип поврежденных (отказавших) ЛЭП, оборудования, устройства: _______</w:t>
            </w:r>
          </w:p>
        </w:tc>
      </w:tr>
      <w:tr w:rsidR="00A658E1">
        <w:tc>
          <w:tcPr>
            <w:tcW w:w="850" w:type="dxa"/>
            <w:gridSpan w:val="2"/>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5.N.3.</w:t>
            </w:r>
          </w:p>
        </w:tc>
        <w:tc>
          <w:tcPr>
            <w:tcW w:w="8643" w:type="dxa"/>
            <w:gridSpan w:val="6"/>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Марка оборудования (устройства): ___________________________________</w:t>
            </w:r>
          </w:p>
        </w:tc>
      </w:tr>
      <w:tr w:rsidR="00A658E1">
        <w:tc>
          <w:tcPr>
            <w:tcW w:w="850" w:type="dxa"/>
            <w:gridSpan w:val="2"/>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5.N.4.</w:t>
            </w:r>
          </w:p>
        </w:tc>
        <w:tc>
          <w:tcPr>
            <w:tcW w:w="8643" w:type="dxa"/>
            <w:gridSpan w:val="6"/>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Узел, деталь: ______________________________________________________</w:t>
            </w:r>
          </w:p>
        </w:tc>
      </w:tr>
      <w:tr w:rsidR="00A658E1">
        <w:tc>
          <w:tcPr>
            <w:tcW w:w="850" w:type="dxa"/>
            <w:gridSpan w:val="2"/>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5.N.5.</w:t>
            </w:r>
          </w:p>
        </w:tc>
        <w:tc>
          <w:tcPr>
            <w:tcW w:w="8643" w:type="dxa"/>
            <w:gridSpan w:val="6"/>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Марка узла, детали: ________________________________________________</w:t>
            </w:r>
          </w:p>
        </w:tc>
      </w:tr>
      <w:tr w:rsidR="00A658E1">
        <w:tc>
          <w:tcPr>
            <w:tcW w:w="850" w:type="dxa"/>
            <w:gridSpan w:val="2"/>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5.N.6.</w:t>
            </w:r>
          </w:p>
        </w:tc>
        <w:tc>
          <w:tcPr>
            <w:tcW w:w="8643" w:type="dxa"/>
            <w:gridSpan w:val="6"/>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Напряжение сети: ____ кВ.</w:t>
            </w:r>
          </w:p>
        </w:tc>
      </w:tr>
      <w:tr w:rsidR="00A658E1">
        <w:tc>
          <w:tcPr>
            <w:tcW w:w="850" w:type="dxa"/>
            <w:gridSpan w:val="2"/>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5.N.7.</w:t>
            </w:r>
          </w:p>
        </w:tc>
        <w:tc>
          <w:tcPr>
            <w:tcW w:w="8643" w:type="dxa"/>
            <w:gridSpan w:val="6"/>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Изготовитель оборудования (устройства): ____________________________</w:t>
            </w:r>
          </w:p>
        </w:tc>
      </w:tr>
      <w:tr w:rsidR="00A658E1">
        <w:tc>
          <w:tcPr>
            <w:tcW w:w="850" w:type="dxa"/>
            <w:gridSpan w:val="2"/>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5.N.8.</w:t>
            </w:r>
          </w:p>
        </w:tc>
        <w:tc>
          <w:tcPr>
            <w:tcW w:w="8643" w:type="dxa"/>
            <w:gridSpan w:val="6"/>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Год изготовления ЛЭП, оборудования (устройства): ____ г.</w:t>
            </w:r>
          </w:p>
        </w:tc>
      </w:tr>
      <w:tr w:rsidR="00A658E1">
        <w:tc>
          <w:tcPr>
            <w:tcW w:w="850" w:type="dxa"/>
            <w:gridSpan w:val="2"/>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5.N.9.</w:t>
            </w:r>
          </w:p>
        </w:tc>
        <w:tc>
          <w:tcPr>
            <w:tcW w:w="8643" w:type="dxa"/>
            <w:gridSpan w:val="6"/>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Изготовитель повредившегося узла: __________________________________</w:t>
            </w:r>
          </w:p>
        </w:tc>
      </w:tr>
      <w:tr w:rsidR="00A658E1">
        <w:tc>
          <w:tcPr>
            <w:tcW w:w="850" w:type="dxa"/>
            <w:gridSpan w:val="2"/>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5.N.10.</w:t>
            </w:r>
          </w:p>
        </w:tc>
        <w:tc>
          <w:tcPr>
            <w:tcW w:w="8643" w:type="dxa"/>
            <w:gridSpan w:val="6"/>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Характер повреждения или отказа: __________________________________</w:t>
            </w:r>
          </w:p>
        </w:tc>
      </w:tr>
      <w:tr w:rsidR="00A658E1">
        <w:tc>
          <w:tcPr>
            <w:tcW w:w="850" w:type="dxa"/>
            <w:gridSpan w:val="2"/>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5.N.11.</w:t>
            </w:r>
          </w:p>
        </w:tc>
        <w:tc>
          <w:tcPr>
            <w:tcW w:w="8643" w:type="dxa"/>
            <w:gridSpan w:val="6"/>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Причина повреждения или отказа: ___________________________________</w:t>
            </w:r>
          </w:p>
        </w:tc>
      </w:tr>
      <w:tr w:rsidR="00A658E1">
        <w:tc>
          <w:tcPr>
            <w:tcW w:w="850" w:type="dxa"/>
            <w:gridSpan w:val="2"/>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5.N.12.</w:t>
            </w:r>
          </w:p>
        </w:tc>
        <w:tc>
          <w:tcPr>
            <w:tcW w:w="8643" w:type="dxa"/>
            <w:gridSpan w:val="6"/>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Количество отключений ЛЭП:</w:t>
            </w:r>
          </w:p>
        </w:tc>
      </w:tr>
      <w:tr w:rsidR="00A658E1">
        <w:tc>
          <w:tcPr>
            <w:tcW w:w="9493" w:type="dxa"/>
            <w:gridSpan w:val="8"/>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 xml:space="preserve">всего во время аварии (инцидента) - ____ штук, в том числе с успешным автоматическим повторным включением </w:t>
            </w:r>
            <w:hyperlink w:anchor="P771" w:tooltip="#P771" w:history="1">
              <w:r>
                <w:rPr>
                  <w:rFonts w:ascii="Liberation Serif" w:hAnsi="Liberation Serif" w:cs="Liberation Serif"/>
                </w:rPr>
                <w:t>&lt;4&gt;</w:t>
              </w:r>
            </w:hyperlink>
            <w:r>
              <w:rPr>
                <w:rFonts w:ascii="Liberation Serif" w:hAnsi="Liberation Serif" w:cs="Liberation Serif"/>
              </w:rPr>
              <w:t xml:space="preserve"> или ручным повторным включением </w:t>
            </w:r>
            <w:hyperlink w:anchor="P772" w:tooltip="#P772" w:history="1">
              <w:r>
                <w:rPr>
                  <w:rFonts w:ascii="Liberation Serif" w:hAnsi="Liberation Serif" w:cs="Liberation Serif"/>
                </w:rPr>
                <w:t>&lt;5&gt;</w:t>
              </w:r>
            </w:hyperlink>
            <w:r>
              <w:rPr>
                <w:rFonts w:ascii="Liberation Serif" w:hAnsi="Liberation Serif" w:cs="Liberation Serif"/>
              </w:rPr>
              <w:t xml:space="preserve"> - ____ штук.</w:t>
            </w:r>
          </w:p>
        </w:tc>
      </w:tr>
      <w:tr w:rsidR="00A658E1">
        <w:tc>
          <w:tcPr>
            <w:tcW w:w="850" w:type="dxa"/>
            <w:gridSpan w:val="2"/>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5.N.13.</w:t>
            </w:r>
          </w:p>
        </w:tc>
        <w:tc>
          <w:tcPr>
            <w:tcW w:w="8643" w:type="dxa"/>
            <w:gridSpan w:val="6"/>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Дата и время отключения и включения ЛЭП, оборудования:</w:t>
            </w:r>
          </w:p>
        </w:tc>
      </w:tr>
      <w:tr w:rsidR="00A658E1">
        <w:tc>
          <w:tcPr>
            <w:tcW w:w="404"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1)</w:t>
            </w:r>
          </w:p>
        </w:tc>
        <w:tc>
          <w:tcPr>
            <w:tcW w:w="3452" w:type="dxa"/>
            <w:gridSpan w:val="3"/>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center"/>
              <w:rPr>
                <w:rFonts w:ascii="Liberation Serif" w:hAnsi="Liberation Serif" w:cs="Liberation Serif"/>
              </w:rPr>
            </w:pPr>
            <w:r>
              <w:rPr>
                <w:rFonts w:ascii="Liberation Serif" w:hAnsi="Liberation Serif" w:cs="Liberation Serif"/>
              </w:rPr>
              <w:t>__.__.____ г. ___ ч ___ мин.</w:t>
            </w:r>
          </w:p>
        </w:tc>
        <w:tc>
          <w:tcPr>
            <w:tcW w:w="397"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center"/>
              <w:rPr>
                <w:rFonts w:ascii="Liberation Serif" w:hAnsi="Liberation Serif" w:cs="Liberation Serif"/>
              </w:rPr>
            </w:pPr>
            <w:r>
              <w:rPr>
                <w:rFonts w:ascii="Liberation Serif" w:hAnsi="Liberation Serif" w:cs="Liberation Serif"/>
              </w:rPr>
              <w:t>-</w:t>
            </w:r>
          </w:p>
        </w:tc>
        <w:tc>
          <w:tcPr>
            <w:tcW w:w="3118" w:type="dxa"/>
            <w:gridSpan w:val="2"/>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center"/>
              <w:rPr>
                <w:rFonts w:ascii="Liberation Serif" w:hAnsi="Liberation Serif" w:cs="Liberation Serif"/>
              </w:rPr>
            </w:pPr>
            <w:r>
              <w:rPr>
                <w:rFonts w:ascii="Liberation Serif" w:hAnsi="Liberation Serif" w:cs="Liberation Serif"/>
              </w:rPr>
              <w:t>__.__.____ г. ___ ч ___ мин.</w:t>
            </w:r>
          </w:p>
        </w:tc>
        <w:tc>
          <w:tcPr>
            <w:tcW w:w="2122" w:type="dxa"/>
            <w:tcBorders>
              <w:top w:val="single" w:sz="4" w:space="0" w:color="000000"/>
              <w:left w:val="single" w:sz="4" w:space="0" w:color="000000"/>
              <w:bottom w:val="single" w:sz="4" w:space="0" w:color="000000"/>
              <w:right w:val="single" w:sz="4" w:space="0" w:color="000000"/>
            </w:tcBorders>
          </w:tcPr>
          <w:p w:rsidR="00A658E1" w:rsidRDefault="00A658E1">
            <w:pPr>
              <w:pStyle w:val="ConsPlusNormal"/>
              <w:ind w:firstLine="0"/>
              <w:jc w:val="both"/>
              <w:rPr>
                <w:rFonts w:ascii="Liberation Serif" w:hAnsi="Liberation Serif" w:cs="Liberation Serif"/>
              </w:rPr>
            </w:pPr>
          </w:p>
        </w:tc>
      </w:tr>
      <w:tr w:rsidR="00A658E1">
        <w:tc>
          <w:tcPr>
            <w:tcW w:w="404" w:type="dxa"/>
            <w:tcBorders>
              <w:top w:val="single" w:sz="4" w:space="0" w:color="000000"/>
              <w:left w:val="single" w:sz="4" w:space="0" w:color="000000"/>
              <w:bottom w:val="single" w:sz="4" w:space="0" w:color="000000"/>
              <w:right w:val="single" w:sz="4" w:space="0" w:color="000000"/>
            </w:tcBorders>
          </w:tcPr>
          <w:p w:rsidR="00A658E1" w:rsidRDefault="00A658E1">
            <w:pPr>
              <w:pStyle w:val="ConsPlusNormal"/>
              <w:spacing w:line="216" w:lineRule="auto"/>
              <w:ind w:firstLine="0"/>
              <w:jc w:val="both"/>
              <w:rPr>
                <w:rFonts w:ascii="Liberation Serif" w:hAnsi="Liberation Serif" w:cs="Liberation Serif"/>
              </w:rPr>
            </w:pPr>
          </w:p>
        </w:tc>
        <w:tc>
          <w:tcPr>
            <w:tcW w:w="3452" w:type="dxa"/>
            <w:gridSpan w:val="3"/>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16" w:lineRule="auto"/>
              <w:ind w:firstLine="0"/>
              <w:jc w:val="both"/>
              <w:rPr>
                <w:rFonts w:ascii="Liberation Serif" w:hAnsi="Liberation Serif" w:cs="Liberation Serif"/>
              </w:rPr>
            </w:pPr>
            <w:r>
              <w:rPr>
                <w:rFonts w:ascii="Liberation Serif" w:hAnsi="Liberation Serif" w:cs="Liberation Serif"/>
              </w:rPr>
              <w:t>дата и время отключения</w:t>
            </w:r>
          </w:p>
        </w:tc>
        <w:tc>
          <w:tcPr>
            <w:tcW w:w="397" w:type="dxa"/>
            <w:tcBorders>
              <w:top w:val="single" w:sz="4" w:space="0" w:color="000000"/>
              <w:left w:val="single" w:sz="4" w:space="0" w:color="000000"/>
              <w:bottom w:val="single" w:sz="4" w:space="0" w:color="000000"/>
              <w:right w:val="single" w:sz="4" w:space="0" w:color="000000"/>
            </w:tcBorders>
          </w:tcPr>
          <w:p w:rsidR="00A658E1" w:rsidRDefault="00A658E1">
            <w:pPr>
              <w:pStyle w:val="ConsPlusNormal"/>
              <w:spacing w:line="216" w:lineRule="auto"/>
              <w:ind w:firstLine="0"/>
              <w:jc w:val="both"/>
              <w:rPr>
                <w:rFonts w:ascii="Liberation Serif" w:hAnsi="Liberation Serif" w:cs="Liberation Serif"/>
              </w:rPr>
            </w:pPr>
          </w:p>
        </w:tc>
        <w:tc>
          <w:tcPr>
            <w:tcW w:w="3118" w:type="dxa"/>
            <w:gridSpan w:val="2"/>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16" w:lineRule="auto"/>
              <w:ind w:firstLine="0"/>
              <w:jc w:val="both"/>
              <w:rPr>
                <w:rFonts w:ascii="Liberation Serif" w:hAnsi="Liberation Serif" w:cs="Liberation Serif"/>
              </w:rPr>
            </w:pPr>
            <w:r>
              <w:rPr>
                <w:rFonts w:ascii="Liberation Serif" w:hAnsi="Liberation Serif" w:cs="Liberation Serif"/>
              </w:rPr>
              <w:t>дата и время включения</w:t>
            </w:r>
          </w:p>
        </w:tc>
        <w:tc>
          <w:tcPr>
            <w:tcW w:w="2122" w:type="dxa"/>
            <w:tcBorders>
              <w:top w:val="single" w:sz="4" w:space="0" w:color="000000"/>
              <w:left w:val="single" w:sz="4" w:space="0" w:color="000000"/>
              <w:bottom w:val="single" w:sz="4" w:space="0" w:color="000000"/>
              <w:right w:val="single" w:sz="4" w:space="0" w:color="000000"/>
            </w:tcBorders>
          </w:tcPr>
          <w:p w:rsidR="00A658E1" w:rsidRDefault="00A658E1">
            <w:pPr>
              <w:pStyle w:val="ConsPlusNormal"/>
              <w:spacing w:line="216" w:lineRule="auto"/>
              <w:ind w:firstLine="0"/>
              <w:jc w:val="both"/>
              <w:rPr>
                <w:rFonts w:ascii="Liberation Serif" w:hAnsi="Liberation Serif" w:cs="Liberation Serif"/>
              </w:rPr>
            </w:pPr>
          </w:p>
        </w:tc>
      </w:tr>
      <w:tr w:rsidR="00A658E1">
        <w:tc>
          <w:tcPr>
            <w:tcW w:w="404"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2)</w:t>
            </w:r>
          </w:p>
        </w:tc>
        <w:tc>
          <w:tcPr>
            <w:tcW w:w="3452" w:type="dxa"/>
            <w:gridSpan w:val="3"/>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center"/>
              <w:rPr>
                <w:rFonts w:ascii="Liberation Serif" w:hAnsi="Liberation Serif" w:cs="Liberation Serif"/>
              </w:rPr>
            </w:pPr>
            <w:r>
              <w:rPr>
                <w:rFonts w:ascii="Liberation Serif" w:hAnsi="Liberation Serif" w:cs="Liberation Serif"/>
              </w:rPr>
              <w:t>__.__.____ г. ___ ч ___ мин.</w:t>
            </w:r>
          </w:p>
        </w:tc>
        <w:tc>
          <w:tcPr>
            <w:tcW w:w="397"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center"/>
              <w:rPr>
                <w:rFonts w:ascii="Liberation Serif" w:hAnsi="Liberation Serif" w:cs="Liberation Serif"/>
              </w:rPr>
            </w:pPr>
            <w:r>
              <w:rPr>
                <w:rFonts w:ascii="Liberation Serif" w:hAnsi="Liberation Serif" w:cs="Liberation Serif"/>
              </w:rPr>
              <w:t>-</w:t>
            </w:r>
          </w:p>
        </w:tc>
        <w:tc>
          <w:tcPr>
            <w:tcW w:w="3118" w:type="dxa"/>
            <w:gridSpan w:val="2"/>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center"/>
              <w:rPr>
                <w:rFonts w:ascii="Liberation Serif" w:hAnsi="Liberation Serif" w:cs="Liberation Serif"/>
              </w:rPr>
            </w:pPr>
            <w:r>
              <w:rPr>
                <w:rFonts w:ascii="Liberation Serif" w:hAnsi="Liberation Serif" w:cs="Liberation Serif"/>
              </w:rPr>
              <w:t>__.__.____ г. ___ ч ___ мин.</w:t>
            </w:r>
          </w:p>
        </w:tc>
        <w:tc>
          <w:tcPr>
            <w:tcW w:w="2122" w:type="dxa"/>
            <w:tcBorders>
              <w:top w:val="single" w:sz="4" w:space="0" w:color="000000"/>
              <w:left w:val="single" w:sz="4" w:space="0" w:color="000000"/>
              <w:bottom w:val="single" w:sz="4" w:space="0" w:color="000000"/>
              <w:right w:val="single" w:sz="4" w:space="0" w:color="000000"/>
            </w:tcBorders>
          </w:tcPr>
          <w:p w:rsidR="00A658E1" w:rsidRDefault="00A658E1">
            <w:pPr>
              <w:pStyle w:val="ConsPlusNormal"/>
              <w:ind w:firstLine="0"/>
              <w:jc w:val="both"/>
              <w:rPr>
                <w:rFonts w:ascii="Liberation Serif" w:hAnsi="Liberation Serif" w:cs="Liberation Serif"/>
              </w:rPr>
            </w:pPr>
          </w:p>
        </w:tc>
      </w:tr>
      <w:tr w:rsidR="00A658E1">
        <w:tc>
          <w:tcPr>
            <w:tcW w:w="404" w:type="dxa"/>
            <w:tcBorders>
              <w:top w:val="single" w:sz="4" w:space="0" w:color="000000"/>
              <w:left w:val="single" w:sz="4" w:space="0" w:color="000000"/>
              <w:bottom w:val="single" w:sz="4" w:space="0" w:color="000000"/>
              <w:right w:val="single" w:sz="4" w:space="0" w:color="000000"/>
            </w:tcBorders>
          </w:tcPr>
          <w:p w:rsidR="00A658E1" w:rsidRDefault="00A658E1">
            <w:pPr>
              <w:pStyle w:val="ConsPlusNormal"/>
              <w:ind w:firstLine="0"/>
              <w:jc w:val="both"/>
              <w:rPr>
                <w:rFonts w:ascii="Liberation Serif" w:hAnsi="Liberation Serif" w:cs="Liberation Serif"/>
              </w:rPr>
            </w:pPr>
          </w:p>
        </w:tc>
        <w:tc>
          <w:tcPr>
            <w:tcW w:w="3452" w:type="dxa"/>
            <w:gridSpan w:val="3"/>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center"/>
              <w:rPr>
                <w:rFonts w:ascii="Liberation Serif" w:hAnsi="Liberation Serif" w:cs="Liberation Serif"/>
              </w:rPr>
            </w:pPr>
            <w:r>
              <w:rPr>
                <w:rFonts w:ascii="Liberation Serif" w:hAnsi="Liberation Serif" w:cs="Liberation Serif"/>
              </w:rPr>
              <w:t>дата и время отключения</w:t>
            </w:r>
          </w:p>
        </w:tc>
        <w:tc>
          <w:tcPr>
            <w:tcW w:w="397" w:type="dxa"/>
            <w:tcBorders>
              <w:top w:val="single" w:sz="4" w:space="0" w:color="000000"/>
              <w:left w:val="single" w:sz="4" w:space="0" w:color="000000"/>
              <w:bottom w:val="single" w:sz="4" w:space="0" w:color="000000"/>
              <w:right w:val="single" w:sz="4" w:space="0" w:color="000000"/>
            </w:tcBorders>
          </w:tcPr>
          <w:p w:rsidR="00A658E1" w:rsidRDefault="00A658E1">
            <w:pPr>
              <w:pStyle w:val="ConsPlusNormal"/>
              <w:ind w:firstLine="0"/>
              <w:jc w:val="both"/>
              <w:rPr>
                <w:rFonts w:ascii="Liberation Serif" w:hAnsi="Liberation Serif" w:cs="Liberation Serif"/>
              </w:rPr>
            </w:pPr>
          </w:p>
        </w:tc>
        <w:tc>
          <w:tcPr>
            <w:tcW w:w="3118" w:type="dxa"/>
            <w:gridSpan w:val="2"/>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center"/>
              <w:rPr>
                <w:rFonts w:ascii="Liberation Serif" w:hAnsi="Liberation Serif" w:cs="Liberation Serif"/>
              </w:rPr>
            </w:pPr>
            <w:r>
              <w:rPr>
                <w:rFonts w:ascii="Liberation Serif" w:hAnsi="Liberation Serif" w:cs="Liberation Serif"/>
              </w:rPr>
              <w:t>дата и время включения</w:t>
            </w:r>
          </w:p>
        </w:tc>
        <w:tc>
          <w:tcPr>
            <w:tcW w:w="2122" w:type="dxa"/>
            <w:tcBorders>
              <w:top w:val="single" w:sz="4" w:space="0" w:color="000000"/>
              <w:left w:val="single" w:sz="4" w:space="0" w:color="000000"/>
              <w:bottom w:val="single" w:sz="4" w:space="0" w:color="000000"/>
              <w:right w:val="single" w:sz="4" w:space="0" w:color="000000"/>
            </w:tcBorders>
          </w:tcPr>
          <w:p w:rsidR="00A658E1" w:rsidRDefault="00A658E1">
            <w:pPr>
              <w:pStyle w:val="ConsPlusNormal"/>
              <w:ind w:firstLine="0"/>
              <w:jc w:val="both"/>
              <w:rPr>
                <w:rFonts w:ascii="Liberation Serif" w:hAnsi="Liberation Serif" w:cs="Liberation Serif"/>
              </w:rPr>
            </w:pPr>
          </w:p>
        </w:tc>
      </w:tr>
      <w:tr w:rsidR="00A658E1">
        <w:tc>
          <w:tcPr>
            <w:tcW w:w="850" w:type="dxa"/>
            <w:gridSpan w:val="2"/>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16" w:lineRule="auto"/>
              <w:ind w:firstLine="0"/>
              <w:jc w:val="both"/>
              <w:rPr>
                <w:rFonts w:ascii="Liberation Serif" w:hAnsi="Liberation Serif" w:cs="Liberation Serif"/>
              </w:rPr>
            </w:pPr>
            <w:r>
              <w:rPr>
                <w:rFonts w:ascii="Liberation Serif" w:hAnsi="Liberation Serif" w:cs="Liberation Serif"/>
              </w:rPr>
              <w:t>5.N.14.</w:t>
            </w:r>
          </w:p>
        </w:tc>
        <w:tc>
          <w:tcPr>
            <w:tcW w:w="8643" w:type="dxa"/>
            <w:gridSpan w:val="6"/>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16" w:lineRule="auto"/>
              <w:ind w:firstLine="0"/>
              <w:jc w:val="both"/>
              <w:rPr>
                <w:rFonts w:ascii="Liberation Serif" w:hAnsi="Liberation Serif" w:cs="Liberation Serif"/>
              </w:rPr>
            </w:pPr>
            <w:r>
              <w:rPr>
                <w:rFonts w:ascii="Liberation Serif" w:hAnsi="Liberation Serif" w:cs="Liberation Serif"/>
              </w:rPr>
              <w:t>Суммарная продолжительность отключения: ___ ч.</w:t>
            </w:r>
          </w:p>
        </w:tc>
      </w:tr>
      <w:tr w:rsidR="00A658E1">
        <w:tc>
          <w:tcPr>
            <w:tcW w:w="850" w:type="dxa"/>
            <w:gridSpan w:val="2"/>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center"/>
              <w:rPr>
                <w:rFonts w:ascii="Liberation Serif" w:hAnsi="Liberation Serif" w:cs="Liberation Serif"/>
              </w:rPr>
            </w:pPr>
            <w:r>
              <w:rPr>
                <w:rFonts w:ascii="Liberation Serif" w:hAnsi="Liberation Serif" w:cs="Liberation Serif"/>
                <w:noProof/>
                <w:position w:val="-9"/>
              </w:rPr>
              <mc:AlternateContent>
                <mc:Choice Requires="wpg">
                  <w:drawing>
                    <wp:inline distT="0" distB="0" distL="0" distR="0">
                      <wp:extent cx="199390" cy="262255"/>
                      <wp:effectExtent l="0" t="0" r="0" b="0"/>
                      <wp:docPr id="230" name="Консультант Плюс"/>
                      <wp:cNvGraphicFramePr/>
                      <a:graphic xmlns:a="http://schemas.openxmlformats.org/drawingml/2006/main">
                        <a:graphicData uri="http://schemas.openxmlformats.org/drawingml/2006/picture">
                          <pic:pic xmlns:pic="http://schemas.openxmlformats.org/drawingml/2006/picture">
                            <pic:nvPicPr>
                              <pic:cNvPr id="1856089061" name="Picture 1"/>
                              <pic:cNvPicPr/>
                            </pic:nvPicPr>
                            <pic:blipFill>
                              <a:blip r:embed="rId442"/>
                              <a:stretch/>
                            </pic:blipFill>
                            <pic:spPr bwMode="auto">
                              <a:xfrm>
                                <a:off x="0" y="0"/>
                                <a:ext cx="199388" cy="262253"/>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29" o:spid="_x0000_s229" type="#_x0000_t75" style="width:15.70pt;height:20.65pt;mso-wrap-distance-left:0.00pt;mso-wrap-distance-top:0.00pt;mso-wrap-distance-right:0.00pt;mso-wrap-distance-bottom:0.00pt;" stroked="f">
                      <v:path textboxrect="0,0,0,0"/>
                      <v:imagedata r:id="rId443" o:title=""/>
                    </v:shape>
                  </w:pict>
                </mc:Fallback>
              </mc:AlternateContent>
            </w:r>
          </w:p>
        </w:tc>
        <w:tc>
          <w:tcPr>
            <w:tcW w:w="8643" w:type="dxa"/>
            <w:gridSpan w:val="6"/>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 работоспособность ЛЭП, оборудования, устройства не восстановлена на момент завершения расследования</w:t>
            </w:r>
          </w:p>
        </w:tc>
      </w:tr>
      <w:tr w:rsidR="00A658E1">
        <w:tc>
          <w:tcPr>
            <w:tcW w:w="850" w:type="dxa"/>
            <w:gridSpan w:val="2"/>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center"/>
              <w:rPr>
                <w:rFonts w:ascii="Liberation Serif" w:hAnsi="Liberation Serif" w:cs="Liberation Serif"/>
              </w:rPr>
            </w:pPr>
            <w:r>
              <w:rPr>
                <w:rFonts w:ascii="Liberation Serif" w:hAnsi="Liberation Serif" w:cs="Liberation Serif"/>
              </w:rPr>
              <w:t>(да)</w:t>
            </w:r>
          </w:p>
        </w:tc>
        <w:tc>
          <w:tcPr>
            <w:tcW w:w="8643" w:type="dxa"/>
            <w:gridSpan w:val="6"/>
            <w:tcBorders>
              <w:top w:val="single" w:sz="4" w:space="0" w:color="000000"/>
              <w:left w:val="single" w:sz="4" w:space="0" w:color="000000"/>
              <w:bottom w:val="single" w:sz="4" w:space="0" w:color="000000"/>
              <w:right w:val="single" w:sz="4" w:space="0" w:color="000000"/>
            </w:tcBorders>
          </w:tcPr>
          <w:p w:rsidR="00A658E1" w:rsidRDefault="00A658E1">
            <w:pPr>
              <w:pStyle w:val="ConsPlusNormal"/>
              <w:spacing w:line="204" w:lineRule="auto"/>
              <w:ind w:firstLine="0"/>
              <w:rPr>
                <w:rFonts w:ascii="Liberation Serif" w:hAnsi="Liberation Serif" w:cs="Liberation Serif"/>
              </w:rPr>
            </w:pPr>
          </w:p>
        </w:tc>
      </w:tr>
      <w:tr w:rsidR="00A658E1">
        <w:tc>
          <w:tcPr>
            <w:tcW w:w="850" w:type="dxa"/>
            <w:gridSpan w:val="2"/>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5.N.15.</w:t>
            </w:r>
          </w:p>
        </w:tc>
        <w:tc>
          <w:tcPr>
            <w:tcW w:w="8643" w:type="dxa"/>
            <w:gridSpan w:val="6"/>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Длина ЛЭП: ___ км; число цепей ЛЭП: ___ штук.</w:t>
            </w:r>
          </w:p>
        </w:tc>
      </w:tr>
      <w:tr w:rsidR="00A658E1">
        <w:tc>
          <w:tcPr>
            <w:tcW w:w="850" w:type="dxa"/>
            <w:gridSpan w:val="2"/>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16" w:lineRule="auto"/>
              <w:ind w:firstLine="0"/>
              <w:jc w:val="both"/>
              <w:rPr>
                <w:rFonts w:ascii="Liberation Serif" w:hAnsi="Liberation Serif" w:cs="Liberation Serif"/>
              </w:rPr>
            </w:pPr>
            <w:r>
              <w:rPr>
                <w:rFonts w:ascii="Liberation Serif" w:hAnsi="Liberation Serif" w:cs="Liberation Serif"/>
              </w:rPr>
              <w:t>5.N.16.</w:t>
            </w:r>
          </w:p>
        </w:tc>
        <w:tc>
          <w:tcPr>
            <w:tcW w:w="8643" w:type="dxa"/>
            <w:gridSpan w:val="6"/>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 xml:space="preserve">Материал изоляции кабельной ЛЭП </w:t>
            </w:r>
            <w:hyperlink w:anchor="P773" w:tooltip="#P773" w:history="1">
              <w:r>
                <w:rPr>
                  <w:rFonts w:ascii="Liberation Serif" w:hAnsi="Liberation Serif" w:cs="Liberation Serif"/>
                </w:rPr>
                <w:t>&lt;6&gt;</w:t>
              </w:r>
            </w:hyperlink>
            <w:r>
              <w:rPr>
                <w:rFonts w:ascii="Liberation Serif" w:hAnsi="Liberation Serif" w:cs="Liberation Serif"/>
              </w:rPr>
              <w:t xml:space="preserve">, изоляторов воздушной ЛЭП </w:t>
            </w:r>
            <w:hyperlink w:anchor="P774" w:tooltip="#P774" w:history="1">
              <w:r>
                <w:rPr>
                  <w:rFonts w:ascii="Liberation Serif" w:hAnsi="Liberation Serif" w:cs="Liberation Serif"/>
                </w:rPr>
                <w:t>&lt;7&gt;</w:t>
              </w:r>
            </w:hyperlink>
            <w:r>
              <w:rPr>
                <w:rFonts w:ascii="Liberation Serif" w:hAnsi="Liberation Serif" w:cs="Liberation Serif"/>
              </w:rPr>
              <w:t xml:space="preserve"> или опор ЛЭП: __________________</w:t>
            </w:r>
          </w:p>
        </w:tc>
      </w:tr>
      <w:tr w:rsidR="00A658E1">
        <w:tc>
          <w:tcPr>
            <w:tcW w:w="850" w:type="dxa"/>
            <w:gridSpan w:val="2"/>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lastRenderedPageBreak/>
              <w:t>5.N.17.</w:t>
            </w:r>
          </w:p>
        </w:tc>
        <w:tc>
          <w:tcPr>
            <w:tcW w:w="8643" w:type="dxa"/>
            <w:gridSpan w:val="6"/>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Срок службы ЛЭП, оборудования, устройства:</w:t>
            </w:r>
          </w:p>
        </w:tc>
      </w:tr>
      <w:tr w:rsidR="00A658E1">
        <w:tc>
          <w:tcPr>
            <w:tcW w:w="9493" w:type="dxa"/>
            <w:gridSpan w:val="8"/>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от последнего капитального ремонта - ____ год, от начала эксплуатации - ____ г.</w:t>
            </w:r>
          </w:p>
        </w:tc>
      </w:tr>
      <w:tr w:rsidR="00A658E1">
        <w:tc>
          <w:tcPr>
            <w:tcW w:w="850" w:type="dxa"/>
            <w:gridSpan w:val="2"/>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5.N.18.</w:t>
            </w:r>
          </w:p>
        </w:tc>
        <w:tc>
          <w:tcPr>
            <w:tcW w:w="8643" w:type="dxa"/>
            <w:gridSpan w:val="6"/>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Срок службы поврежденного узла: ____ г.</w:t>
            </w:r>
          </w:p>
        </w:tc>
      </w:tr>
      <w:tr w:rsidR="00A658E1">
        <w:tc>
          <w:tcPr>
            <w:tcW w:w="850" w:type="dxa"/>
            <w:gridSpan w:val="2"/>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5.N.19.</w:t>
            </w:r>
          </w:p>
        </w:tc>
        <w:tc>
          <w:tcPr>
            <w:tcW w:w="8643" w:type="dxa"/>
            <w:gridSpan w:val="6"/>
            <w:tcBorders>
              <w:top w:val="single" w:sz="4" w:space="0" w:color="000000"/>
              <w:left w:val="single" w:sz="4" w:space="0" w:color="000000"/>
              <w:bottom w:val="single" w:sz="4" w:space="0" w:color="000000"/>
              <w:right w:val="single" w:sz="4" w:space="0" w:color="000000"/>
            </w:tcBorders>
          </w:tcPr>
          <w:p w:rsidR="00A658E1" w:rsidRDefault="00F23362">
            <w:pPr>
              <w:pStyle w:val="ConsPlusNormal"/>
              <w:spacing w:line="204" w:lineRule="auto"/>
              <w:ind w:firstLine="0"/>
              <w:rPr>
                <w:rFonts w:ascii="Liberation Serif" w:hAnsi="Liberation Serif" w:cs="Liberation Serif"/>
              </w:rPr>
            </w:pPr>
            <w:r>
              <w:rPr>
                <w:rFonts w:ascii="Liberation Serif" w:hAnsi="Liberation Serif" w:cs="Liberation Serif"/>
              </w:rPr>
              <w:t>Последние эксплуатационные испытания: ____ г.</w:t>
            </w:r>
          </w:p>
        </w:tc>
      </w:tr>
    </w:tbl>
    <w:p w:rsidR="00A658E1" w:rsidRDefault="00A658E1">
      <w:pPr>
        <w:pStyle w:val="ConsPlusNormal"/>
        <w:ind w:firstLine="0"/>
        <w:jc w:val="both"/>
        <w:rPr>
          <w:rFonts w:ascii="Liberation Serif" w:hAnsi="Liberation Serif" w:cs="Liberation Serif"/>
        </w:rPr>
      </w:pPr>
    </w:p>
    <w:p w:rsidR="00A658E1" w:rsidRDefault="00F23362">
      <w:pPr>
        <w:pStyle w:val="ConsPlusNormal"/>
        <w:ind w:firstLine="0"/>
        <w:jc w:val="both"/>
        <w:outlineLvl w:val="1"/>
        <w:rPr>
          <w:rFonts w:ascii="Liberation Serif" w:hAnsi="Liberation Serif" w:cs="Liberation Serif"/>
          <w:b/>
          <w:bCs/>
        </w:rPr>
      </w:pPr>
      <w:r>
        <w:rPr>
          <w:rFonts w:ascii="Liberation Serif" w:hAnsi="Liberation Serif" w:cs="Liberation Serif"/>
          <w:b/>
          <w:bCs/>
        </w:rPr>
        <w:t>6. Сведения о поврежденном</w:t>
      </w:r>
      <w:r>
        <w:rPr>
          <w:rFonts w:ascii="Liberation Serif" w:hAnsi="Liberation Serif" w:cs="Liberation Serif"/>
          <w:b/>
          <w:bCs/>
        </w:rPr>
        <w:t xml:space="preserve"> (отказавшем) гидроэнергетическом оборудовании:</w:t>
      </w:r>
    </w:p>
    <w:tbl>
      <w:tblPr>
        <w:tblStyle w:val="aff5"/>
        <w:tblW w:w="0" w:type="auto"/>
        <w:tblLayout w:type="fixed"/>
        <w:tblLook w:val="04A0" w:firstRow="1" w:lastRow="0" w:firstColumn="1" w:lastColumn="0" w:noHBand="0" w:noVBand="1"/>
      </w:tblPr>
      <w:tblGrid>
        <w:gridCol w:w="850"/>
        <w:gridCol w:w="4394"/>
        <w:gridCol w:w="2622"/>
        <w:gridCol w:w="1627"/>
      </w:tblGrid>
      <w:tr w:rsidR="00A658E1">
        <w:tc>
          <w:tcPr>
            <w:tcW w:w="850" w:type="dxa"/>
            <w:vMerge w:val="restart"/>
          </w:tcPr>
          <w:p w:rsidR="00A658E1" w:rsidRDefault="00A658E1">
            <w:pPr>
              <w:pStyle w:val="ConsPlusNormal"/>
              <w:ind w:firstLine="0"/>
              <w:jc w:val="center"/>
              <w:outlineLvl w:val="1"/>
              <w:rPr>
                <w:rFonts w:ascii="Liberation Serif" w:hAnsi="Liberation Serif" w:cs="Liberation Serif"/>
              </w:rPr>
            </w:pPr>
          </w:p>
          <w:p w:rsidR="00A658E1" w:rsidRDefault="00F23362">
            <w:pPr>
              <w:pStyle w:val="ConsPlusNormal"/>
              <w:ind w:firstLine="0"/>
              <w:jc w:val="center"/>
              <w:outlineLvl w:val="1"/>
              <w:rPr>
                <w:rFonts w:ascii="Liberation Serif" w:hAnsi="Liberation Serif" w:cs="Liberation Serif"/>
              </w:rPr>
            </w:pPr>
            <w:r>
              <w:rPr>
                <w:rFonts w:ascii="Liberation Serif" w:hAnsi="Liberation Serif" w:cs="Liberation Serif"/>
              </w:rPr>
              <w:t>6.1.</w:t>
            </w:r>
          </w:p>
        </w:tc>
        <w:tc>
          <w:tcPr>
            <w:tcW w:w="4394" w:type="dxa"/>
          </w:tcPr>
          <w:p w:rsidR="00A658E1" w:rsidRDefault="00A658E1">
            <w:pPr>
              <w:pStyle w:val="ConsPlusNormal"/>
              <w:ind w:firstLine="0"/>
              <w:jc w:val="both"/>
              <w:outlineLvl w:val="1"/>
              <w:rPr>
                <w:rFonts w:ascii="Liberation Serif" w:hAnsi="Liberation Serif" w:cs="Liberation Serif"/>
              </w:rPr>
            </w:pPr>
          </w:p>
        </w:tc>
        <w:tc>
          <w:tcPr>
            <w:tcW w:w="2622" w:type="dxa"/>
          </w:tcPr>
          <w:p w:rsidR="00A658E1" w:rsidRDefault="00A658E1">
            <w:pPr>
              <w:pStyle w:val="ConsPlusNormal"/>
              <w:ind w:firstLine="0"/>
              <w:jc w:val="both"/>
              <w:outlineLvl w:val="1"/>
              <w:rPr>
                <w:rFonts w:ascii="Liberation Serif" w:hAnsi="Liberation Serif" w:cs="Liberation Serif"/>
              </w:rPr>
            </w:pPr>
          </w:p>
        </w:tc>
        <w:tc>
          <w:tcPr>
            <w:tcW w:w="1627" w:type="dxa"/>
          </w:tcPr>
          <w:p w:rsidR="00A658E1" w:rsidRDefault="00A658E1">
            <w:pPr>
              <w:pStyle w:val="ConsPlusNormal"/>
              <w:ind w:firstLine="0"/>
              <w:jc w:val="both"/>
              <w:outlineLvl w:val="1"/>
              <w:rPr>
                <w:rFonts w:ascii="Liberation Serif" w:hAnsi="Liberation Serif" w:cs="Liberation Serif"/>
              </w:rPr>
            </w:pPr>
          </w:p>
        </w:tc>
      </w:tr>
      <w:tr w:rsidR="00A658E1">
        <w:tc>
          <w:tcPr>
            <w:tcW w:w="850" w:type="dxa"/>
            <w:vMerge/>
          </w:tcPr>
          <w:p w:rsidR="00A658E1" w:rsidRDefault="00A658E1">
            <w:pPr>
              <w:rPr>
                <w:rFonts w:ascii="Liberation Serif" w:hAnsi="Liberation Serif" w:cs="Liberation Serif"/>
              </w:rPr>
            </w:pPr>
          </w:p>
        </w:tc>
        <w:tc>
          <w:tcPr>
            <w:tcW w:w="4394" w:type="dxa"/>
          </w:tcPr>
          <w:p w:rsidR="00A658E1" w:rsidRDefault="00F23362">
            <w:pPr>
              <w:pStyle w:val="ConsPlusNormal"/>
              <w:ind w:firstLine="0"/>
              <w:jc w:val="center"/>
              <w:rPr>
                <w:rFonts w:ascii="Liberation Serif" w:hAnsi="Liberation Serif" w:cs="Liberation Serif"/>
                <w:sz w:val="16"/>
                <w:szCs w:val="16"/>
              </w:rPr>
            </w:pPr>
            <w:r>
              <w:rPr>
                <w:rFonts w:ascii="Liberation Serif" w:hAnsi="Liberation Serif" w:cs="Liberation Serif"/>
                <w:sz w:val="16"/>
                <w:szCs w:val="16"/>
              </w:rPr>
              <w:t>код вида оборудования (устройства)</w:t>
            </w:r>
          </w:p>
        </w:tc>
        <w:tc>
          <w:tcPr>
            <w:tcW w:w="2622" w:type="dxa"/>
          </w:tcPr>
          <w:p w:rsidR="00A658E1" w:rsidRDefault="00F23362">
            <w:pPr>
              <w:pStyle w:val="ConsPlusNormal"/>
              <w:ind w:firstLine="0"/>
              <w:jc w:val="center"/>
              <w:rPr>
                <w:rFonts w:ascii="Liberation Serif" w:hAnsi="Liberation Serif" w:cs="Liberation Serif"/>
                <w:sz w:val="16"/>
                <w:szCs w:val="16"/>
              </w:rPr>
            </w:pPr>
            <w:r>
              <w:rPr>
                <w:rFonts w:ascii="Liberation Serif" w:hAnsi="Liberation Serif" w:cs="Liberation Serif"/>
                <w:sz w:val="16"/>
                <w:szCs w:val="16"/>
              </w:rPr>
              <w:t xml:space="preserve">код причины </w:t>
            </w:r>
          </w:p>
        </w:tc>
        <w:tc>
          <w:tcPr>
            <w:tcW w:w="1627" w:type="dxa"/>
          </w:tcPr>
          <w:p w:rsidR="00A658E1" w:rsidRDefault="00F23362">
            <w:pPr>
              <w:pStyle w:val="ConsPlusNormal"/>
              <w:ind w:firstLine="0"/>
              <w:jc w:val="center"/>
              <w:outlineLvl w:val="1"/>
              <w:rPr>
                <w:rFonts w:ascii="Liberation Serif" w:hAnsi="Liberation Serif" w:cs="Liberation Serif"/>
                <w:sz w:val="16"/>
                <w:szCs w:val="16"/>
              </w:rPr>
            </w:pPr>
            <w:r>
              <w:rPr>
                <w:rFonts w:ascii="Liberation Serif" w:hAnsi="Liberation Serif" w:cs="Liberation Serif"/>
                <w:sz w:val="16"/>
                <w:szCs w:val="16"/>
              </w:rPr>
              <w:t>код признака повреждения</w:t>
            </w:r>
          </w:p>
        </w:tc>
      </w:tr>
    </w:tbl>
    <w:p w:rsidR="00A658E1" w:rsidRDefault="00A658E1">
      <w:pPr>
        <w:pStyle w:val="ConsPlusNormal"/>
        <w:ind w:firstLine="0"/>
        <w:jc w:val="both"/>
        <w:rPr>
          <w:rFonts w:ascii="Liberation Serif" w:hAnsi="Liberation Serif" w:cs="Liberation Serif"/>
        </w:rPr>
      </w:pP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850"/>
        <w:gridCol w:w="2551"/>
        <w:gridCol w:w="3827"/>
        <w:gridCol w:w="2265"/>
      </w:tblGrid>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6.1.1.</w:t>
            </w:r>
          </w:p>
        </w:tc>
        <w:tc>
          <w:tcPr>
            <w:tcW w:w="8643" w:type="dxa"/>
            <w:gridSpan w:val="3"/>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Диспетчерское наименование оборудования объекта электроэнергетики:</w:t>
            </w:r>
          </w:p>
        </w:tc>
      </w:tr>
      <w:tr w:rsidR="00A658E1">
        <w:tc>
          <w:tcPr>
            <w:tcW w:w="3401" w:type="dxa"/>
            <w:gridSpan w:val="2"/>
            <w:tcBorders>
              <w:top w:val="single" w:sz="4" w:space="0" w:color="000000"/>
              <w:left w:val="single" w:sz="4" w:space="0" w:color="000000"/>
              <w:bottom w:val="single" w:sz="4" w:space="0" w:color="000000"/>
              <w:right w:val="single" w:sz="4" w:space="0" w:color="000000"/>
            </w:tcBorders>
          </w:tcPr>
          <w:p w:rsidR="00A658E1" w:rsidRDefault="00A658E1">
            <w:pPr>
              <w:pStyle w:val="ConsPlusNormal"/>
              <w:spacing w:line="204" w:lineRule="auto"/>
              <w:ind w:firstLine="0"/>
              <w:rPr>
                <w:rFonts w:ascii="Liberation Serif" w:hAnsi="Liberation Serif" w:cs="Liberation Serif"/>
                <w:sz w:val="12"/>
                <w:szCs w:val="12"/>
              </w:rPr>
            </w:pPr>
          </w:p>
        </w:tc>
        <w:tc>
          <w:tcPr>
            <w:tcW w:w="3827" w:type="dxa"/>
            <w:tcBorders>
              <w:top w:val="single" w:sz="4" w:space="0" w:color="000000"/>
              <w:left w:val="single" w:sz="4" w:space="0" w:color="000000"/>
              <w:bottom w:val="single" w:sz="4" w:space="0" w:color="000000"/>
              <w:right w:val="single" w:sz="4" w:space="0" w:color="000000"/>
            </w:tcBorders>
          </w:tcPr>
          <w:p w:rsidR="00A658E1" w:rsidRDefault="00A658E1">
            <w:pPr>
              <w:pStyle w:val="ConsPlusNormal"/>
              <w:spacing w:line="204" w:lineRule="auto"/>
              <w:ind w:firstLine="0"/>
              <w:rPr>
                <w:rFonts w:ascii="Liberation Serif" w:hAnsi="Liberation Serif" w:cs="Liberation Serif"/>
                <w:sz w:val="12"/>
                <w:szCs w:val="12"/>
              </w:rPr>
            </w:pPr>
          </w:p>
        </w:tc>
        <w:tc>
          <w:tcPr>
            <w:tcW w:w="2265" w:type="dxa"/>
            <w:tcBorders>
              <w:top w:val="single" w:sz="4" w:space="0" w:color="000000"/>
              <w:left w:val="single" w:sz="4" w:space="0" w:color="000000"/>
              <w:bottom w:val="single" w:sz="4" w:space="0" w:color="000000"/>
              <w:right w:val="single" w:sz="4" w:space="0" w:color="000000"/>
            </w:tcBorders>
          </w:tcPr>
          <w:p w:rsidR="00A658E1" w:rsidRDefault="00A658E1">
            <w:pPr>
              <w:pStyle w:val="ConsPlusNormal"/>
              <w:spacing w:line="204" w:lineRule="auto"/>
              <w:ind w:firstLine="0"/>
              <w:rPr>
                <w:rFonts w:ascii="Liberation Serif" w:hAnsi="Liberation Serif" w:cs="Liberation Serif"/>
                <w:sz w:val="12"/>
                <w:szCs w:val="12"/>
              </w:rPr>
            </w:pPr>
          </w:p>
        </w:tc>
      </w:tr>
      <w:tr w:rsidR="00A658E1">
        <w:trPr>
          <w:trHeight w:val="17"/>
        </w:trPr>
        <w:tc>
          <w:tcPr>
            <w:tcW w:w="3401" w:type="dxa"/>
            <w:gridSpan w:val="2"/>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center"/>
              <w:rPr>
                <w:rFonts w:ascii="Liberation Serif" w:hAnsi="Liberation Serif" w:cs="Liberation Serif"/>
                <w:sz w:val="16"/>
                <w:szCs w:val="16"/>
              </w:rPr>
            </w:pPr>
            <w:r>
              <w:rPr>
                <w:rFonts w:ascii="Liberation Serif" w:hAnsi="Liberation Serif" w:cs="Liberation Serif"/>
                <w:sz w:val="16"/>
                <w:szCs w:val="16"/>
              </w:rPr>
              <w:t>диспетчерское наименование</w:t>
            </w:r>
          </w:p>
        </w:tc>
        <w:tc>
          <w:tcPr>
            <w:tcW w:w="3827"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center"/>
              <w:rPr>
                <w:rFonts w:ascii="Liberation Serif" w:hAnsi="Liberation Serif" w:cs="Liberation Serif"/>
                <w:sz w:val="16"/>
                <w:szCs w:val="16"/>
              </w:rPr>
            </w:pPr>
            <w:r>
              <w:rPr>
                <w:rFonts w:ascii="Liberation Serif" w:hAnsi="Liberation Serif" w:cs="Liberation Serif"/>
                <w:sz w:val="16"/>
                <w:szCs w:val="16"/>
              </w:rPr>
              <w:t>ИТС</w:t>
            </w:r>
          </w:p>
        </w:tc>
        <w:tc>
          <w:tcPr>
            <w:tcW w:w="2265"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center"/>
              <w:rPr>
                <w:rFonts w:ascii="Liberation Serif" w:hAnsi="Liberation Serif" w:cs="Liberation Serif"/>
                <w:sz w:val="16"/>
                <w:szCs w:val="16"/>
              </w:rPr>
            </w:pPr>
            <w:r>
              <w:rPr>
                <w:rFonts w:ascii="Liberation Serif" w:hAnsi="Liberation Serif" w:cs="Liberation Serif"/>
                <w:sz w:val="16"/>
                <w:szCs w:val="16"/>
              </w:rPr>
              <w:t>организация 1</w:t>
            </w:r>
          </w:p>
        </w:tc>
      </w:tr>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center"/>
              <w:rPr>
                <w:rFonts w:ascii="Liberation Serif" w:hAnsi="Liberation Serif" w:cs="Liberation Serif"/>
              </w:rPr>
            </w:pPr>
            <w:r>
              <w:rPr>
                <w:rFonts w:ascii="Liberation Serif" w:hAnsi="Liberation Serif" w:cs="Liberation Serif"/>
                <w:noProof/>
                <w:position w:val="-9"/>
              </w:rPr>
              <mc:AlternateContent>
                <mc:Choice Requires="wpg">
                  <w:drawing>
                    <wp:inline distT="0" distB="0" distL="0" distR="0">
                      <wp:extent cx="199390" cy="262255"/>
                      <wp:effectExtent l="0" t="0" r="0" b="0"/>
                      <wp:docPr id="231" name="Консультант Плюс"/>
                      <wp:cNvGraphicFramePr/>
                      <a:graphic xmlns:a="http://schemas.openxmlformats.org/drawingml/2006/main">
                        <a:graphicData uri="http://schemas.openxmlformats.org/drawingml/2006/picture">
                          <pic:pic xmlns:pic="http://schemas.openxmlformats.org/drawingml/2006/picture">
                            <pic:nvPicPr>
                              <pic:cNvPr id="757585265" name="Picture 1"/>
                              <pic:cNvPicPr/>
                            </pic:nvPicPr>
                            <pic:blipFill>
                              <a:blip r:embed="rId442"/>
                              <a:stretch/>
                            </pic:blipFill>
                            <pic:spPr bwMode="auto">
                              <a:xfrm>
                                <a:off x="0" y="0"/>
                                <a:ext cx="199388" cy="262253"/>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30" o:spid="_x0000_s230" type="#_x0000_t75" style="width:15.70pt;height:20.65pt;mso-wrap-distance-left:0.00pt;mso-wrap-distance-top:0.00pt;mso-wrap-distance-right:0.00pt;mso-wrap-distance-bottom:0.00pt;" stroked="f">
                      <v:path textboxrect="0,0,0,0"/>
                      <v:imagedata r:id="rId443" o:title=""/>
                    </v:shape>
                  </w:pict>
                </mc:Fallback>
              </mc:AlternateContent>
            </w:r>
          </w:p>
        </w:tc>
        <w:tc>
          <w:tcPr>
            <w:tcW w:w="8643" w:type="dxa"/>
            <w:gridSpan w:val="3"/>
            <w:vMerge w:val="restart"/>
            <w:tcBorders>
              <w:top w:val="single" w:sz="4" w:space="0" w:color="000000"/>
              <w:left w:val="single" w:sz="4" w:space="0" w:color="000000"/>
              <w:bottom w:val="single" w:sz="4" w:space="0" w:color="000000"/>
              <w:right w:val="single" w:sz="4" w:space="0" w:color="000000"/>
            </w:tcBorders>
            <w:vAlign w:val="center"/>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 экспериментальное оборудование (опытный образец) в рамках НИОКР</w:t>
            </w:r>
          </w:p>
        </w:tc>
      </w:tr>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center"/>
              <w:rPr>
                <w:rFonts w:ascii="Liberation Serif" w:hAnsi="Liberation Serif" w:cs="Liberation Serif"/>
              </w:rPr>
            </w:pPr>
            <w:r>
              <w:rPr>
                <w:rFonts w:ascii="Liberation Serif" w:hAnsi="Liberation Serif" w:cs="Liberation Serif"/>
              </w:rPr>
              <w:t>(да)</w:t>
            </w:r>
          </w:p>
        </w:tc>
        <w:tc>
          <w:tcPr>
            <w:tcW w:w="8643" w:type="dxa"/>
            <w:gridSpan w:val="3"/>
            <w:vMerge/>
            <w:tcBorders>
              <w:top w:val="single" w:sz="4" w:space="0" w:color="000000"/>
              <w:left w:val="single" w:sz="4" w:space="0" w:color="000000"/>
              <w:bottom w:val="single" w:sz="4" w:space="0" w:color="000000"/>
              <w:right w:val="single" w:sz="4" w:space="0" w:color="000000"/>
            </w:tcBorders>
          </w:tcPr>
          <w:p w:rsidR="00A658E1" w:rsidRDefault="00A658E1">
            <w:pPr>
              <w:pStyle w:val="ConsPlusNormal"/>
              <w:ind w:firstLine="0"/>
              <w:rPr>
                <w:rFonts w:ascii="Liberation Serif" w:hAnsi="Liberation Serif" w:cs="Liberation Serif"/>
              </w:rPr>
            </w:pPr>
          </w:p>
        </w:tc>
      </w:tr>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6.1.2.</w:t>
            </w:r>
          </w:p>
        </w:tc>
        <w:tc>
          <w:tcPr>
            <w:tcW w:w="8643" w:type="dxa"/>
            <w:gridSpan w:val="3"/>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Тип поврежденного (отказавшего) оборудования: ______________________</w:t>
            </w:r>
          </w:p>
        </w:tc>
      </w:tr>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6.1.3.</w:t>
            </w:r>
          </w:p>
        </w:tc>
        <w:tc>
          <w:tcPr>
            <w:tcW w:w="8643" w:type="dxa"/>
            <w:gridSpan w:val="3"/>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Узел, деталь: ______________________________________________________</w:t>
            </w:r>
          </w:p>
        </w:tc>
      </w:tr>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6.1.4.</w:t>
            </w:r>
          </w:p>
        </w:tc>
        <w:tc>
          <w:tcPr>
            <w:tcW w:w="8643" w:type="dxa"/>
            <w:gridSpan w:val="3"/>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Марка оборудования: ________________________________________________</w:t>
            </w:r>
          </w:p>
        </w:tc>
      </w:tr>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6.1.5.</w:t>
            </w:r>
          </w:p>
        </w:tc>
        <w:tc>
          <w:tcPr>
            <w:tcW w:w="8643" w:type="dxa"/>
            <w:gridSpan w:val="3"/>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Изготовитель оборудования: _________________________________________</w:t>
            </w:r>
          </w:p>
        </w:tc>
      </w:tr>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6.1.6.</w:t>
            </w:r>
          </w:p>
        </w:tc>
        <w:tc>
          <w:tcPr>
            <w:tcW w:w="8643" w:type="dxa"/>
            <w:gridSpan w:val="3"/>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Год изготовления оборудования: ____ г.</w:t>
            </w:r>
          </w:p>
        </w:tc>
      </w:tr>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6.1.7.</w:t>
            </w:r>
          </w:p>
        </w:tc>
        <w:tc>
          <w:tcPr>
            <w:tcW w:w="8643" w:type="dxa"/>
            <w:gridSpan w:val="3"/>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Характер повреждения или отказа: ______________________</w:t>
            </w:r>
            <w:r>
              <w:rPr>
                <w:rFonts w:ascii="Liberation Serif" w:hAnsi="Liberation Serif" w:cs="Liberation Serif"/>
              </w:rPr>
              <w:t>_____________</w:t>
            </w:r>
          </w:p>
        </w:tc>
      </w:tr>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6.1.8.</w:t>
            </w:r>
          </w:p>
        </w:tc>
        <w:tc>
          <w:tcPr>
            <w:tcW w:w="8643" w:type="dxa"/>
            <w:gridSpan w:val="3"/>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Причина повреждения или отказа _____________________________________</w:t>
            </w:r>
          </w:p>
        </w:tc>
      </w:tr>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6.1.9.</w:t>
            </w:r>
          </w:p>
        </w:tc>
        <w:tc>
          <w:tcPr>
            <w:tcW w:w="8643" w:type="dxa"/>
            <w:gridSpan w:val="3"/>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Дата и время включения оборудования: __.__.____ г. __ ч __ мин.</w:t>
            </w:r>
          </w:p>
        </w:tc>
      </w:tr>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6.1.10.</w:t>
            </w:r>
          </w:p>
        </w:tc>
        <w:tc>
          <w:tcPr>
            <w:tcW w:w="8643" w:type="dxa"/>
            <w:gridSpan w:val="3"/>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Продолжительность отключения: __ ч.</w:t>
            </w:r>
          </w:p>
        </w:tc>
      </w:tr>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center"/>
              <w:rPr>
                <w:rFonts w:ascii="Liberation Serif" w:hAnsi="Liberation Serif" w:cs="Liberation Serif"/>
              </w:rPr>
            </w:pPr>
            <w:r>
              <w:rPr>
                <w:rFonts w:ascii="Liberation Serif" w:hAnsi="Liberation Serif" w:cs="Liberation Serif"/>
                <w:noProof/>
                <w:position w:val="-9"/>
              </w:rPr>
              <mc:AlternateContent>
                <mc:Choice Requires="wpg">
                  <w:drawing>
                    <wp:inline distT="0" distB="0" distL="0" distR="0">
                      <wp:extent cx="199390" cy="262255"/>
                      <wp:effectExtent l="0" t="0" r="0" b="0"/>
                      <wp:docPr id="232" name="Консультант Плюс"/>
                      <wp:cNvGraphicFramePr/>
                      <a:graphic xmlns:a="http://schemas.openxmlformats.org/drawingml/2006/main">
                        <a:graphicData uri="http://schemas.openxmlformats.org/drawingml/2006/picture">
                          <pic:pic xmlns:pic="http://schemas.openxmlformats.org/drawingml/2006/picture">
                            <pic:nvPicPr>
                              <pic:cNvPr id="1241368183" name="Picture 1"/>
                              <pic:cNvPicPr/>
                            </pic:nvPicPr>
                            <pic:blipFill>
                              <a:blip r:embed="rId442"/>
                              <a:stretch/>
                            </pic:blipFill>
                            <pic:spPr bwMode="auto">
                              <a:xfrm>
                                <a:off x="0" y="0"/>
                                <a:ext cx="199388" cy="262253"/>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31" o:spid="_x0000_s231" type="#_x0000_t75" style="width:15.70pt;height:20.65pt;mso-wrap-distance-left:0.00pt;mso-wrap-distance-top:0.00pt;mso-wrap-distance-right:0.00pt;mso-wrap-distance-bottom:0.00pt;" stroked="f">
                      <v:path textboxrect="0,0,0,0"/>
                      <v:imagedata r:id="rId443" o:title=""/>
                    </v:shape>
                  </w:pict>
                </mc:Fallback>
              </mc:AlternateContent>
            </w:r>
          </w:p>
        </w:tc>
        <w:tc>
          <w:tcPr>
            <w:tcW w:w="8643" w:type="dxa"/>
            <w:gridSpan w:val="3"/>
            <w:vMerge w:val="restart"/>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 работоспособность оборудования не восстановлена на момент завершения расследования</w:t>
            </w:r>
          </w:p>
        </w:tc>
      </w:tr>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center"/>
              <w:rPr>
                <w:rFonts w:ascii="Liberation Serif" w:hAnsi="Liberation Serif" w:cs="Liberation Serif"/>
              </w:rPr>
            </w:pPr>
            <w:r>
              <w:rPr>
                <w:rFonts w:ascii="Liberation Serif" w:hAnsi="Liberation Serif" w:cs="Liberation Serif"/>
              </w:rPr>
              <w:t>(да)</w:t>
            </w:r>
          </w:p>
        </w:tc>
        <w:tc>
          <w:tcPr>
            <w:tcW w:w="8643" w:type="dxa"/>
            <w:gridSpan w:val="3"/>
            <w:vMerge/>
            <w:tcBorders>
              <w:top w:val="single" w:sz="4" w:space="0" w:color="000000"/>
              <w:left w:val="single" w:sz="4" w:space="0" w:color="000000"/>
              <w:bottom w:val="single" w:sz="4" w:space="0" w:color="000000"/>
              <w:right w:val="single" w:sz="4" w:space="0" w:color="000000"/>
            </w:tcBorders>
          </w:tcPr>
          <w:p w:rsidR="00A658E1" w:rsidRDefault="00A658E1">
            <w:pPr>
              <w:pStyle w:val="ConsPlusNormal"/>
              <w:ind w:firstLine="0"/>
              <w:rPr>
                <w:rFonts w:ascii="Liberation Serif" w:hAnsi="Liberation Serif" w:cs="Liberation Serif"/>
              </w:rPr>
            </w:pPr>
          </w:p>
        </w:tc>
      </w:tr>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6.1.11.</w:t>
            </w:r>
          </w:p>
        </w:tc>
        <w:tc>
          <w:tcPr>
            <w:tcW w:w="8643" w:type="dxa"/>
            <w:gridSpan w:val="3"/>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Наработка с начала эксплуатации: оборудования - __ ч, узла - __ ч.</w:t>
            </w:r>
          </w:p>
        </w:tc>
      </w:tr>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6.1.12.</w:t>
            </w:r>
          </w:p>
        </w:tc>
        <w:tc>
          <w:tcPr>
            <w:tcW w:w="8643" w:type="dxa"/>
            <w:gridSpan w:val="3"/>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Наработка оборудования от последнего капитального ремонта: __ ч.</w:t>
            </w:r>
          </w:p>
        </w:tc>
      </w:tr>
    </w:tbl>
    <w:p w:rsidR="00A658E1" w:rsidRDefault="00A658E1">
      <w:pPr>
        <w:pStyle w:val="ConsPlusNormal"/>
        <w:ind w:firstLine="0"/>
        <w:jc w:val="both"/>
        <w:rPr>
          <w:rFonts w:ascii="Liberation Serif" w:hAnsi="Liberation Serif" w:cs="Liberation Serif"/>
        </w:rPr>
      </w:pPr>
    </w:p>
    <w:tbl>
      <w:tblPr>
        <w:tblStyle w:val="aff5"/>
        <w:tblW w:w="0" w:type="auto"/>
        <w:tblLayout w:type="fixed"/>
        <w:tblLook w:val="04A0" w:firstRow="1" w:lastRow="0" w:firstColumn="1" w:lastColumn="0" w:noHBand="0" w:noVBand="1"/>
      </w:tblPr>
      <w:tblGrid>
        <w:gridCol w:w="850"/>
        <w:gridCol w:w="4394"/>
        <w:gridCol w:w="2622"/>
        <w:gridCol w:w="1627"/>
      </w:tblGrid>
      <w:tr w:rsidR="00A658E1">
        <w:tc>
          <w:tcPr>
            <w:tcW w:w="850" w:type="dxa"/>
            <w:vMerge w:val="restart"/>
          </w:tcPr>
          <w:p w:rsidR="00A658E1" w:rsidRDefault="00A658E1">
            <w:pPr>
              <w:pStyle w:val="ConsPlusNormal"/>
              <w:ind w:firstLine="0"/>
              <w:jc w:val="center"/>
              <w:outlineLvl w:val="1"/>
              <w:rPr>
                <w:rFonts w:ascii="Liberation Serif" w:hAnsi="Liberation Serif" w:cs="Liberation Serif"/>
              </w:rPr>
            </w:pPr>
          </w:p>
          <w:p w:rsidR="00A658E1" w:rsidRDefault="00F23362">
            <w:pPr>
              <w:pStyle w:val="ConsPlusNormal"/>
              <w:ind w:firstLine="0"/>
              <w:jc w:val="center"/>
              <w:outlineLvl w:val="1"/>
              <w:rPr>
                <w:rFonts w:ascii="Liberation Serif" w:hAnsi="Liberation Serif" w:cs="Liberation Serif"/>
              </w:rPr>
            </w:pPr>
            <w:r>
              <w:rPr>
                <w:rFonts w:ascii="Liberation Serif" w:hAnsi="Liberation Serif" w:cs="Liberation Serif"/>
              </w:rPr>
              <w:t>6.N.</w:t>
            </w:r>
          </w:p>
        </w:tc>
        <w:tc>
          <w:tcPr>
            <w:tcW w:w="4394" w:type="dxa"/>
          </w:tcPr>
          <w:p w:rsidR="00A658E1" w:rsidRDefault="00A658E1">
            <w:pPr>
              <w:pStyle w:val="ConsPlusNormal"/>
              <w:ind w:firstLine="0"/>
              <w:jc w:val="both"/>
              <w:outlineLvl w:val="1"/>
              <w:rPr>
                <w:rFonts w:ascii="Liberation Serif" w:hAnsi="Liberation Serif" w:cs="Liberation Serif"/>
              </w:rPr>
            </w:pPr>
          </w:p>
        </w:tc>
        <w:tc>
          <w:tcPr>
            <w:tcW w:w="2622" w:type="dxa"/>
          </w:tcPr>
          <w:p w:rsidR="00A658E1" w:rsidRDefault="00A658E1">
            <w:pPr>
              <w:pStyle w:val="ConsPlusNormal"/>
              <w:ind w:firstLine="0"/>
              <w:jc w:val="both"/>
              <w:outlineLvl w:val="1"/>
              <w:rPr>
                <w:rFonts w:ascii="Liberation Serif" w:hAnsi="Liberation Serif" w:cs="Liberation Serif"/>
              </w:rPr>
            </w:pPr>
          </w:p>
        </w:tc>
        <w:tc>
          <w:tcPr>
            <w:tcW w:w="1627" w:type="dxa"/>
          </w:tcPr>
          <w:p w:rsidR="00A658E1" w:rsidRDefault="00A658E1">
            <w:pPr>
              <w:pStyle w:val="ConsPlusNormal"/>
              <w:ind w:firstLine="0"/>
              <w:jc w:val="both"/>
              <w:outlineLvl w:val="1"/>
              <w:rPr>
                <w:rFonts w:ascii="Liberation Serif" w:hAnsi="Liberation Serif" w:cs="Liberation Serif"/>
              </w:rPr>
            </w:pPr>
          </w:p>
        </w:tc>
      </w:tr>
      <w:tr w:rsidR="00A658E1">
        <w:tc>
          <w:tcPr>
            <w:tcW w:w="850" w:type="dxa"/>
            <w:vMerge/>
          </w:tcPr>
          <w:p w:rsidR="00A658E1" w:rsidRDefault="00A658E1">
            <w:pPr>
              <w:rPr>
                <w:rFonts w:ascii="Liberation Serif" w:hAnsi="Liberation Serif" w:cs="Liberation Serif"/>
              </w:rPr>
            </w:pPr>
          </w:p>
        </w:tc>
        <w:tc>
          <w:tcPr>
            <w:tcW w:w="4394" w:type="dxa"/>
          </w:tcPr>
          <w:p w:rsidR="00A658E1" w:rsidRDefault="00F23362">
            <w:pPr>
              <w:pStyle w:val="ConsPlusNormal"/>
              <w:ind w:firstLine="0"/>
              <w:jc w:val="center"/>
              <w:rPr>
                <w:rFonts w:ascii="Liberation Serif" w:hAnsi="Liberation Serif" w:cs="Liberation Serif"/>
                <w:sz w:val="16"/>
                <w:szCs w:val="16"/>
              </w:rPr>
            </w:pPr>
            <w:r>
              <w:rPr>
                <w:rFonts w:ascii="Liberation Serif" w:hAnsi="Liberation Serif" w:cs="Liberation Serif"/>
                <w:sz w:val="16"/>
                <w:szCs w:val="16"/>
              </w:rPr>
              <w:t>код вида оборудования (устройства)</w:t>
            </w:r>
          </w:p>
        </w:tc>
        <w:tc>
          <w:tcPr>
            <w:tcW w:w="2622" w:type="dxa"/>
          </w:tcPr>
          <w:p w:rsidR="00A658E1" w:rsidRDefault="00F23362">
            <w:pPr>
              <w:pStyle w:val="ConsPlusNormal"/>
              <w:ind w:firstLine="0"/>
              <w:jc w:val="center"/>
              <w:rPr>
                <w:rFonts w:ascii="Liberation Serif" w:hAnsi="Liberation Serif" w:cs="Liberation Serif"/>
                <w:sz w:val="16"/>
                <w:szCs w:val="16"/>
              </w:rPr>
            </w:pPr>
            <w:r>
              <w:rPr>
                <w:rFonts w:ascii="Liberation Serif" w:hAnsi="Liberation Serif" w:cs="Liberation Serif"/>
                <w:sz w:val="16"/>
                <w:szCs w:val="16"/>
              </w:rPr>
              <w:t xml:space="preserve">код причины </w:t>
            </w:r>
          </w:p>
        </w:tc>
        <w:tc>
          <w:tcPr>
            <w:tcW w:w="1627" w:type="dxa"/>
          </w:tcPr>
          <w:p w:rsidR="00A658E1" w:rsidRDefault="00F23362">
            <w:pPr>
              <w:pStyle w:val="ConsPlusNormal"/>
              <w:ind w:firstLine="0"/>
              <w:jc w:val="center"/>
              <w:outlineLvl w:val="1"/>
              <w:rPr>
                <w:rFonts w:ascii="Liberation Serif" w:hAnsi="Liberation Serif" w:cs="Liberation Serif"/>
                <w:sz w:val="16"/>
                <w:szCs w:val="16"/>
              </w:rPr>
            </w:pPr>
            <w:r>
              <w:rPr>
                <w:rFonts w:ascii="Liberation Serif" w:hAnsi="Liberation Serif" w:cs="Liberation Serif"/>
                <w:sz w:val="16"/>
                <w:szCs w:val="16"/>
              </w:rPr>
              <w:t>код признака повреждения</w:t>
            </w:r>
          </w:p>
        </w:tc>
      </w:tr>
    </w:tbl>
    <w:p w:rsidR="00A658E1" w:rsidRDefault="00A658E1">
      <w:pPr>
        <w:pStyle w:val="ConsPlusNormal"/>
        <w:ind w:firstLine="0"/>
        <w:jc w:val="both"/>
        <w:rPr>
          <w:rFonts w:ascii="Liberation Serif" w:hAnsi="Liberation Serif" w:cs="Liberation Serif"/>
        </w:rPr>
      </w:pP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850"/>
        <w:gridCol w:w="2551"/>
        <w:gridCol w:w="3827"/>
        <w:gridCol w:w="2265"/>
      </w:tblGrid>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6.N.1.</w:t>
            </w:r>
          </w:p>
        </w:tc>
        <w:tc>
          <w:tcPr>
            <w:tcW w:w="8643" w:type="dxa"/>
            <w:gridSpan w:val="3"/>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Диспетчерское наименование оборудования объекта электроэнергетики:</w:t>
            </w:r>
          </w:p>
        </w:tc>
      </w:tr>
      <w:tr w:rsidR="00A658E1">
        <w:tc>
          <w:tcPr>
            <w:tcW w:w="3401" w:type="dxa"/>
            <w:gridSpan w:val="2"/>
            <w:tcBorders>
              <w:top w:val="single" w:sz="4" w:space="0" w:color="000000"/>
              <w:left w:val="single" w:sz="4" w:space="0" w:color="000000"/>
              <w:bottom w:val="single" w:sz="4" w:space="0" w:color="000000"/>
              <w:right w:val="single" w:sz="4" w:space="0" w:color="000000"/>
            </w:tcBorders>
          </w:tcPr>
          <w:p w:rsidR="00A658E1" w:rsidRDefault="00A658E1">
            <w:pPr>
              <w:pStyle w:val="ConsPlusNormal"/>
              <w:ind w:firstLine="0"/>
              <w:rPr>
                <w:rFonts w:ascii="Liberation Serif" w:hAnsi="Liberation Serif" w:cs="Liberation Serif"/>
              </w:rPr>
            </w:pPr>
          </w:p>
        </w:tc>
        <w:tc>
          <w:tcPr>
            <w:tcW w:w="3827" w:type="dxa"/>
            <w:tcBorders>
              <w:top w:val="single" w:sz="4" w:space="0" w:color="000000"/>
              <w:left w:val="single" w:sz="4" w:space="0" w:color="000000"/>
              <w:bottom w:val="single" w:sz="4" w:space="0" w:color="000000"/>
              <w:right w:val="single" w:sz="4" w:space="0" w:color="000000"/>
            </w:tcBorders>
          </w:tcPr>
          <w:p w:rsidR="00A658E1" w:rsidRDefault="00A658E1">
            <w:pPr>
              <w:pStyle w:val="ConsPlusNormal"/>
              <w:ind w:firstLine="0"/>
              <w:rPr>
                <w:rFonts w:ascii="Liberation Serif" w:hAnsi="Liberation Serif" w:cs="Liberation Serif"/>
              </w:rPr>
            </w:pPr>
          </w:p>
        </w:tc>
        <w:tc>
          <w:tcPr>
            <w:tcW w:w="2265" w:type="dxa"/>
            <w:tcBorders>
              <w:top w:val="single" w:sz="4" w:space="0" w:color="000000"/>
              <w:left w:val="single" w:sz="4" w:space="0" w:color="000000"/>
              <w:bottom w:val="single" w:sz="4" w:space="0" w:color="000000"/>
              <w:right w:val="single" w:sz="4" w:space="0" w:color="000000"/>
            </w:tcBorders>
          </w:tcPr>
          <w:p w:rsidR="00A658E1" w:rsidRDefault="00A658E1">
            <w:pPr>
              <w:pStyle w:val="ConsPlusNormal"/>
              <w:ind w:firstLine="0"/>
              <w:rPr>
                <w:rFonts w:ascii="Liberation Serif" w:hAnsi="Liberation Serif" w:cs="Liberation Serif"/>
              </w:rPr>
            </w:pPr>
          </w:p>
        </w:tc>
      </w:tr>
      <w:tr w:rsidR="00A658E1">
        <w:tc>
          <w:tcPr>
            <w:tcW w:w="3401" w:type="dxa"/>
            <w:gridSpan w:val="2"/>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center"/>
              <w:rPr>
                <w:rFonts w:ascii="Liberation Serif" w:hAnsi="Liberation Serif" w:cs="Liberation Serif"/>
                <w:sz w:val="16"/>
                <w:szCs w:val="16"/>
              </w:rPr>
            </w:pPr>
            <w:r>
              <w:rPr>
                <w:rFonts w:ascii="Liberation Serif" w:hAnsi="Liberation Serif" w:cs="Liberation Serif"/>
                <w:sz w:val="16"/>
                <w:szCs w:val="16"/>
              </w:rPr>
              <w:lastRenderedPageBreak/>
              <w:t>диспетчерское наименование</w:t>
            </w:r>
          </w:p>
        </w:tc>
        <w:tc>
          <w:tcPr>
            <w:tcW w:w="3827"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center"/>
              <w:rPr>
                <w:rFonts w:ascii="Liberation Serif" w:hAnsi="Liberation Serif" w:cs="Liberation Serif"/>
                <w:sz w:val="16"/>
                <w:szCs w:val="16"/>
              </w:rPr>
            </w:pPr>
            <w:r>
              <w:rPr>
                <w:rFonts w:ascii="Liberation Serif" w:hAnsi="Liberation Serif" w:cs="Liberation Serif"/>
                <w:sz w:val="16"/>
                <w:szCs w:val="16"/>
              </w:rPr>
              <w:t>ИТС</w:t>
            </w:r>
          </w:p>
        </w:tc>
        <w:tc>
          <w:tcPr>
            <w:tcW w:w="2265"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center"/>
              <w:rPr>
                <w:rFonts w:ascii="Liberation Serif" w:hAnsi="Liberation Serif" w:cs="Liberation Serif"/>
                <w:sz w:val="16"/>
                <w:szCs w:val="16"/>
              </w:rPr>
            </w:pPr>
            <w:r>
              <w:rPr>
                <w:rFonts w:ascii="Liberation Serif" w:hAnsi="Liberation Serif" w:cs="Liberation Serif"/>
                <w:sz w:val="16"/>
                <w:szCs w:val="16"/>
              </w:rPr>
              <w:t>организация 1</w:t>
            </w:r>
          </w:p>
        </w:tc>
      </w:tr>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center"/>
              <w:rPr>
                <w:rFonts w:ascii="Liberation Serif" w:hAnsi="Liberation Serif" w:cs="Liberation Serif"/>
              </w:rPr>
            </w:pPr>
            <w:r>
              <w:rPr>
                <w:rFonts w:ascii="Liberation Serif" w:hAnsi="Liberation Serif" w:cs="Liberation Serif"/>
                <w:noProof/>
                <w:position w:val="-9"/>
              </w:rPr>
              <mc:AlternateContent>
                <mc:Choice Requires="wpg">
                  <w:drawing>
                    <wp:inline distT="0" distB="0" distL="0" distR="0">
                      <wp:extent cx="199390" cy="262255"/>
                      <wp:effectExtent l="0" t="0" r="0" b="0"/>
                      <wp:docPr id="233" name="Консультант Плюс"/>
                      <wp:cNvGraphicFramePr/>
                      <a:graphic xmlns:a="http://schemas.openxmlformats.org/drawingml/2006/main">
                        <a:graphicData uri="http://schemas.openxmlformats.org/drawingml/2006/picture">
                          <pic:pic xmlns:pic="http://schemas.openxmlformats.org/drawingml/2006/picture">
                            <pic:nvPicPr>
                              <pic:cNvPr id="983168742" name="Picture 1"/>
                              <pic:cNvPicPr/>
                            </pic:nvPicPr>
                            <pic:blipFill>
                              <a:blip r:embed="rId442"/>
                              <a:stretch/>
                            </pic:blipFill>
                            <pic:spPr bwMode="auto">
                              <a:xfrm>
                                <a:off x="0" y="0"/>
                                <a:ext cx="199388" cy="262253"/>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32" o:spid="_x0000_s232" type="#_x0000_t75" style="width:15.70pt;height:20.65pt;mso-wrap-distance-left:0.00pt;mso-wrap-distance-top:0.00pt;mso-wrap-distance-right:0.00pt;mso-wrap-distance-bottom:0.00pt;" stroked="f">
                      <v:path textboxrect="0,0,0,0"/>
                      <v:imagedata r:id="rId443" o:title=""/>
                    </v:shape>
                  </w:pict>
                </mc:Fallback>
              </mc:AlternateContent>
            </w:r>
          </w:p>
        </w:tc>
        <w:tc>
          <w:tcPr>
            <w:tcW w:w="8643" w:type="dxa"/>
            <w:gridSpan w:val="3"/>
            <w:vMerge w:val="restart"/>
            <w:tcBorders>
              <w:top w:val="single" w:sz="4" w:space="0" w:color="000000"/>
              <w:left w:val="single" w:sz="4" w:space="0" w:color="000000"/>
              <w:bottom w:val="single" w:sz="4" w:space="0" w:color="000000"/>
              <w:right w:val="single" w:sz="4" w:space="0" w:color="000000"/>
            </w:tcBorders>
            <w:vAlign w:val="center"/>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 экспериментальное оборудование (опытный образец) в рамках НИОКР</w:t>
            </w:r>
          </w:p>
        </w:tc>
      </w:tr>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center"/>
              <w:rPr>
                <w:rFonts w:ascii="Liberation Serif" w:hAnsi="Liberation Serif" w:cs="Liberation Serif"/>
              </w:rPr>
            </w:pPr>
            <w:r>
              <w:rPr>
                <w:rFonts w:ascii="Liberation Serif" w:hAnsi="Liberation Serif" w:cs="Liberation Serif"/>
              </w:rPr>
              <w:t>(да)</w:t>
            </w:r>
          </w:p>
        </w:tc>
        <w:tc>
          <w:tcPr>
            <w:tcW w:w="8643" w:type="dxa"/>
            <w:gridSpan w:val="3"/>
            <w:vMerge/>
            <w:tcBorders>
              <w:top w:val="single" w:sz="4" w:space="0" w:color="000000"/>
              <w:left w:val="single" w:sz="4" w:space="0" w:color="000000"/>
              <w:bottom w:val="single" w:sz="4" w:space="0" w:color="000000"/>
              <w:right w:val="single" w:sz="4" w:space="0" w:color="000000"/>
            </w:tcBorders>
          </w:tcPr>
          <w:p w:rsidR="00A658E1" w:rsidRDefault="00A658E1">
            <w:pPr>
              <w:pStyle w:val="ConsPlusNormal"/>
              <w:ind w:firstLine="0"/>
              <w:rPr>
                <w:rFonts w:ascii="Liberation Serif" w:hAnsi="Liberation Serif" w:cs="Liberation Serif"/>
              </w:rPr>
            </w:pPr>
          </w:p>
        </w:tc>
      </w:tr>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6.N.2.</w:t>
            </w:r>
          </w:p>
        </w:tc>
        <w:tc>
          <w:tcPr>
            <w:tcW w:w="8643" w:type="dxa"/>
            <w:gridSpan w:val="3"/>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Тип поврежденного (отказавшего) оборудования: ______________________</w:t>
            </w:r>
          </w:p>
        </w:tc>
      </w:tr>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6.N.3.</w:t>
            </w:r>
          </w:p>
        </w:tc>
        <w:tc>
          <w:tcPr>
            <w:tcW w:w="8643" w:type="dxa"/>
            <w:gridSpan w:val="3"/>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Узел, деталь: ______________________________________________________</w:t>
            </w:r>
          </w:p>
        </w:tc>
      </w:tr>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6.N.4.</w:t>
            </w:r>
          </w:p>
        </w:tc>
        <w:tc>
          <w:tcPr>
            <w:tcW w:w="8643" w:type="dxa"/>
            <w:gridSpan w:val="3"/>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Марка оборудования: ________________________________________________</w:t>
            </w:r>
          </w:p>
        </w:tc>
      </w:tr>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6.N.5.</w:t>
            </w:r>
          </w:p>
        </w:tc>
        <w:tc>
          <w:tcPr>
            <w:tcW w:w="8643" w:type="dxa"/>
            <w:gridSpan w:val="3"/>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Изготовитель оборудования: _________________________________________</w:t>
            </w:r>
          </w:p>
        </w:tc>
      </w:tr>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6.N.6.</w:t>
            </w:r>
          </w:p>
        </w:tc>
        <w:tc>
          <w:tcPr>
            <w:tcW w:w="8643" w:type="dxa"/>
            <w:gridSpan w:val="3"/>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Год изготовления оборудования: ____ г.</w:t>
            </w:r>
          </w:p>
        </w:tc>
      </w:tr>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6.N.7.</w:t>
            </w:r>
          </w:p>
        </w:tc>
        <w:tc>
          <w:tcPr>
            <w:tcW w:w="8643" w:type="dxa"/>
            <w:gridSpan w:val="3"/>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Характер повреждения или отказа: ___________________________________</w:t>
            </w:r>
          </w:p>
        </w:tc>
      </w:tr>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6.N.8.</w:t>
            </w:r>
          </w:p>
        </w:tc>
        <w:tc>
          <w:tcPr>
            <w:tcW w:w="8643" w:type="dxa"/>
            <w:gridSpan w:val="3"/>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Причина повреждения или отказа _____________________________________</w:t>
            </w:r>
          </w:p>
        </w:tc>
      </w:tr>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6.N.9.</w:t>
            </w:r>
          </w:p>
        </w:tc>
        <w:tc>
          <w:tcPr>
            <w:tcW w:w="8643" w:type="dxa"/>
            <w:gridSpan w:val="3"/>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Дата и время включения оборудования: __.__.____ г. __ ч __ мин.</w:t>
            </w:r>
          </w:p>
        </w:tc>
      </w:tr>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6.N.10.</w:t>
            </w:r>
          </w:p>
        </w:tc>
        <w:tc>
          <w:tcPr>
            <w:tcW w:w="8643" w:type="dxa"/>
            <w:gridSpan w:val="3"/>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Продолжительность отключения:</w:t>
            </w:r>
            <w:r>
              <w:rPr>
                <w:rFonts w:ascii="Liberation Serif" w:hAnsi="Liberation Serif" w:cs="Liberation Serif"/>
              </w:rPr>
              <w:t xml:space="preserve"> __ ч.</w:t>
            </w:r>
          </w:p>
        </w:tc>
      </w:tr>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center"/>
              <w:rPr>
                <w:rFonts w:ascii="Liberation Serif" w:hAnsi="Liberation Serif" w:cs="Liberation Serif"/>
              </w:rPr>
            </w:pPr>
            <w:r>
              <w:rPr>
                <w:rFonts w:ascii="Liberation Serif" w:hAnsi="Liberation Serif" w:cs="Liberation Serif"/>
                <w:noProof/>
                <w:position w:val="-9"/>
              </w:rPr>
              <mc:AlternateContent>
                <mc:Choice Requires="wpg">
                  <w:drawing>
                    <wp:inline distT="0" distB="0" distL="0" distR="0">
                      <wp:extent cx="199390" cy="262255"/>
                      <wp:effectExtent l="0" t="0" r="0" b="0"/>
                      <wp:docPr id="234" name="Консультант Плюс"/>
                      <wp:cNvGraphicFramePr/>
                      <a:graphic xmlns:a="http://schemas.openxmlformats.org/drawingml/2006/main">
                        <a:graphicData uri="http://schemas.openxmlformats.org/drawingml/2006/picture">
                          <pic:pic xmlns:pic="http://schemas.openxmlformats.org/drawingml/2006/picture">
                            <pic:nvPicPr>
                              <pic:cNvPr id="1503602301" name="Picture 1"/>
                              <pic:cNvPicPr/>
                            </pic:nvPicPr>
                            <pic:blipFill>
                              <a:blip r:embed="rId442"/>
                              <a:stretch/>
                            </pic:blipFill>
                            <pic:spPr bwMode="auto">
                              <a:xfrm>
                                <a:off x="0" y="0"/>
                                <a:ext cx="199388" cy="262253"/>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33" o:spid="_x0000_s233" type="#_x0000_t75" style="width:15.70pt;height:20.65pt;mso-wrap-distance-left:0.00pt;mso-wrap-distance-top:0.00pt;mso-wrap-distance-right:0.00pt;mso-wrap-distance-bottom:0.00pt;" stroked="f">
                      <v:path textboxrect="0,0,0,0"/>
                      <v:imagedata r:id="rId443" o:title=""/>
                    </v:shape>
                  </w:pict>
                </mc:Fallback>
              </mc:AlternateContent>
            </w:r>
          </w:p>
        </w:tc>
        <w:tc>
          <w:tcPr>
            <w:tcW w:w="8643" w:type="dxa"/>
            <w:gridSpan w:val="3"/>
            <w:vMerge w:val="restart"/>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 работоспособность оборудования не восстановлена на момент завершения расследования</w:t>
            </w:r>
          </w:p>
        </w:tc>
      </w:tr>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center"/>
              <w:rPr>
                <w:rFonts w:ascii="Liberation Serif" w:hAnsi="Liberation Serif" w:cs="Liberation Serif"/>
                <w:sz w:val="12"/>
                <w:szCs w:val="12"/>
              </w:rPr>
            </w:pPr>
            <w:r>
              <w:rPr>
                <w:rFonts w:ascii="Liberation Serif" w:hAnsi="Liberation Serif" w:cs="Liberation Serif"/>
                <w:sz w:val="12"/>
                <w:szCs w:val="12"/>
              </w:rPr>
              <w:t>(да)</w:t>
            </w:r>
          </w:p>
        </w:tc>
        <w:tc>
          <w:tcPr>
            <w:tcW w:w="8643" w:type="dxa"/>
            <w:gridSpan w:val="3"/>
            <w:vMerge/>
            <w:tcBorders>
              <w:top w:val="single" w:sz="4" w:space="0" w:color="000000"/>
              <w:left w:val="single" w:sz="4" w:space="0" w:color="000000"/>
              <w:bottom w:val="single" w:sz="4" w:space="0" w:color="000000"/>
              <w:right w:val="single" w:sz="4" w:space="0" w:color="000000"/>
            </w:tcBorders>
          </w:tcPr>
          <w:p w:rsidR="00A658E1" w:rsidRDefault="00A658E1">
            <w:pPr>
              <w:pStyle w:val="ConsPlusNormal"/>
              <w:ind w:firstLine="0"/>
              <w:rPr>
                <w:rFonts w:ascii="Liberation Serif" w:hAnsi="Liberation Serif" w:cs="Liberation Serif"/>
                <w:sz w:val="12"/>
                <w:szCs w:val="12"/>
              </w:rPr>
            </w:pPr>
          </w:p>
        </w:tc>
      </w:tr>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6.N.11.</w:t>
            </w:r>
          </w:p>
        </w:tc>
        <w:tc>
          <w:tcPr>
            <w:tcW w:w="8643" w:type="dxa"/>
            <w:gridSpan w:val="3"/>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Наработка с начала эксплуатации: оборудования - __ ч, узла - __ ч.</w:t>
            </w:r>
          </w:p>
        </w:tc>
      </w:tr>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6.N.12.</w:t>
            </w:r>
          </w:p>
        </w:tc>
        <w:tc>
          <w:tcPr>
            <w:tcW w:w="8643" w:type="dxa"/>
            <w:gridSpan w:val="3"/>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Наработка оборудования от последнего капитального ремонта: __ ч.</w:t>
            </w:r>
          </w:p>
        </w:tc>
      </w:tr>
    </w:tbl>
    <w:p w:rsidR="00A658E1" w:rsidRDefault="00A658E1">
      <w:pPr>
        <w:pStyle w:val="ConsPlusNormal"/>
        <w:ind w:firstLine="0"/>
        <w:jc w:val="both"/>
        <w:rPr>
          <w:rFonts w:ascii="Liberation Serif" w:hAnsi="Liberation Serif" w:cs="Liberation Serif"/>
        </w:rPr>
      </w:pPr>
    </w:p>
    <w:p w:rsidR="00A658E1" w:rsidRDefault="00F23362">
      <w:pPr>
        <w:pStyle w:val="ConsPlusNormal"/>
        <w:ind w:firstLine="0"/>
        <w:jc w:val="both"/>
        <w:outlineLvl w:val="1"/>
        <w:rPr>
          <w:rFonts w:ascii="Liberation Serif" w:hAnsi="Liberation Serif" w:cs="Liberation Serif"/>
          <w:b/>
          <w:bCs/>
        </w:rPr>
      </w:pPr>
      <w:r>
        <w:rPr>
          <w:rFonts w:ascii="Liberation Serif" w:hAnsi="Liberation Serif" w:cs="Liberation Serif"/>
          <w:b/>
          <w:bCs/>
        </w:rPr>
        <w:t>7. Сведения о диспетчерском, оперативном персонале и должностных лицах субъектов электроэнергетики и потребителей электрической энергии, действия или бездействие которых привели к возникновению или развитию аварии (инцидента)</w:t>
      </w:r>
      <w:r>
        <w:rPr>
          <w:rFonts w:ascii="Liberation Serif" w:hAnsi="Liberation Serif" w:cs="Liberation Serif"/>
        </w:rPr>
        <w:t xml:space="preserve"> </w:t>
      </w:r>
      <w:r>
        <w:rPr>
          <w:rFonts w:ascii="Liberation Serif" w:hAnsi="Liberation Serif" w:cs="Liberation Serif"/>
          <w:b/>
          <w:bCs/>
        </w:rPr>
        <w:t>/аварии и нарушения энергообор</w:t>
      </w:r>
      <w:r>
        <w:rPr>
          <w:rFonts w:ascii="Liberation Serif" w:hAnsi="Liberation Serif" w:cs="Liberation Serif"/>
          <w:b/>
          <w:bCs/>
        </w:rPr>
        <w:t>удования, а также затруднили ее (его) ликвидацию:</w:t>
      </w: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850"/>
        <w:gridCol w:w="8643"/>
      </w:tblGrid>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7.1.1.</w:t>
            </w:r>
          </w:p>
        </w:tc>
        <w:tc>
          <w:tcPr>
            <w:tcW w:w="8643"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Место работы: ____________________________________________________</w:t>
            </w:r>
          </w:p>
        </w:tc>
      </w:tr>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7.1.2.</w:t>
            </w:r>
          </w:p>
        </w:tc>
        <w:tc>
          <w:tcPr>
            <w:tcW w:w="8643"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Должность: ______________________________________________________</w:t>
            </w:r>
          </w:p>
        </w:tc>
      </w:tr>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7.1.3.</w:t>
            </w:r>
          </w:p>
        </w:tc>
        <w:tc>
          <w:tcPr>
            <w:tcW w:w="8643"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Обстоятельства ошибки: ___________________________</w:t>
            </w:r>
            <w:r>
              <w:rPr>
                <w:rFonts w:ascii="Liberation Serif" w:hAnsi="Liberation Serif" w:cs="Liberation Serif"/>
              </w:rPr>
              <w:t>________________</w:t>
            </w:r>
          </w:p>
        </w:tc>
      </w:tr>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7.1.4.</w:t>
            </w:r>
          </w:p>
        </w:tc>
        <w:tc>
          <w:tcPr>
            <w:tcW w:w="8643"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Причины ошибки, перечень невыполненных нормативных требований:</w:t>
            </w:r>
          </w:p>
        </w:tc>
      </w:tr>
      <w:tr w:rsidR="00A658E1">
        <w:tc>
          <w:tcPr>
            <w:tcW w:w="9493" w:type="dxa"/>
            <w:gridSpan w:val="2"/>
            <w:tcBorders>
              <w:top w:val="single" w:sz="4" w:space="0" w:color="000000"/>
              <w:left w:val="single" w:sz="4" w:space="0" w:color="000000"/>
              <w:bottom w:val="single" w:sz="4" w:space="0" w:color="000000"/>
              <w:right w:val="single" w:sz="4" w:space="0" w:color="000000"/>
            </w:tcBorders>
          </w:tcPr>
          <w:p w:rsidR="00A658E1" w:rsidRDefault="00A658E1">
            <w:pPr>
              <w:pStyle w:val="ConsPlusNormal"/>
              <w:ind w:firstLine="0"/>
              <w:jc w:val="both"/>
              <w:rPr>
                <w:rFonts w:ascii="Liberation Serif" w:hAnsi="Liberation Serif" w:cs="Liberation Serif"/>
                <w:sz w:val="12"/>
                <w:szCs w:val="12"/>
              </w:rPr>
            </w:pPr>
          </w:p>
        </w:tc>
      </w:tr>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7.1.5.</w:t>
            </w:r>
          </w:p>
        </w:tc>
        <w:tc>
          <w:tcPr>
            <w:tcW w:w="8643"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Стаж работы в данной должности: __ лет</w:t>
            </w:r>
          </w:p>
        </w:tc>
      </w:tr>
      <w:tr w:rsidR="00A658E1">
        <w:tc>
          <w:tcPr>
            <w:tcW w:w="9493" w:type="dxa"/>
            <w:gridSpan w:val="2"/>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7.1.6. Дата последней проверки знаний в объеме требований к занимаемой должности: __.__.____ г.</w:t>
            </w:r>
          </w:p>
        </w:tc>
      </w:tr>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7.N.1.</w:t>
            </w:r>
          </w:p>
        </w:tc>
        <w:tc>
          <w:tcPr>
            <w:tcW w:w="8643"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Место работы: ____________________________________________________</w:t>
            </w:r>
          </w:p>
        </w:tc>
      </w:tr>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7.N.2.</w:t>
            </w:r>
          </w:p>
        </w:tc>
        <w:tc>
          <w:tcPr>
            <w:tcW w:w="8643"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Должность: _______________________________________________________</w:t>
            </w:r>
          </w:p>
        </w:tc>
      </w:tr>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7.N.3.</w:t>
            </w:r>
          </w:p>
        </w:tc>
        <w:tc>
          <w:tcPr>
            <w:tcW w:w="8643"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Обстоятельства ошибки: ____________________________________________</w:t>
            </w:r>
          </w:p>
        </w:tc>
      </w:tr>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lastRenderedPageBreak/>
              <w:t>7.N.4.</w:t>
            </w:r>
          </w:p>
        </w:tc>
        <w:tc>
          <w:tcPr>
            <w:tcW w:w="8643"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Причины ошибки, перечень невыполненных нормативных требований:</w:t>
            </w:r>
          </w:p>
        </w:tc>
      </w:tr>
      <w:tr w:rsidR="00A658E1">
        <w:tc>
          <w:tcPr>
            <w:tcW w:w="9493" w:type="dxa"/>
            <w:gridSpan w:val="2"/>
            <w:tcBorders>
              <w:top w:val="single" w:sz="4" w:space="0" w:color="000000"/>
              <w:left w:val="single" w:sz="4" w:space="0" w:color="000000"/>
              <w:bottom w:val="single" w:sz="4" w:space="0" w:color="000000"/>
              <w:right w:val="single" w:sz="4" w:space="0" w:color="000000"/>
            </w:tcBorders>
          </w:tcPr>
          <w:p w:rsidR="00A658E1" w:rsidRDefault="00A658E1">
            <w:pPr>
              <w:pStyle w:val="ConsPlusNormal"/>
              <w:ind w:firstLine="0"/>
              <w:jc w:val="both"/>
              <w:rPr>
                <w:rFonts w:ascii="Liberation Serif" w:hAnsi="Liberation Serif" w:cs="Liberation Serif"/>
                <w:sz w:val="12"/>
              </w:rPr>
            </w:pPr>
          </w:p>
        </w:tc>
      </w:tr>
      <w:tr w:rsidR="00A658E1">
        <w:tc>
          <w:tcPr>
            <w:tcW w:w="850"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7.N.5.</w:t>
            </w:r>
          </w:p>
        </w:tc>
        <w:tc>
          <w:tcPr>
            <w:tcW w:w="8643" w:type="dxa"/>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Стаж работы в данной должности: __ лет</w:t>
            </w:r>
          </w:p>
        </w:tc>
      </w:tr>
      <w:tr w:rsidR="00A658E1">
        <w:tc>
          <w:tcPr>
            <w:tcW w:w="9493" w:type="dxa"/>
            <w:gridSpan w:val="2"/>
            <w:tcBorders>
              <w:top w:val="single" w:sz="4" w:space="0" w:color="000000"/>
              <w:left w:val="single" w:sz="4" w:space="0" w:color="000000"/>
              <w:bottom w:val="single" w:sz="4" w:space="0" w:color="000000"/>
              <w:right w:val="singl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7.N.6. Дата последней проверки знаний в объеме требований к занимаемой должности: __.__.____ г.</w:t>
            </w:r>
          </w:p>
        </w:tc>
      </w:tr>
    </w:tbl>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 xml:space="preserve">8. Особое мнение члена (членов) комиссии: </w:t>
      </w:r>
      <w:r>
        <w:rPr>
          <w:rFonts w:ascii="Liberation Serif" w:hAnsi="Liberation Serif" w:cs="Liberation Serif"/>
          <w:noProof/>
          <w:position w:val="-9"/>
        </w:rPr>
        <mc:AlternateContent>
          <mc:Choice Requires="wpg">
            <w:drawing>
              <wp:inline distT="0" distB="0" distL="0" distR="0">
                <wp:extent cx="199390" cy="262255"/>
                <wp:effectExtent l="0" t="0" r="0" b="0"/>
                <wp:docPr id="235" name="Консультант Плюс"/>
                <wp:cNvGraphicFramePr/>
                <a:graphic xmlns:a="http://schemas.openxmlformats.org/drawingml/2006/main">
                  <a:graphicData uri="http://schemas.openxmlformats.org/drawingml/2006/picture">
                    <pic:pic xmlns:pic="http://schemas.openxmlformats.org/drawingml/2006/picture">
                      <pic:nvPicPr>
                        <pic:cNvPr id="1703243612" name="Picture 1"/>
                        <pic:cNvPicPr/>
                      </pic:nvPicPr>
                      <pic:blipFill>
                        <a:blip r:embed="rId442"/>
                        <a:stretch/>
                      </pic:blipFill>
                      <pic:spPr bwMode="auto">
                        <a:xfrm>
                          <a:off x="0" y="0"/>
                          <a:ext cx="199388" cy="262253"/>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34" o:spid="_x0000_s234" type="#_x0000_t75" style="width:15.70pt;height:20.65pt;mso-wrap-distance-left:0.00pt;mso-wrap-distance-top:0.00pt;mso-wrap-distance-right:0.00pt;mso-wrap-distance-bottom:0.00pt;" stroked="f">
                <v:path textboxrect="0,0,0,0"/>
                <v:imagedata r:id="rId443" o:title=""/>
              </v:shape>
            </w:pict>
          </mc:Fallback>
        </mc:AlternateContent>
      </w:r>
      <w:r>
        <w:rPr>
          <w:rFonts w:ascii="Liberation Serif" w:hAnsi="Liberation Serif" w:cs="Liberation Serif"/>
        </w:rPr>
        <w:t xml:space="preserve"> (п</w:t>
      </w:r>
      <w:r>
        <w:rPr>
          <w:rFonts w:ascii="Liberation Serif" w:hAnsi="Liberation Serif" w:cs="Liberation Serif"/>
        </w:rPr>
        <w:t>рилагается при наличии)</w:t>
      </w:r>
    </w:p>
    <w:p w:rsidR="00A658E1" w:rsidRDefault="00A658E1">
      <w:pPr>
        <w:pStyle w:val="ConsPlusNormal"/>
        <w:ind w:firstLine="0"/>
        <w:jc w:val="both"/>
        <w:rPr>
          <w:rFonts w:ascii="Liberation Serif" w:hAnsi="Liberation Serif" w:cs="Liberation Serif"/>
        </w:rPr>
      </w:pPr>
    </w:p>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9. Подписи членов комиссии:</w:t>
      </w:r>
    </w:p>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Комиссия, назначенная ___________ N __ от __.__.____ г.</w:t>
      </w:r>
    </w:p>
    <w:tbl>
      <w:tblPr>
        <w:tblW w:w="9923" w:type="dxa"/>
        <w:tblLayout w:type="fixed"/>
        <w:tblCellMar>
          <w:top w:w="102" w:type="dxa"/>
          <w:left w:w="62" w:type="dxa"/>
          <w:bottom w:w="102" w:type="dxa"/>
          <w:right w:w="62" w:type="dxa"/>
        </w:tblCellMar>
        <w:tblLook w:val="04A0" w:firstRow="1" w:lastRow="0" w:firstColumn="1" w:lastColumn="0" w:noHBand="0" w:noVBand="1"/>
      </w:tblPr>
      <w:tblGrid>
        <w:gridCol w:w="885"/>
        <w:gridCol w:w="1666"/>
        <w:gridCol w:w="1984"/>
        <w:gridCol w:w="2693"/>
        <w:gridCol w:w="1559"/>
        <w:gridCol w:w="1136"/>
      </w:tblGrid>
      <w:tr w:rsidR="00A658E1">
        <w:tc>
          <w:tcPr>
            <w:tcW w:w="9923" w:type="dxa"/>
            <w:gridSpan w:val="6"/>
            <w:tcBorders>
              <w:top w:val="none" w:sz="4" w:space="0" w:color="000000"/>
              <w:left w:val="none" w:sz="4" w:space="0" w:color="000000"/>
              <w:bottom w:val="none" w:sz="4" w:space="0" w:color="000000"/>
              <w:right w:val="non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Председатель комиссии:</w:t>
            </w:r>
          </w:p>
        </w:tc>
      </w:tr>
      <w:tr w:rsidR="00A658E1">
        <w:tc>
          <w:tcPr>
            <w:tcW w:w="2551" w:type="dxa"/>
            <w:gridSpan w:val="2"/>
            <w:tcBorders>
              <w:top w:val="none" w:sz="4" w:space="0" w:color="000000"/>
              <w:left w:val="none" w:sz="4" w:space="0" w:color="000000"/>
              <w:bottom w:val="none" w:sz="4" w:space="0" w:color="000000"/>
              <w:right w:val="none" w:sz="4" w:space="0" w:color="000000"/>
            </w:tcBorders>
            <w:vAlign w:val="bottom"/>
          </w:tcPr>
          <w:p w:rsidR="00A658E1" w:rsidRDefault="00F23362">
            <w:pPr>
              <w:pStyle w:val="ConsPlusNormal"/>
              <w:ind w:firstLine="0"/>
              <w:jc w:val="center"/>
              <w:rPr>
                <w:rFonts w:ascii="Liberation Serif" w:hAnsi="Liberation Serif" w:cs="Liberation Serif"/>
              </w:rPr>
            </w:pPr>
            <w:r>
              <w:rPr>
                <w:rFonts w:ascii="Liberation Serif" w:hAnsi="Liberation Serif" w:cs="Liberation Serif"/>
              </w:rPr>
              <w:t>Должность</w:t>
            </w:r>
          </w:p>
        </w:tc>
        <w:tc>
          <w:tcPr>
            <w:tcW w:w="1984" w:type="dxa"/>
            <w:tcBorders>
              <w:top w:val="none" w:sz="4" w:space="0" w:color="000000"/>
              <w:left w:val="none" w:sz="4" w:space="0" w:color="000000"/>
              <w:bottom w:val="single" w:sz="4" w:space="0" w:color="000000"/>
              <w:right w:val="none" w:sz="4" w:space="0" w:color="000000"/>
            </w:tcBorders>
          </w:tcPr>
          <w:p w:rsidR="00A658E1" w:rsidRDefault="00A658E1">
            <w:pPr>
              <w:pStyle w:val="ConsPlusNormal"/>
              <w:ind w:firstLine="0"/>
              <w:jc w:val="both"/>
              <w:rPr>
                <w:rFonts w:ascii="Liberation Serif" w:hAnsi="Liberation Serif" w:cs="Liberation Serif"/>
              </w:rPr>
            </w:pPr>
          </w:p>
        </w:tc>
        <w:tc>
          <w:tcPr>
            <w:tcW w:w="2693" w:type="dxa"/>
            <w:tcBorders>
              <w:top w:val="none" w:sz="4" w:space="0" w:color="000000"/>
              <w:left w:val="none" w:sz="4" w:space="0" w:color="000000"/>
              <w:bottom w:val="single" w:sz="4" w:space="0" w:color="000000"/>
              <w:right w:val="none" w:sz="4" w:space="0" w:color="000000"/>
            </w:tcBorders>
          </w:tcPr>
          <w:p w:rsidR="00A658E1" w:rsidRDefault="00A658E1">
            <w:pPr>
              <w:pStyle w:val="ConsPlusNormal"/>
              <w:ind w:firstLine="0"/>
              <w:jc w:val="both"/>
              <w:rPr>
                <w:rFonts w:ascii="Liberation Serif" w:hAnsi="Liberation Serif" w:cs="Liberation Serif"/>
              </w:rPr>
            </w:pPr>
          </w:p>
        </w:tc>
        <w:tc>
          <w:tcPr>
            <w:tcW w:w="2695" w:type="dxa"/>
            <w:gridSpan w:val="2"/>
            <w:tcBorders>
              <w:top w:val="none" w:sz="4" w:space="0" w:color="000000"/>
              <w:left w:val="none" w:sz="4" w:space="0" w:color="000000"/>
              <w:bottom w:val="single" w:sz="4" w:space="0" w:color="000000"/>
              <w:right w:val="none" w:sz="4" w:space="0" w:color="000000"/>
            </w:tcBorders>
          </w:tcPr>
          <w:p w:rsidR="00A658E1" w:rsidRDefault="00A658E1">
            <w:pPr>
              <w:pStyle w:val="ConsPlusNormal"/>
              <w:ind w:firstLine="0"/>
              <w:jc w:val="both"/>
              <w:rPr>
                <w:rFonts w:ascii="Liberation Serif" w:hAnsi="Liberation Serif" w:cs="Liberation Serif"/>
              </w:rPr>
            </w:pPr>
          </w:p>
        </w:tc>
      </w:tr>
      <w:tr w:rsidR="00A658E1">
        <w:tc>
          <w:tcPr>
            <w:tcW w:w="2551" w:type="dxa"/>
            <w:gridSpan w:val="2"/>
            <w:tcBorders>
              <w:top w:val="none" w:sz="4" w:space="0" w:color="000000"/>
              <w:left w:val="none" w:sz="4" w:space="0" w:color="000000"/>
              <w:bottom w:val="none" w:sz="4" w:space="0" w:color="000000"/>
              <w:right w:val="none" w:sz="4" w:space="0" w:color="000000"/>
            </w:tcBorders>
          </w:tcPr>
          <w:p w:rsidR="00A658E1" w:rsidRDefault="00A658E1">
            <w:pPr>
              <w:pStyle w:val="ConsPlusNormal"/>
              <w:ind w:firstLine="0"/>
              <w:jc w:val="both"/>
              <w:rPr>
                <w:rFonts w:ascii="Liberation Serif" w:hAnsi="Liberation Serif" w:cs="Liberation Serif"/>
              </w:rPr>
            </w:pPr>
          </w:p>
        </w:tc>
        <w:tc>
          <w:tcPr>
            <w:tcW w:w="1984" w:type="dxa"/>
            <w:tcBorders>
              <w:top w:val="single" w:sz="4" w:space="0" w:color="000000"/>
              <w:left w:val="none" w:sz="4" w:space="0" w:color="000000"/>
              <w:bottom w:val="none" w:sz="4" w:space="0" w:color="000000"/>
              <w:right w:val="none" w:sz="4" w:space="0" w:color="000000"/>
            </w:tcBorders>
          </w:tcPr>
          <w:p w:rsidR="00A658E1" w:rsidRDefault="00F23362">
            <w:pPr>
              <w:pStyle w:val="ConsPlusNormal"/>
              <w:ind w:firstLine="0"/>
              <w:jc w:val="center"/>
              <w:rPr>
                <w:rFonts w:ascii="Liberation Serif" w:hAnsi="Liberation Serif" w:cs="Liberation Serif"/>
                <w:sz w:val="16"/>
                <w:szCs w:val="16"/>
              </w:rPr>
            </w:pPr>
            <w:r>
              <w:rPr>
                <w:rFonts w:ascii="Liberation Serif" w:hAnsi="Liberation Serif" w:cs="Liberation Serif"/>
                <w:sz w:val="16"/>
                <w:szCs w:val="16"/>
              </w:rPr>
              <w:t>(подпись)</w:t>
            </w:r>
          </w:p>
        </w:tc>
        <w:tc>
          <w:tcPr>
            <w:tcW w:w="2693" w:type="dxa"/>
            <w:tcBorders>
              <w:top w:val="single" w:sz="4" w:space="0" w:color="000000"/>
              <w:left w:val="none" w:sz="4" w:space="0" w:color="000000"/>
              <w:bottom w:val="none" w:sz="4" w:space="0" w:color="000000"/>
              <w:right w:val="none" w:sz="4" w:space="0" w:color="000000"/>
            </w:tcBorders>
          </w:tcPr>
          <w:p w:rsidR="00A658E1" w:rsidRDefault="00F23362">
            <w:pPr>
              <w:pStyle w:val="ConsPlusNormal"/>
              <w:ind w:firstLine="0"/>
              <w:jc w:val="center"/>
              <w:rPr>
                <w:rFonts w:ascii="Liberation Serif" w:hAnsi="Liberation Serif" w:cs="Liberation Serif"/>
                <w:sz w:val="16"/>
                <w:szCs w:val="16"/>
              </w:rPr>
            </w:pPr>
            <w:r>
              <w:rPr>
                <w:rFonts w:ascii="Liberation Serif" w:hAnsi="Liberation Serif" w:cs="Liberation Serif"/>
                <w:sz w:val="16"/>
                <w:szCs w:val="16"/>
              </w:rPr>
              <w:t>(фамилия, инициалы)</w:t>
            </w:r>
          </w:p>
        </w:tc>
        <w:tc>
          <w:tcPr>
            <w:tcW w:w="2695" w:type="dxa"/>
            <w:gridSpan w:val="2"/>
            <w:tcBorders>
              <w:top w:val="single" w:sz="4" w:space="0" w:color="000000"/>
              <w:left w:val="none" w:sz="4" w:space="0" w:color="000000"/>
              <w:bottom w:val="none" w:sz="4" w:space="0" w:color="000000"/>
              <w:right w:val="none" w:sz="4" w:space="0" w:color="000000"/>
            </w:tcBorders>
          </w:tcPr>
          <w:p w:rsidR="00A658E1" w:rsidRDefault="00F23362">
            <w:pPr>
              <w:pStyle w:val="ConsPlusNormal"/>
              <w:ind w:firstLine="0"/>
              <w:jc w:val="center"/>
              <w:rPr>
                <w:rFonts w:ascii="Liberation Serif" w:hAnsi="Liberation Serif" w:cs="Liberation Serif"/>
                <w:sz w:val="16"/>
                <w:szCs w:val="16"/>
              </w:rPr>
            </w:pPr>
            <w:r>
              <w:rPr>
                <w:rFonts w:ascii="Liberation Serif" w:hAnsi="Liberation Serif" w:cs="Liberation Serif"/>
                <w:sz w:val="16"/>
                <w:szCs w:val="16"/>
              </w:rPr>
              <w:t>организация (орган власти)</w:t>
            </w:r>
          </w:p>
        </w:tc>
      </w:tr>
      <w:tr w:rsidR="00A658E1">
        <w:tc>
          <w:tcPr>
            <w:tcW w:w="9923" w:type="dxa"/>
            <w:gridSpan w:val="6"/>
            <w:tcBorders>
              <w:top w:val="none" w:sz="4" w:space="0" w:color="000000"/>
              <w:left w:val="none" w:sz="4" w:space="0" w:color="000000"/>
              <w:bottom w:val="none" w:sz="4" w:space="0" w:color="000000"/>
              <w:right w:val="non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Заместитель председателя комиссии:</w:t>
            </w:r>
          </w:p>
        </w:tc>
      </w:tr>
      <w:tr w:rsidR="00A658E1">
        <w:tc>
          <w:tcPr>
            <w:tcW w:w="2551" w:type="dxa"/>
            <w:gridSpan w:val="2"/>
            <w:tcBorders>
              <w:top w:val="none" w:sz="4" w:space="0" w:color="000000"/>
              <w:left w:val="none" w:sz="4" w:space="0" w:color="000000"/>
              <w:bottom w:val="none" w:sz="4" w:space="0" w:color="000000"/>
              <w:right w:val="none" w:sz="4" w:space="0" w:color="000000"/>
            </w:tcBorders>
            <w:vAlign w:val="bottom"/>
          </w:tcPr>
          <w:p w:rsidR="00A658E1" w:rsidRDefault="00F23362">
            <w:pPr>
              <w:pStyle w:val="ConsPlusNormal"/>
              <w:ind w:firstLine="0"/>
              <w:jc w:val="center"/>
              <w:rPr>
                <w:rFonts w:ascii="Liberation Serif" w:hAnsi="Liberation Serif" w:cs="Liberation Serif"/>
              </w:rPr>
            </w:pPr>
            <w:r>
              <w:rPr>
                <w:rFonts w:ascii="Liberation Serif" w:hAnsi="Liberation Serif" w:cs="Liberation Serif"/>
              </w:rPr>
              <w:t>Должность</w:t>
            </w:r>
          </w:p>
        </w:tc>
        <w:tc>
          <w:tcPr>
            <w:tcW w:w="1984" w:type="dxa"/>
            <w:tcBorders>
              <w:top w:val="none" w:sz="4" w:space="0" w:color="000000"/>
              <w:left w:val="none" w:sz="4" w:space="0" w:color="000000"/>
              <w:bottom w:val="single" w:sz="4" w:space="0" w:color="000000"/>
              <w:right w:val="none" w:sz="4" w:space="0" w:color="000000"/>
            </w:tcBorders>
          </w:tcPr>
          <w:p w:rsidR="00A658E1" w:rsidRDefault="00A658E1">
            <w:pPr>
              <w:pStyle w:val="ConsPlusNormal"/>
              <w:ind w:firstLine="0"/>
              <w:jc w:val="both"/>
              <w:rPr>
                <w:rFonts w:ascii="Liberation Serif" w:hAnsi="Liberation Serif" w:cs="Liberation Serif"/>
              </w:rPr>
            </w:pPr>
          </w:p>
        </w:tc>
        <w:tc>
          <w:tcPr>
            <w:tcW w:w="2693" w:type="dxa"/>
            <w:tcBorders>
              <w:top w:val="none" w:sz="4" w:space="0" w:color="000000"/>
              <w:left w:val="none" w:sz="4" w:space="0" w:color="000000"/>
              <w:bottom w:val="single" w:sz="4" w:space="0" w:color="000000"/>
              <w:right w:val="none" w:sz="4" w:space="0" w:color="000000"/>
            </w:tcBorders>
          </w:tcPr>
          <w:p w:rsidR="00A658E1" w:rsidRDefault="00A658E1">
            <w:pPr>
              <w:pStyle w:val="ConsPlusNormal"/>
              <w:ind w:firstLine="0"/>
              <w:jc w:val="both"/>
              <w:rPr>
                <w:rFonts w:ascii="Liberation Serif" w:hAnsi="Liberation Serif" w:cs="Liberation Serif"/>
              </w:rPr>
            </w:pPr>
          </w:p>
        </w:tc>
        <w:tc>
          <w:tcPr>
            <w:tcW w:w="2695" w:type="dxa"/>
            <w:gridSpan w:val="2"/>
            <w:tcBorders>
              <w:top w:val="none" w:sz="4" w:space="0" w:color="000000"/>
              <w:left w:val="none" w:sz="4" w:space="0" w:color="000000"/>
              <w:bottom w:val="single" w:sz="4" w:space="0" w:color="000000"/>
              <w:right w:val="none" w:sz="4" w:space="0" w:color="000000"/>
            </w:tcBorders>
          </w:tcPr>
          <w:p w:rsidR="00A658E1" w:rsidRDefault="00A658E1">
            <w:pPr>
              <w:pStyle w:val="ConsPlusNormal"/>
              <w:ind w:firstLine="0"/>
              <w:jc w:val="both"/>
              <w:rPr>
                <w:rFonts w:ascii="Liberation Serif" w:hAnsi="Liberation Serif" w:cs="Liberation Serif"/>
              </w:rPr>
            </w:pPr>
          </w:p>
        </w:tc>
      </w:tr>
      <w:tr w:rsidR="00A658E1">
        <w:tc>
          <w:tcPr>
            <w:tcW w:w="2551" w:type="dxa"/>
            <w:gridSpan w:val="2"/>
            <w:tcBorders>
              <w:top w:val="none" w:sz="4" w:space="0" w:color="000000"/>
              <w:left w:val="none" w:sz="4" w:space="0" w:color="000000"/>
              <w:bottom w:val="none" w:sz="4" w:space="0" w:color="000000"/>
              <w:right w:val="none" w:sz="4" w:space="0" w:color="000000"/>
            </w:tcBorders>
          </w:tcPr>
          <w:p w:rsidR="00A658E1" w:rsidRDefault="00A658E1">
            <w:pPr>
              <w:pStyle w:val="ConsPlusNormal"/>
              <w:ind w:firstLine="0"/>
              <w:jc w:val="both"/>
              <w:rPr>
                <w:rFonts w:ascii="Liberation Serif" w:hAnsi="Liberation Serif" w:cs="Liberation Serif"/>
              </w:rPr>
            </w:pPr>
          </w:p>
        </w:tc>
        <w:tc>
          <w:tcPr>
            <w:tcW w:w="1984" w:type="dxa"/>
            <w:tcBorders>
              <w:top w:val="single" w:sz="4" w:space="0" w:color="000000"/>
              <w:left w:val="none" w:sz="4" w:space="0" w:color="000000"/>
              <w:bottom w:val="none" w:sz="4" w:space="0" w:color="000000"/>
              <w:right w:val="none" w:sz="4" w:space="0" w:color="000000"/>
            </w:tcBorders>
          </w:tcPr>
          <w:p w:rsidR="00A658E1" w:rsidRDefault="00F23362">
            <w:pPr>
              <w:pStyle w:val="ConsPlusNormal"/>
              <w:ind w:firstLine="0"/>
              <w:jc w:val="center"/>
              <w:rPr>
                <w:rFonts w:ascii="Liberation Serif" w:hAnsi="Liberation Serif" w:cs="Liberation Serif"/>
                <w:sz w:val="16"/>
                <w:szCs w:val="16"/>
              </w:rPr>
            </w:pPr>
            <w:r>
              <w:rPr>
                <w:rFonts w:ascii="Liberation Serif" w:hAnsi="Liberation Serif" w:cs="Liberation Serif"/>
                <w:sz w:val="16"/>
                <w:szCs w:val="16"/>
              </w:rPr>
              <w:t>(подпись)</w:t>
            </w:r>
          </w:p>
        </w:tc>
        <w:tc>
          <w:tcPr>
            <w:tcW w:w="2693" w:type="dxa"/>
            <w:tcBorders>
              <w:top w:val="single" w:sz="4" w:space="0" w:color="000000"/>
              <w:left w:val="none" w:sz="4" w:space="0" w:color="000000"/>
              <w:bottom w:val="none" w:sz="4" w:space="0" w:color="000000"/>
              <w:right w:val="none" w:sz="4" w:space="0" w:color="000000"/>
            </w:tcBorders>
          </w:tcPr>
          <w:p w:rsidR="00A658E1" w:rsidRDefault="00F23362">
            <w:pPr>
              <w:pStyle w:val="ConsPlusNormal"/>
              <w:ind w:firstLine="0"/>
              <w:jc w:val="center"/>
              <w:rPr>
                <w:rFonts w:ascii="Liberation Serif" w:hAnsi="Liberation Serif" w:cs="Liberation Serif"/>
                <w:sz w:val="16"/>
                <w:szCs w:val="16"/>
              </w:rPr>
            </w:pPr>
            <w:r>
              <w:rPr>
                <w:rFonts w:ascii="Liberation Serif" w:hAnsi="Liberation Serif" w:cs="Liberation Serif"/>
                <w:sz w:val="16"/>
                <w:szCs w:val="16"/>
              </w:rPr>
              <w:t>(фамилия, инициалы)</w:t>
            </w:r>
          </w:p>
        </w:tc>
        <w:tc>
          <w:tcPr>
            <w:tcW w:w="2695" w:type="dxa"/>
            <w:gridSpan w:val="2"/>
            <w:tcBorders>
              <w:top w:val="single" w:sz="4" w:space="0" w:color="000000"/>
              <w:left w:val="none" w:sz="4" w:space="0" w:color="000000"/>
              <w:bottom w:val="none" w:sz="4" w:space="0" w:color="000000"/>
              <w:right w:val="none" w:sz="4" w:space="0" w:color="000000"/>
            </w:tcBorders>
          </w:tcPr>
          <w:p w:rsidR="00A658E1" w:rsidRDefault="00F23362">
            <w:pPr>
              <w:pStyle w:val="ConsPlusNormal"/>
              <w:ind w:firstLine="0"/>
              <w:jc w:val="center"/>
              <w:rPr>
                <w:rFonts w:ascii="Liberation Serif" w:hAnsi="Liberation Serif" w:cs="Liberation Serif"/>
                <w:sz w:val="16"/>
                <w:szCs w:val="16"/>
              </w:rPr>
            </w:pPr>
            <w:r>
              <w:rPr>
                <w:rFonts w:ascii="Liberation Serif" w:hAnsi="Liberation Serif" w:cs="Liberation Serif"/>
                <w:sz w:val="16"/>
                <w:szCs w:val="16"/>
              </w:rPr>
              <w:t>организация (орган власти)</w:t>
            </w:r>
          </w:p>
        </w:tc>
      </w:tr>
      <w:tr w:rsidR="00A658E1">
        <w:tc>
          <w:tcPr>
            <w:tcW w:w="9923" w:type="dxa"/>
            <w:gridSpan w:val="6"/>
            <w:tcBorders>
              <w:top w:val="none" w:sz="4" w:space="0" w:color="000000"/>
              <w:left w:val="none" w:sz="4" w:space="0" w:color="000000"/>
              <w:bottom w:val="none" w:sz="4" w:space="0" w:color="000000"/>
              <w:right w:val="non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Члены комиссии:</w:t>
            </w:r>
          </w:p>
        </w:tc>
      </w:tr>
      <w:tr w:rsidR="00A658E1">
        <w:tc>
          <w:tcPr>
            <w:tcW w:w="2551" w:type="dxa"/>
            <w:gridSpan w:val="2"/>
            <w:tcBorders>
              <w:top w:val="none" w:sz="4" w:space="0" w:color="000000"/>
              <w:left w:val="none" w:sz="4" w:space="0" w:color="000000"/>
              <w:bottom w:val="none" w:sz="4" w:space="0" w:color="000000"/>
              <w:right w:val="none" w:sz="4" w:space="0" w:color="000000"/>
            </w:tcBorders>
            <w:vAlign w:val="bottom"/>
          </w:tcPr>
          <w:p w:rsidR="00A658E1" w:rsidRDefault="00F23362">
            <w:pPr>
              <w:pStyle w:val="ConsPlusNormal"/>
              <w:ind w:firstLine="0"/>
              <w:jc w:val="center"/>
              <w:rPr>
                <w:rFonts w:ascii="Liberation Serif" w:hAnsi="Liberation Serif" w:cs="Liberation Serif"/>
              </w:rPr>
            </w:pPr>
            <w:r>
              <w:rPr>
                <w:rFonts w:ascii="Liberation Serif" w:hAnsi="Liberation Serif" w:cs="Liberation Serif"/>
              </w:rPr>
              <w:t>Должность</w:t>
            </w:r>
          </w:p>
        </w:tc>
        <w:tc>
          <w:tcPr>
            <w:tcW w:w="1984" w:type="dxa"/>
            <w:tcBorders>
              <w:top w:val="none" w:sz="4" w:space="0" w:color="000000"/>
              <w:left w:val="none" w:sz="4" w:space="0" w:color="000000"/>
              <w:bottom w:val="single" w:sz="4" w:space="0" w:color="000000"/>
              <w:right w:val="none" w:sz="4" w:space="0" w:color="000000"/>
            </w:tcBorders>
          </w:tcPr>
          <w:p w:rsidR="00A658E1" w:rsidRDefault="00A658E1">
            <w:pPr>
              <w:pStyle w:val="ConsPlusNormal"/>
              <w:ind w:firstLine="0"/>
              <w:jc w:val="both"/>
              <w:rPr>
                <w:rFonts w:ascii="Liberation Serif" w:hAnsi="Liberation Serif" w:cs="Liberation Serif"/>
              </w:rPr>
            </w:pPr>
          </w:p>
        </w:tc>
        <w:tc>
          <w:tcPr>
            <w:tcW w:w="2693" w:type="dxa"/>
            <w:tcBorders>
              <w:top w:val="none" w:sz="4" w:space="0" w:color="000000"/>
              <w:left w:val="none" w:sz="4" w:space="0" w:color="000000"/>
              <w:bottom w:val="single" w:sz="4" w:space="0" w:color="000000"/>
              <w:right w:val="none" w:sz="4" w:space="0" w:color="000000"/>
            </w:tcBorders>
          </w:tcPr>
          <w:p w:rsidR="00A658E1" w:rsidRDefault="00A658E1">
            <w:pPr>
              <w:pStyle w:val="ConsPlusNormal"/>
              <w:ind w:firstLine="0"/>
              <w:jc w:val="both"/>
              <w:rPr>
                <w:rFonts w:ascii="Liberation Serif" w:hAnsi="Liberation Serif" w:cs="Liberation Serif"/>
              </w:rPr>
            </w:pPr>
          </w:p>
        </w:tc>
        <w:tc>
          <w:tcPr>
            <w:tcW w:w="2695" w:type="dxa"/>
            <w:gridSpan w:val="2"/>
            <w:tcBorders>
              <w:top w:val="none" w:sz="4" w:space="0" w:color="000000"/>
              <w:left w:val="none" w:sz="4" w:space="0" w:color="000000"/>
              <w:bottom w:val="single" w:sz="4" w:space="0" w:color="000000"/>
              <w:right w:val="none" w:sz="4" w:space="0" w:color="000000"/>
            </w:tcBorders>
          </w:tcPr>
          <w:p w:rsidR="00A658E1" w:rsidRDefault="00A658E1">
            <w:pPr>
              <w:pStyle w:val="ConsPlusNormal"/>
              <w:ind w:firstLine="0"/>
              <w:jc w:val="both"/>
              <w:rPr>
                <w:rFonts w:ascii="Liberation Serif" w:hAnsi="Liberation Serif" w:cs="Liberation Serif"/>
              </w:rPr>
            </w:pPr>
          </w:p>
        </w:tc>
      </w:tr>
      <w:tr w:rsidR="00A658E1">
        <w:tc>
          <w:tcPr>
            <w:tcW w:w="2551" w:type="dxa"/>
            <w:gridSpan w:val="2"/>
            <w:tcBorders>
              <w:top w:val="none" w:sz="4" w:space="0" w:color="000000"/>
              <w:left w:val="none" w:sz="4" w:space="0" w:color="000000"/>
              <w:bottom w:val="none" w:sz="4" w:space="0" w:color="000000"/>
              <w:right w:val="none" w:sz="4" w:space="0" w:color="000000"/>
            </w:tcBorders>
          </w:tcPr>
          <w:p w:rsidR="00A658E1" w:rsidRDefault="00A658E1">
            <w:pPr>
              <w:pStyle w:val="ConsPlusNormal"/>
              <w:ind w:firstLine="0"/>
              <w:jc w:val="both"/>
              <w:rPr>
                <w:rFonts w:ascii="Liberation Serif" w:hAnsi="Liberation Serif" w:cs="Liberation Serif"/>
              </w:rPr>
            </w:pPr>
          </w:p>
        </w:tc>
        <w:tc>
          <w:tcPr>
            <w:tcW w:w="1984" w:type="dxa"/>
            <w:tcBorders>
              <w:top w:val="single" w:sz="4" w:space="0" w:color="000000"/>
              <w:left w:val="none" w:sz="4" w:space="0" w:color="000000"/>
              <w:bottom w:val="none" w:sz="4" w:space="0" w:color="000000"/>
              <w:right w:val="none" w:sz="4" w:space="0" w:color="000000"/>
            </w:tcBorders>
          </w:tcPr>
          <w:p w:rsidR="00A658E1" w:rsidRDefault="00F23362">
            <w:pPr>
              <w:pStyle w:val="ConsPlusNormal"/>
              <w:ind w:firstLine="0"/>
              <w:jc w:val="center"/>
              <w:rPr>
                <w:rFonts w:ascii="Liberation Serif" w:hAnsi="Liberation Serif" w:cs="Liberation Serif"/>
                <w:sz w:val="16"/>
                <w:szCs w:val="16"/>
              </w:rPr>
            </w:pPr>
            <w:r>
              <w:rPr>
                <w:rFonts w:ascii="Liberation Serif" w:hAnsi="Liberation Serif" w:cs="Liberation Serif"/>
                <w:sz w:val="16"/>
                <w:szCs w:val="16"/>
              </w:rPr>
              <w:t>(подпись)</w:t>
            </w:r>
          </w:p>
        </w:tc>
        <w:tc>
          <w:tcPr>
            <w:tcW w:w="2693" w:type="dxa"/>
            <w:tcBorders>
              <w:top w:val="single" w:sz="4" w:space="0" w:color="000000"/>
              <w:left w:val="none" w:sz="4" w:space="0" w:color="000000"/>
              <w:bottom w:val="none" w:sz="4" w:space="0" w:color="000000"/>
              <w:right w:val="none" w:sz="4" w:space="0" w:color="000000"/>
            </w:tcBorders>
          </w:tcPr>
          <w:p w:rsidR="00A658E1" w:rsidRDefault="00F23362">
            <w:pPr>
              <w:pStyle w:val="ConsPlusNormal"/>
              <w:ind w:firstLine="0"/>
              <w:jc w:val="center"/>
              <w:rPr>
                <w:rFonts w:ascii="Liberation Serif" w:hAnsi="Liberation Serif" w:cs="Liberation Serif"/>
                <w:sz w:val="16"/>
                <w:szCs w:val="16"/>
              </w:rPr>
            </w:pPr>
            <w:r>
              <w:rPr>
                <w:rFonts w:ascii="Liberation Serif" w:hAnsi="Liberation Serif" w:cs="Liberation Serif"/>
                <w:sz w:val="16"/>
                <w:szCs w:val="16"/>
              </w:rPr>
              <w:t>(фамилия, инициалы)</w:t>
            </w:r>
          </w:p>
        </w:tc>
        <w:tc>
          <w:tcPr>
            <w:tcW w:w="2695" w:type="dxa"/>
            <w:gridSpan w:val="2"/>
            <w:tcBorders>
              <w:top w:val="single" w:sz="4" w:space="0" w:color="000000"/>
              <w:left w:val="none" w:sz="4" w:space="0" w:color="000000"/>
              <w:bottom w:val="none" w:sz="4" w:space="0" w:color="000000"/>
              <w:right w:val="none" w:sz="4" w:space="0" w:color="000000"/>
            </w:tcBorders>
          </w:tcPr>
          <w:p w:rsidR="00A658E1" w:rsidRDefault="00F23362">
            <w:pPr>
              <w:pStyle w:val="ConsPlusNormal"/>
              <w:ind w:firstLine="0"/>
              <w:jc w:val="center"/>
              <w:rPr>
                <w:rFonts w:ascii="Liberation Serif" w:hAnsi="Liberation Serif" w:cs="Liberation Serif"/>
                <w:sz w:val="16"/>
                <w:szCs w:val="16"/>
              </w:rPr>
            </w:pPr>
            <w:r>
              <w:rPr>
                <w:rFonts w:ascii="Liberation Serif" w:hAnsi="Liberation Serif" w:cs="Liberation Serif"/>
                <w:sz w:val="16"/>
                <w:szCs w:val="16"/>
              </w:rPr>
              <w:t>организация (орган власти)</w:t>
            </w:r>
          </w:p>
        </w:tc>
      </w:tr>
      <w:tr w:rsidR="00A658E1">
        <w:tc>
          <w:tcPr>
            <w:tcW w:w="2551" w:type="dxa"/>
            <w:gridSpan w:val="2"/>
            <w:tcBorders>
              <w:top w:val="none" w:sz="4" w:space="0" w:color="000000"/>
              <w:left w:val="none" w:sz="4" w:space="0" w:color="000000"/>
              <w:bottom w:val="none" w:sz="4" w:space="0" w:color="000000"/>
              <w:right w:val="none" w:sz="4" w:space="0" w:color="000000"/>
            </w:tcBorders>
            <w:vAlign w:val="bottom"/>
          </w:tcPr>
          <w:p w:rsidR="00A658E1" w:rsidRDefault="00F23362">
            <w:pPr>
              <w:pStyle w:val="ConsPlusNormal"/>
              <w:ind w:firstLine="0"/>
              <w:jc w:val="center"/>
              <w:rPr>
                <w:rFonts w:ascii="Liberation Serif" w:hAnsi="Liberation Serif" w:cs="Liberation Serif"/>
              </w:rPr>
            </w:pPr>
            <w:r>
              <w:rPr>
                <w:rFonts w:ascii="Liberation Serif" w:hAnsi="Liberation Serif" w:cs="Liberation Serif"/>
              </w:rPr>
              <w:t>Должность</w:t>
            </w:r>
          </w:p>
        </w:tc>
        <w:tc>
          <w:tcPr>
            <w:tcW w:w="1984" w:type="dxa"/>
            <w:tcBorders>
              <w:top w:val="none" w:sz="4" w:space="0" w:color="000000"/>
              <w:left w:val="none" w:sz="4" w:space="0" w:color="000000"/>
              <w:bottom w:val="single" w:sz="4" w:space="0" w:color="000000"/>
              <w:right w:val="none" w:sz="4" w:space="0" w:color="000000"/>
            </w:tcBorders>
          </w:tcPr>
          <w:p w:rsidR="00A658E1" w:rsidRDefault="00A658E1">
            <w:pPr>
              <w:pStyle w:val="ConsPlusNormal"/>
              <w:ind w:firstLine="0"/>
              <w:jc w:val="both"/>
              <w:rPr>
                <w:rFonts w:ascii="Liberation Serif" w:hAnsi="Liberation Serif" w:cs="Liberation Serif"/>
              </w:rPr>
            </w:pPr>
          </w:p>
        </w:tc>
        <w:tc>
          <w:tcPr>
            <w:tcW w:w="2693" w:type="dxa"/>
            <w:tcBorders>
              <w:top w:val="none" w:sz="4" w:space="0" w:color="000000"/>
              <w:left w:val="none" w:sz="4" w:space="0" w:color="000000"/>
              <w:bottom w:val="single" w:sz="4" w:space="0" w:color="000000"/>
              <w:right w:val="none" w:sz="4" w:space="0" w:color="000000"/>
            </w:tcBorders>
          </w:tcPr>
          <w:p w:rsidR="00A658E1" w:rsidRDefault="00A658E1">
            <w:pPr>
              <w:pStyle w:val="ConsPlusNormal"/>
              <w:ind w:firstLine="0"/>
              <w:jc w:val="both"/>
              <w:rPr>
                <w:rFonts w:ascii="Liberation Serif" w:hAnsi="Liberation Serif" w:cs="Liberation Serif"/>
              </w:rPr>
            </w:pPr>
          </w:p>
        </w:tc>
        <w:tc>
          <w:tcPr>
            <w:tcW w:w="2695" w:type="dxa"/>
            <w:gridSpan w:val="2"/>
            <w:tcBorders>
              <w:top w:val="none" w:sz="4" w:space="0" w:color="000000"/>
              <w:left w:val="none" w:sz="4" w:space="0" w:color="000000"/>
              <w:bottom w:val="single" w:sz="4" w:space="0" w:color="000000"/>
              <w:right w:val="none" w:sz="4" w:space="0" w:color="000000"/>
            </w:tcBorders>
          </w:tcPr>
          <w:p w:rsidR="00A658E1" w:rsidRDefault="00A658E1">
            <w:pPr>
              <w:pStyle w:val="ConsPlusNormal"/>
              <w:ind w:firstLine="0"/>
              <w:jc w:val="both"/>
              <w:rPr>
                <w:rFonts w:ascii="Liberation Serif" w:hAnsi="Liberation Serif" w:cs="Liberation Serif"/>
              </w:rPr>
            </w:pPr>
          </w:p>
        </w:tc>
      </w:tr>
      <w:tr w:rsidR="00A658E1">
        <w:tc>
          <w:tcPr>
            <w:tcW w:w="2551" w:type="dxa"/>
            <w:gridSpan w:val="2"/>
            <w:tcBorders>
              <w:top w:val="none" w:sz="4" w:space="0" w:color="000000"/>
              <w:left w:val="none" w:sz="4" w:space="0" w:color="000000"/>
              <w:bottom w:val="none" w:sz="4" w:space="0" w:color="000000"/>
              <w:right w:val="none" w:sz="4" w:space="0" w:color="000000"/>
            </w:tcBorders>
          </w:tcPr>
          <w:p w:rsidR="00A658E1" w:rsidRDefault="00A658E1">
            <w:pPr>
              <w:pStyle w:val="ConsPlusNormal"/>
              <w:ind w:firstLine="0"/>
              <w:jc w:val="both"/>
              <w:rPr>
                <w:rFonts w:ascii="Liberation Serif" w:hAnsi="Liberation Serif" w:cs="Liberation Serif"/>
              </w:rPr>
            </w:pPr>
          </w:p>
        </w:tc>
        <w:tc>
          <w:tcPr>
            <w:tcW w:w="1984" w:type="dxa"/>
            <w:tcBorders>
              <w:top w:val="single" w:sz="4" w:space="0" w:color="000000"/>
              <w:left w:val="none" w:sz="4" w:space="0" w:color="000000"/>
              <w:bottom w:val="none" w:sz="4" w:space="0" w:color="000000"/>
              <w:right w:val="none" w:sz="4" w:space="0" w:color="000000"/>
            </w:tcBorders>
          </w:tcPr>
          <w:p w:rsidR="00A658E1" w:rsidRDefault="00F23362">
            <w:pPr>
              <w:pStyle w:val="ConsPlusNormal"/>
              <w:ind w:firstLine="0"/>
              <w:jc w:val="center"/>
              <w:rPr>
                <w:rFonts w:ascii="Liberation Serif" w:hAnsi="Liberation Serif" w:cs="Liberation Serif"/>
                <w:sz w:val="16"/>
                <w:szCs w:val="16"/>
              </w:rPr>
            </w:pPr>
            <w:r>
              <w:rPr>
                <w:rFonts w:ascii="Liberation Serif" w:hAnsi="Liberation Serif" w:cs="Liberation Serif"/>
                <w:sz w:val="16"/>
                <w:szCs w:val="16"/>
              </w:rPr>
              <w:t>(подпись)</w:t>
            </w:r>
          </w:p>
        </w:tc>
        <w:tc>
          <w:tcPr>
            <w:tcW w:w="2693" w:type="dxa"/>
            <w:tcBorders>
              <w:top w:val="single" w:sz="4" w:space="0" w:color="000000"/>
              <w:left w:val="none" w:sz="4" w:space="0" w:color="000000"/>
              <w:bottom w:val="none" w:sz="4" w:space="0" w:color="000000"/>
              <w:right w:val="none" w:sz="4" w:space="0" w:color="000000"/>
            </w:tcBorders>
          </w:tcPr>
          <w:p w:rsidR="00A658E1" w:rsidRDefault="00F23362">
            <w:pPr>
              <w:pStyle w:val="ConsPlusNormal"/>
              <w:ind w:firstLine="0"/>
              <w:jc w:val="center"/>
              <w:rPr>
                <w:rFonts w:ascii="Liberation Serif" w:hAnsi="Liberation Serif" w:cs="Liberation Serif"/>
                <w:sz w:val="16"/>
                <w:szCs w:val="16"/>
              </w:rPr>
            </w:pPr>
            <w:r>
              <w:rPr>
                <w:rFonts w:ascii="Liberation Serif" w:hAnsi="Liberation Serif" w:cs="Liberation Serif"/>
                <w:sz w:val="16"/>
                <w:szCs w:val="16"/>
              </w:rPr>
              <w:t>(фамилия, инициалы)</w:t>
            </w:r>
          </w:p>
        </w:tc>
        <w:tc>
          <w:tcPr>
            <w:tcW w:w="2695" w:type="dxa"/>
            <w:gridSpan w:val="2"/>
            <w:tcBorders>
              <w:top w:val="single" w:sz="4" w:space="0" w:color="000000"/>
              <w:left w:val="none" w:sz="4" w:space="0" w:color="000000"/>
              <w:bottom w:val="none" w:sz="4" w:space="0" w:color="000000"/>
              <w:right w:val="none" w:sz="4" w:space="0" w:color="000000"/>
            </w:tcBorders>
          </w:tcPr>
          <w:p w:rsidR="00A658E1" w:rsidRDefault="00F23362">
            <w:pPr>
              <w:pStyle w:val="ConsPlusNormal"/>
              <w:ind w:firstLine="0"/>
              <w:jc w:val="center"/>
              <w:rPr>
                <w:rFonts w:ascii="Liberation Serif" w:hAnsi="Liberation Serif" w:cs="Liberation Serif"/>
                <w:sz w:val="16"/>
                <w:szCs w:val="16"/>
              </w:rPr>
            </w:pPr>
            <w:r>
              <w:rPr>
                <w:rFonts w:ascii="Liberation Serif" w:hAnsi="Liberation Serif" w:cs="Liberation Serif"/>
                <w:sz w:val="16"/>
                <w:szCs w:val="16"/>
              </w:rPr>
              <w:t>организация (орган власти)</w:t>
            </w:r>
          </w:p>
        </w:tc>
      </w:tr>
      <w:tr w:rsidR="00A658E1">
        <w:tc>
          <w:tcPr>
            <w:tcW w:w="9923" w:type="dxa"/>
            <w:gridSpan w:val="6"/>
            <w:tcBorders>
              <w:top w:val="none" w:sz="4" w:space="0" w:color="000000"/>
              <w:left w:val="none" w:sz="4" w:space="0" w:color="000000"/>
              <w:bottom w:val="none" w:sz="4" w:space="0" w:color="000000"/>
              <w:right w:val="non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Члены комиссии, имеющие особое мнение:</w:t>
            </w:r>
          </w:p>
        </w:tc>
      </w:tr>
      <w:tr w:rsidR="00A658E1">
        <w:tc>
          <w:tcPr>
            <w:tcW w:w="2551" w:type="dxa"/>
            <w:gridSpan w:val="2"/>
            <w:tcBorders>
              <w:top w:val="none" w:sz="4" w:space="0" w:color="000000"/>
              <w:left w:val="none" w:sz="4" w:space="0" w:color="000000"/>
              <w:bottom w:val="none" w:sz="4" w:space="0" w:color="000000"/>
              <w:right w:val="none" w:sz="4" w:space="0" w:color="000000"/>
            </w:tcBorders>
            <w:vAlign w:val="bottom"/>
          </w:tcPr>
          <w:p w:rsidR="00A658E1" w:rsidRDefault="00F23362">
            <w:pPr>
              <w:pStyle w:val="ConsPlusNormal"/>
              <w:ind w:firstLine="0"/>
              <w:jc w:val="center"/>
              <w:rPr>
                <w:rFonts w:ascii="Liberation Serif" w:hAnsi="Liberation Serif" w:cs="Liberation Serif"/>
              </w:rPr>
            </w:pPr>
            <w:r>
              <w:rPr>
                <w:rFonts w:ascii="Liberation Serif" w:hAnsi="Liberation Serif" w:cs="Liberation Serif"/>
              </w:rPr>
              <w:t>Должность</w:t>
            </w:r>
          </w:p>
        </w:tc>
        <w:tc>
          <w:tcPr>
            <w:tcW w:w="1984" w:type="dxa"/>
            <w:tcBorders>
              <w:top w:val="none" w:sz="4" w:space="0" w:color="000000"/>
              <w:left w:val="none" w:sz="4" w:space="0" w:color="000000"/>
              <w:bottom w:val="single" w:sz="4" w:space="0" w:color="000000"/>
              <w:right w:val="none" w:sz="4" w:space="0" w:color="000000"/>
            </w:tcBorders>
          </w:tcPr>
          <w:p w:rsidR="00A658E1" w:rsidRDefault="00A658E1">
            <w:pPr>
              <w:pStyle w:val="ConsPlusNormal"/>
              <w:ind w:firstLine="0"/>
              <w:jc w:val="both"/>
              <w:rPr>
                <w:rFonts w:ascii="Liberation Serif" w:hAnsi="Liberation Serif" w:cs="Liberation Serif"/>
              </w:rPr>
            </w:pPr>
          </w:p>
        </w:tc>
        <w:tc>
          <w:tcPr>
            <w:tcW w:w="2693" w:type="dxa"/>
            <w:tcBorders>
              <w:top w:val="none" w:sz="4" w:space="0" w:color="000000"/>
              <w:left w:val="none" w:sz="4" w:space="0" w:color="000000"/>
              <w:bottom w:val="single" w:sz="4" w:space="0" w:color="000000"/>
              <w:right w:val="none" w:sz="4" w:space="0" w:color="000000"/>
            </w:tcBorders>
          </w:tcPr>
          <w:p w:rsidR="00A658E1" w:rsidRDefault="00A658E1">
            <w:pPr>
              <w:pStyle w:val="ConsPlusNormal"/>
              <w:ind w:firstLine="0"/>
              <w:jc w:val="both"/>
              <w:rPr>
                <w:rFonts w:ascii="Liberation Serif" w:hAnsi="Liberation Serif" w:cs="Liberation Serif"/>
              </w:rPr>
            </w:pPr>
          </w:p>
        </w:tc>
        <w:tc>
          <w:tcPr>
            <w:tcW w:w="2695" w:type="dxa"/>
            <w:gridSpan w:val="2"/>
            <w:tcBorders>
              <w:top w:val="none" w:sz="4" w:space="0" w:color="000000"/>
              <w:left w:val="none" w:sz="4" w:space="0" w:color="000000"/>
              <w:bottom w:val="single" w:sz="4" w:space="0" w:color="000000"/>
              <w:right w:val="none" w:sz="4" w:space="0" w:color="000000"/>
            </w:tcBorders>
          </w:tcPr>
          <w:p w:rsidR="00A658E1" w:rsidRDefault="00A658E1">
            <w:pPr>
              <w:pStyle w:val="ConsPlusNormal"/>
              <w:ind w:firstLine="0"/>
              <w:jc w:val="both"/>
              <w:rPr>
                <w:rFonts w:ascii="Liberation Serif" w:hAnsi="Liberation Serif" w:cs="Liberation Serif"/>
              </w:rPr>
            </w:pPr>
          </w:p>
        </w:tc>
      </w:tr>
      <w:tr w:rsidR="00A658E1">
        <w:tc>
          <w:tcPr>
            <w:tcW w:w="2551" w:type="dxa"/>
            <w:gridSpan w:val="2"/>
            <w:tcBorders>
              <w:top w:val="none" w:sz="4" w:space="0" w:color="000000"/>
              <w:left w:val="none" w:sz="4" w:space="0" w:color="000000"/>
              <w:bottom w:val="none" w:sz="4" w:space="0" w:color="000000"/>
              <w:right w:val="none" w:sz="4" w:space="0" w:color="000000"/>
            </w:tcBorders>
          </w:tcPr>
          <w:p w:rsidR="00A658E1" w:rsidRDefault="00A658E1">
            <w:pPr>
              <w:pStyle w:val="ConsPlusNormal"/>
              <w:ind w:firstLine="0"/>
              <w:jc w:val="both"/>
              <w:rPr>
                <w:rFonts w:ascii="Liberation Serif" w:hAnsi="Liberation Serif" w:cs="Liberation Serif"/>
              </w:rPr>
            </w:pPr>
          </w:p>
        </w:tc>
        <w:tc>
          <w:tcPr>
            <w:tcW w:w="1984" w:type="dxa"/>
            <w:tcBorders>
              <w:top w:val="single" w:sz="4" w:space="0" w:color="000000"/>
              <w:left w:val="none" w:sz="4" w:space="0" w:color="000000"/>
              <w:bottom w:val="none" w:sz="4" w:space="0" w:color="000000"/>
              <w:right w:val="none" w:sz="4" w:space="0" w:color="000000"/>
            </w:tcBorders>
          </w:tcPr>
          <w:p w:rsidR="00A658E1" w:rsidRDefault="00F23362">
            <w:pPr>
              <w:pStyle w:val="ConsPlusNormal"/>
              <w:ind w:firstLine="0"/>
              <w:jc w:val="center"/>
              <w:rPr>
                <w:rFonts w:ascii="Liberation Serif" w:hAnsi="Liberation Serif" w:cs="Liberation Serif"/>
                <w:sz w:val="16"/>
                <w:szCs w:val="16"/>
              </w:rPr>
            </w:pPr>
            <w:r>
              <w:rPr>
                <w:rFonts w:ascii="Liberation Serif" w:hAnsi="Liberation Serif" w:cs="Liberation Serif"/>
                <w:sz w:val="16"/>
                <w:szCs w:val="16"/>
              </w:rPr>
              <w:t>(подпись)</w:t>
            </w:r>
          </w:p>
        </w:tc>
        <w:tc>
          <w:tcPr>
            <w:tcW w:w="2693" w:type="dxa"/>
            <w:tcBorders>
              <w:top w:val="single" w:sz="4" w:space="0" w:color="000000"/>
              <w:left w:val="none" w:sz="4" w:space="0" w:color="000000"/>
              <w:bottom w:val="none" w:sz="4" w:space="0" w:color="000000"/>
              <w:right w:val="none" w:sz="4" w:space="0" w:color="000000"/>
            </w:tcBorders>
          </w:tcPr>
          <w:p w:rsidR="00A658E1" w:rsidRDefault="00F23362">
            <w:pPr>
              <w:pStyle w:val="ConsPlusNormal"/>
              <w:ind w:firstLine="0"/>
              <w:jc w:val="center"/>
              <w:rPr>
                <w:rFonts w:ascii="Liberation Serif" w:hAnsi="Liberation Serif" w:cs="Liberation Serif"/>
                <w:sz w:val="16"/>
                <w:szCs w:val="16"/>
              </w:rPr>
            </w:pPr>
            <w:r>
              <w:rPr>
                <w:rFonts w:ascii="Liberation Serif" w:hAnsi="Liberation Serif" w:cs="Liberation Serif"/>
                <w:sz w:val="16"/>
                <w:szCs w:val="16"/>
              </w:rPr>
              <w:t>(фамилия, инициалы)</w:t>
            </w:r>
          </w:p>
        </w:tc>
        <w:tc>
          <w:tcPr>
            <w:tcW w:w="2695" w:type="dxa"/>
            <w:gridSpan w:val="2"/>
            <w:tcBorders>
              <w:top w:val="single" w:sz="4" w:space="0" w:color="000000"/>
              <w:left w:val="none" w:sz="4" w:space="0" w:color="000000"/>
              <w:bottom w:val="none" w:sz="4" w:space="0" w:color="000000"/>
              <w:right w:val="none" w:sz="4" w:space="0" w:color="000000"/>
            </w:tcBorders>
          </w:tcPr>
          <w:p w:rsidR="00A658E1" w:rsidRDefault="00F23362">
            <w:pPr>
              <w:pStyle w:val="ConsPlusNormal"/>
              <w:ind w:firstLine="0"/>
              <w:jc w:val="center"/>
              <w:rPr>
                <w:rFonts w:ascii="Liberation Serif" w:hAnsi="Liberation Serif" w:cs="Liberation Serif"/>
                <w:sz w:val="16"/>
                <w:szCs w:val="16"/>
              </w:rPr>
            </w:pPr>
            <w:r>
              <w:rPr>
                <w:rFonts w:ascii="Liberation Serif" w:hAnsi="Liberation Serif" w:cs="Liberation Serif"/>
                <w:sz w:val="16"/>
                <w:szCs w:val="16"/>
              </w:rPr>
              <w:t>организация (орган власти)</w:t>
            </w:r>
          </w:p>
        </w:tc>
      </w:tr>
      <w:tr w:rsidR="00A658E1">
        <w:tc>
          <w:tcPr>
            <w:tcW w:w="8787" w:type="dxa"/>
            <w:gridSpan w:val="5"/>
            <w:tcBorders>
              <w:top w:val="none" w:sz="4" w:space="0" w:color="000000"/>
              <w:left w:val="none" w:sz="4" w:space="0" w:color="000000"/>
              <w:bottom w:val="none" w:sz="4" w:space="0" w:color="000000"/>
              <w:right w:val="none" w:sz="4" w:space="0" w:color="000000"/>
            </w:tcBorders>
            <w:vAlign w:val="bottom"/>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Расследование причин аварии (инцидента) /аварии и нарушения энергооборудования завершено и акт составлен:</w:t>
            </w:r>
          </w:p>
        </w:tc>
        <w:tc>
          <w:tcPr>
            <w:tcW w:w="1136" w:type="dxa"/>
            <w:tcBorders>
              <w:top w:val="none" w:sz="4" w:space="0" w:color="000000"/>
              <w:left w:val="none" w:sz="4" w:space="0" w:color="000000"/>
              <w:bottom w:val="none" w:sz="4" w:space="0" w:color="000000"/>
              <w:right w:val="none" w:sz="4" w:space="0" w:color="000000"/>
            </w:tcBorders>
            <w:vAlign w:val="bottom"/>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__.__.____ г.</w:t>
            </w:r>
          </w:p>
        </w:tc>
      </w:tr>
      <w:tr w:rsidR="00A658E1">
        <w:tc>
          <w:tcPr>
            <w:tcW w:w="9923" w:type="dxa"/>
            <w:gridSpan w:val="6"/>
            <w:tcBorders>
              <w:top w:val="none" w:sz="4" w:space="0" w:color="000000"/>
              <w:left w:val="none" w:sz="4" w:space="0" w:color="000000"/>
              <w:bottom w:val="none" w:sz="4" w:space="0" w:color="000000"/>
              <w:right w:val="non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Перечень приложений к акту расследования:</w:t>
            </w:r>
          </w:p>
        </w:tc>
      </w:tr>
      <w:tr w:rsidR="00A658E1">
        <w:tc>
          <w:tcPr>
            <w:tcW w:w="885" w:type="dxa"/>
            <w:tcBorders>
              <w:top w:val="none" w:sz="4" w:space="0" w:color="000000"/>
              <w:left w:val="none" w:sz="4" w:space="0" w:color="000000"/>
              <w:bottom w:val="none" w:sz="4" w:space="0" w:color="000000"/>
              <w:right w:val="none" w:sz="4" w:space="0" w:color="000000"/>
            </w:tcBorders>
          </w:tcPr>
          <w:p w:rsidR="00A658E1" w:rsidRDefault="00F23362">
            <w:pPr>
              <w:pStyle w:val="ConsPlusNormal"/>
              <w:ind w:firstLine="0"/>
              <w:jc w:val="center"/>
              <w:rPr>
                <w:rFonts w:ascii="Liberation Serif" w:hAnsi="Liberation Serif" w:cs="Liberation Serif"/>
              </w:rPr>
            </w:pPr>
            <w:r>
              <w:rPr>
                <w:rFonts w:ascii="Liberation Serif" w:hAnsi="Liberation Serif" w:cs="Liberation Serif"/>
              </w:rPr>
              <w:t>1.</w:t>
            </w:r>
          </w:p>
        </w:tc>
        <w:tc>
          <w:tcPr>
            <w:tcW w:w="9038" w:type="dxa"/>
            <w:gridSpan w:val="5"/>
            <w:tcBorders>
              <w:top w:val="none" w:sz="4" w:space="0" w:color="000000"/>
              <w:left w:val="none" w:sz="4" w:space="0" w:color="000000"/>
              <w:bottom w:val="single" w:sz="4" w:space="0" w:color="000000"/>
              <w:right w:val="none" w:sz="4" w:space="0" w:color="000000"/>
            </w:tcBorders>
          </w:tcPr>
          <w:p w:rsidR="00A658E1" w:rsidRDefault="00A658E1">
            <w:pPr>
              <w:pStyle w:val="ConsPlusNormal"/>
              <w:ind w:firstLine="0"/>
              <w:jc w:val="both"/>
              <w:rPr>
                <w:rFonts w:ascii="Liberation Serif" w:hAnsi="Liberation Serif" w:cs="Liberation Serif"/>
              </w:rPr>
            </w:pPr>
          </w:p>
        </w:tc>
      </w:tr>
      <w:tr w:rsidR="00A658E1">
        <w:tc>
          <w:tcPr>
            <w:tcW w:w="885" w:type="dxa"/>
            <w:tcBorders>
              <w:top w:val="none" w:sz="4" w:space="0" w:color="000000"/>
              <w:left w:val="none" w:sz="4" w:space="0" w:color="000000"/>
              <w:bottom w:val="none" w:sz="4" w:space="0" w:color="000000"/>
              <w:right w:val="none" w:sz="4" w:space="0" w:color="000000"/>
            </w:tcBorders>
          </w:tcPr>
          <w:p w:rsidR="00A658E1" w:rsidRDefault="00F23362">
            <w:pPr>
              <w:pStyle w:val="ConsPlusNormal"/>
              <w:ind w:firstLine="0"/>
              <w:jc w:val="center"/>
              <w:rPr>
                <w:rFonts w:ascii="Liberation Serif" w:hAnsi="Liberation Serif" w:cs="Liberation Serif"/>
              </w:rPr>
            </w:pPr>
            <w:r>
              <w:rPr>
                <w:rFonts w:ascii="Liberation Serif" w:hAnsi="Liberation Serif" w:cs="Liberation Serif"/>
              </w:rPr>
              <w:t>NN.</w:t>
            </w:r>
          </w:p>
        </w:tc>
        <w:tc>
          <w:tcPr>
            <w:tcW w:w="9038" w:type="dxa"/>
            <w:gridSpan w:val="5"/>
            <w:tcBorders>
              <w:top w:val="none" w:sz="4" w:space="0" w:color="000000"/>
              <w:left w:val="none" w:sz="4" w:space="0" w:color="000000"/>
              <w:bottom w:val="single" w:sz="4" w:space="0" w:color="000000"/>
              <w:right w:val="none" w:sz="4" w:space="0" w:color="000000"/>
            </w:tcBorders>
          </w:tcPr>
          <w:p w:rsidR="00A658E1" w:rsidRDefault="00A658E1">
            <w:pPr>
              <w:pStyle w:val="ConsPlusNormal"/>
              <w:ind w:firstLine="0"/>
              <w:jc w:val="both"/>
              <w:rPr>
                <w:rFonts w:ascii="Liberation Serif" w:hAnsi="Liberation Serif" w:cs="Liberation Serif"/>
              </w:rPr>
            </w:pPr>
          </w:p>
        </w:tc>
      </w:tr>
      <w:tr w:rsidR="00A658E1">
        <w:tc>
          <w:tcPr>
            <w:tcW w:w="9923" w:type="dxa"/>
            <w:gridSpan w:val="6"/>
            <w:tcBorders>
              <w:top w:val="none" w:sz="4" w:space="0" w:color="000000"/>
              <w:left w:val="none" w:sz="4" w:space="0" w:color="000000"/>
              <w:bottom w:val="none" w:sz="4" w:space="0" w:color="000000"/>
              <w:right w:val="non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Материалы расследования оформлены на ____ листах.</w:t>
            </w:r>
          </w:p>
        </w:tc>
      </w:tr>
      <w:tr w:rsidR="00A658E1">
        <w:tc>
          <w:tcPr>
            <w:tcW w:w="9923" w:type="dxa"/>
            <w:gridSpan w:val="6"/>
            <w:tcBorders>
              <w:top w:val="none" w:sz="4" w:space="0" w:color="000000"/>
              <w:left w:val="none" w:sz="4" w:space="0" w:color="000000"/>
              <w:bottom w:val="none" w:sz="4" w:space="0" w:color="000000"/>
              <w:right w:val="none" w:sz="4" w:space="0" w:color="000000"/>
            </w:tcBorders>
          </w:tcPr>
          <w:p w:rsidR="00A658E1" w:rsidRDefault="00F23362">
            <w:pPr>
              <w:pStyle w:val="ConsPlusNormal"/>
              <w:ind w:firstLine="0"/>
              <w:jc w:val="both"/>
              <w:rPr>
                <w:rFonts w:ascii="Liberation Serif" w:hAnsi="Liberation Serif" w:cs="Liberation Serif"/>
              </w:rPr>
            </w:pPr>
            <w:r>
              <w:rPr>
                <w:rFonts w:ascii="Liberation Serif" w:hAnsi="Liberation Serif" w:cs="Liberation Serif"/>
              </w:rPr>
              <w:t>Ответственный за оформление акта:</w:t>
            </w:r>
          </w:p>
        </w:tc>
      </w:tr>
      <w:tr w:rsidR="00A658E1">
        <w:tc>
          <w:tcPr>
            <w:tcW w:w="2551" w:type="dxa"/>
            <w:gridSpan w:val="2"/>
            <w:tcBorders>
              <w:top w:val="none" w:sz="4" w:space="0" w:color="000000"/>
              <w:left w:val="none" w:sz="4" w:space="0" w:color="000000"/>
              <w:bottom w:val="none" w:sz="4" w:space="0" w:color="000000"/>
              <w:right w:val="none" w:sz="4" w:space="0" w:color="000000"/>
            </w:tcBorders>
            <w:vAlign w:val="bottom"/>
          </w:tcPr>
          <w:p w:rsidR="00A658E1" w:rsidRDefault="00F23362">
            <w:pPr>
              <w:pStyle w:val="ConsPlusNormal"/>
              <w:ind w:firstLine="0"/>
              <w:jc w:val="center"/>
              <w:rPr>
                <w:rFonts w:ascii="Liberation Serif" w:hAnsi="Liberation Serif" w:cs="Liberation Serif"/>
              </w:rPr>
            </w:pPr>
            <w:r>
              <w:rPr>
                <w:rFonts w:ascii="Liberation Serif" w:hAnsi="Liberation Serif" w:cs="Liberation Serif"/>
              </w:rPr>
              <w:t>Должность</w:t>
            </w:r>
          </w:p>
        </w:tc>
        <w:tc>
          <w:tcPr>
            <w:tcW w:w="1984" w:type="dxa"/>
            <w:tcBorders>
              <w:top w:val="none" w:sz="4" w:space="0" w:color="000000"/>
              <w:left w:val="none" w:sz="4" w:space="0" w:color="000000"/>
              <w:bottom w:val="single" w:sz="4" w:space="0" w:color="000000"/>
              <w:right w:val="none" w:sz="4" w:space="0" w:color="000000"/>
            </w:tcBorders>
          </w:tcPr>
          <w:p w:rsidR="00A658E1" w:rsidRDefault="00A658E1">
            <w:pPr>
              <w:pStyle w:val="ConsPlusNormal"/>
              <w:ind w:firstLine="0"/>
              <w:jc w:val="both"/>
              <w:rPr>
                <w:rFonts w:ascii="Liberation Serif" w:hAnsi="Liberation Serif" w:cs="Liberation Serif"/>
              </w:rPr>
            </w:pPr>
          </w:p>
        </w:tc>
        <w:tc>
          <w:tcPr>
            <w:tcW w:w="2693" w:type="dxa"/>
            <w:tcBorders>
              <w:top w:val="none" w:sz="4" w:space="0" w:color="000000"/>
              <w:left w:val="none" w:sz="4" w:space="0" w:color="000000"/>
              <w:bottom w:val="single" w:sz="4" w:space="0" w:color="000000"/>
              <w:right w:val="none" w:sz="4" w:space="0" w:color="000000"/>
            </w:tcBorders>
          </w:tcPr>
          <w:p w:rsidR="00A658E1" w:rsidRDefault="00A658E1">
            <w:pPr>
              <w:pStyle w:val="ConsPlusNormal"/>
              <w:ind w:firstLine="0"/>
              <w:jc w:val="both"/>
              <w:rPr>
                <w:rFonts w:ascii="Liberation Serif" w:hAnsi="Liberation Serif" w:cs="Liberation Serif"/>
              </w:rPr>
            </w:pPr>
          </w:p>
        </w:tc>
        <w:tc>
          <w:tcPr>
            <w:tcW w:w="2695" w:type="dxa"/>
            <w:gridSpan w:val="2"/>
            <w:tcBorders>
              <w:top w:val="none" w:sz="4" w:space="0" w:color="000000"/>
              <w:left w:val="none" w:sz="4" w:space="0" w:color="000000"/>
              <w:bottom w:val="single" w:sz="4" w:space="0" w:color="000000"/>
              <w:right w:val="none" w:sz="4" w:space="0" w:color="000000"/>
            </w:tcBorders>
          </w:tcPr>
          <w:p w:rsidR="00A658E1" w:rsidRDefault="00A658E1">
            <w:pPr>
              <w:pStyle w:val="ConsPlusNormal"/>
              <w:ind w:firstLine="0"/>
              <w:jc w:val="both"/>
              <w:rPr>
                <w:rFonts w:ascii="Liberation Serif" w:hAnsi="Liberation Serif" w:cs="Liberation Serif"/>
              </w:rPr>
            </w:pPr>
          </w:p>
        </w:tc>
      </w:tr>
      <w:tr w:rsidR="00A658E1">
        <w:tc>
          <w:tcPr>
            <w:tcW w:w="2551" w:type="dxa"/>
            <w:gridSpan w:val="2"/>
            <w:tcBorders>
              <w:top w:val="none" w:sz="4" w:space="0" w:color="000000"/>
              <w:left w:val="none" w:sz="4" w:space="0" w:color="000000"/>
              <w:bottom w:val="none" w:sz="4" w:space="0" w:color="000000"/>
              <w:right w:val="none" w:sz="4" w:space="0" w:color="000000"/>
            </w:tcBorders>
          </w:tcPr>
          <w:p w:rsidR="00A658E1" w:rsidRDefault="00A658E1">
            <w:pPr>
              <w:pStyle w:val="ConsPlusNormal"/>
              <w:ind w:firstLine="0"/>
              <w:jc w:val="both"/>
              <w:rPr>
                <w:rFonts w:ascii="Liberation Serif" w:hAnsi="Liberation Serif" w:cs="Liberation Serif"/>
              </w:rPr>
            </w:pPr>
          </w:p>
        </w:tc>
        <w:tc>
          <w:tcPr>
            <w:tcW w:w="1984" w:type="dxa"/>
            <w:tcBorders>
              <w:top w:val="single" w:sz="4" w:space="0" w:color="000000"/>
              <w:left w:val="none" w:sz="4" w:space="0" w:color="000000"/>
              <w:bottom w:val="none" w:sz="4" w:space="0" w:color="000000"/>
              <w:right w:val="none" w:sz="4" w:space="0" w:color="000000"/>
            </w:tcBorders>
          </w:tcPr>
          <w:p w:rsidR="00A658E1" w:rsidRDefault="00F23362">
            <w:pPr>
              <w:pStyle w:val="ConsPlusNormal"/>
              <w:ind w:firstLine="0"/>
              <w:jc w:val="center"/>
              <w:rPr>
                <w:rFonts w:ascii="Liberation Serif" w:hAnsi="Liberation Serif" w:cs="Liberation Serif"/>
                <w:sz w:val="16"/>
                <w:szCs w:val="16"/>
              </w:rPr>
            </w:pPr>
            <w:r>
              <w:rPr>
                <w:rFonts w:ascii="Liberation Serif" w:hAnsi="Liberation Serif" w:cs="Liberation Serif"/>
                <w:sz w:val="16"/>
                <w:szCs w:val="16"/>
              </w:rPr>
              <w:t>(подпись)</w:t>
            </w:r>
          </w:p>
        </w:tc>
        <w:tc>
          <w:tcPr>
            <w:tcW w:w="2693" w:type="dxa"/>
            <w:tcBorders>
              <w:top w:val="single" w:sz="4" w:space="0" w:color="000000"/>
              <w:left w:val="none" w:sz="4" w:space="0" w:color="000000"/>
              <w:bottom w:val="none" w:sz="4" w:space="0" w:color="000000"/>
              <w:right w:val="none" w:sz="4" w:space="0" w:color="000000"/>
            </w:tcBorders>
          </w:tcPr>
          <w:p w:rsidR="00A658E1" w:rsidRDefault="00F23362">
            <w:pPr>
              <w:pStyle w:val="ConsPlusNormal"/>
              <w:ind w:firstLine="0"/>
              <w:jc w:val="center"/>
              <w:rPr>
                <w:rFonts w:ascii="Liberation Serif" w:hAnsi="Liberation Serif" w:cs="Liberation Serif"/>
                <w:sz w:val="16"/>
                <w:szCs w:val="16"/>
              </w:rPr>
            </w:pPr>
            <w:r>
              <w:rPr>
                <w:rFonts w:ascii="Liberation Serif" w:hAnsi="Liberation Serif" w:cs="Liberation Serif"/>
                <w:sz w:val="16"/>
                <w:szCs w:val="16"/>
              </w:rPr>
              <w:t>(фамилия, инициалы)</w:t>
            </w:r>
          </w:p>
        </w:tc>
        <w:tc>
          <w:tcPr>
            <w:tcW w:w="2695" w:type="dxa"/>
            <w:gridSpan w:val="2"/>
            <w:tcBorders>
              <w:top w:val="single" w:sz="4" w:space="0" w:color="000000"/>
              <w:left w:val="none" w:sz="4" w:space="0" w:color="000000"/>
              <w:bottom w:val="none" w:sz="4" w:space="0" w:color="000000"/>
              <w:right w:val="none" w:sz="4" w:space="0" w:color="000000"/>
            </w:tcBorders>
          </w:tcPr>
          <w:p w:rsidR="00A658E1" w:rsidRDefault="00F23362">
            <w:pPr>
              <w:pStyle w:val="ConsPlusNormal"/>
              <w:ind w:firstLine="0"/>
              <w:jc w:val="center"/>
              <w:rPr>
                <w:rFonts w:ascii="Liberation Serif" w:hAnsi="Liberation Serif" w:cs="Liberation Serif"/>
                <w:sz w:val="16"/>
                <w:szCs w:val="16"/>
              </w:rPr>
            </w:pPr>
            <w:r>
              <w:rPr>
                <w:rFonts w:ascii="Liberation Serif" w:hAnsi="Liberation Serif" w:cs="Liberation Serif"/>
                <w:sz w:val="16"/>
                <w:szCs w:val="16"/>
              </w:rPr>
              <w:t>организация (орган власти)</w:t>
            </w:r>
          </w:p>
        </w:tc>
      </w:tr>
    </w:tbl>
    <w:p w:rsidR="00A658E1" w:rsidRDefault="00A658E1">
      <w:pPr>
        <w:jc w:val="both"/>
        <w:rPr>
          <w:rFonts w:ascii="Liberation Serif" w:hAnsi="Liberation Serif" w:cs="Liberation Serif"/>
        </w:rPr>
      </w:pPr>
    </w:p>
    <w:p w:rsidR="00A658E1" w:rsidRDefault="00A658E1">
      <w:pPr>
        <w:pStyle w:val="aff2"/>
        <w:jc w:val="center"/>
        <w:rPr>
          <w:rFonts w:ascii="Liberation Serif" w:hAnsi="Liberation Serif" w:cs="Liberation Serif"/>
          <w:b/>
          <w:sz w:val="24"/>
          <w:szCs w:val="24"/>
        </w:rPr>
      </w:pPr>
    </w:p>
    <w:p w:rsidR="00A658E1" w:rsidRDefault="00A658E1">
      <w:pPr>
        <w:pStyle w:val="aff2"/>
        <w:jc w:val="center"/>
        <w:rPr>
          <w:rFonts w:ascii="Liberation Serif" w:hAnsi="Liberation Serif" w:cs="Liberation Serif"/>
          <w:b/>
          <w:sz w:val="24"/>
          <w:szCs w:val="24"/>
        </w:rPr>
      </w:pPr>
    </w:p>
    <w:p w:rsidR="00A658E1" w:rsidRDefault="00F23362">
      <w:pPr>
        <w:rPr>
          <w:rFonts w:ascii="Liberation Serif" w:hAnsi="Liberation Serif" w:cs="Liberation Serif"/>
          <w:b/>
        </w:rPr>
      </w:pPr>
      <w:r>
        <w:rPr>
          <w:rFonts w:ascii="Liberation Serif" w:hAnsi="Liberation Serif" w:cs="Liberation Serif"/>
          <w:b/>
        </w:rPr>
        <w:br w:type="page" w:clear="all"/>
      </w:r>
    </w:p>
    <w:p w:rsidR="00A658E1" w:rsidRDefault="00F23362">
      <w:pPr>
        <w:spacing w:before="240"/>
        <w:rPr>
          <w:rFonts w:ascii="Liberation Serif" w:hAnsi="Liberation Serif" w:cs="Liberation Serif"/>
          <w:b/>
          <w:i/>
          <w:sz w:val="26"/>
          <w:szCs w:val="26"/>
          <w:u w:val="single"/>
        </w:rPr>
      </w:pPr>
      <w:r>
        <w:rPr>
          <w:rFonts w:ascii="Liberation Serif" w:hAnsi="Liberation Serif" w:cs="Liberation Serif"/>
          <w:b/>
          <w:i/>
          <w:sz w:val="26"/>
          <w:szCs w:val="26"/>
          <w:u w:val="single"/>
        </w:rPr>
        <w:lastRenderedPageBreak/>
        <w:t>Приложение к акту корпоративного учета №__от____20__.</w:t>
      </w:r>
    </w:p>
    <w:p w:rsidR="00A658E1" w:rsidRDefault="00F23362">
      <w:pPr>
        <w:spacing w:before="240"/>
        <w:rPr>
          <w:rFonts w:ascii="Liberation Serif" w:hAnsi="Liberation Serif" w:cs="Liberation Serif"/>
          <w:b/>
        </w:rPr>
      </w:pPr>
      <w:r>
        <w:rPr>
          <w:rFonts w:ascii="Liberation Serif" w:hAnsi="Liberation Serif" w:cs="Liberation Serif"/>
          <w:b/>
        </w:rPr>
        <w:t>Дополнительные сведения по классификации и систематизации результатов</w:t>
      </w:r>
      <w:r>
        <w:rPr>
          <w:rStyle w:val="afd"/>
          <w:rFonts w:ascii="Liberation Serif" w:hAnsi="Liberation Serif" w:cs="Liberation Serif"/>
        </w:rPr>
        <w:footnoteReference w:id="20"/>
      </w:r>
    </w:p>
    <w:p w:rsidR="00A658E1" w:rsidRDefault="00F23362" w:rsidP="00F23362">
      <w:pPr>
        <w:pStyle w:val="af8"/>
        <w:numPr>
          <w:ilvl w:val="1"/>
          <w:numId w:val="58"/>
        </w:numPr>
        <w:tabs>
          <w:tab w:val="clear" w:pos="1440"/>
          <w:tab w:val="left" w:pos="284"/>
          <w:tab w:val="num" w:pos="1560"/>
        </w:tabs>
        <w:spacing w:before="60"/>
        <w:ind w:left="0" w:firstLine="0"/>
        <w:jc w:val="both"/>
        <w:rPr>
          <w:rFonts w:ascii="Liberation Serif" w:hAnsi="Liberation Serif" w:cs="Liberation Serif"/>
        </w:rPr>
      </w:pPr>
      <w:r>
        <w:rPr>
          <w:rFonts w:ascii="Liberation Serif" w:hAnsi="Liberation Serif" w:cs="Liberation Serif"/>
        </w:rPr>
        <w:t>Корпоративный учетный признак: _______________________________________</w:t>
      </w:r>
    </w:p>
    <w:p w:rsidR="00A658E1" w:rsidRDefault="00F23362">
      <w:pPr>
        <w:spacing w:before="60"/>
        <w:ind w:firstLine="3969"/>
        <w:jc w:val="both"/>
        <w:rPr>
          <w:rFonts w:ascii="Liberation Serif" w:hAnsi="Liberation Serif" w:cs="Liberation Serif"/>
          <w:sz w:val="14"/>
          <w:szCs w:val="14"/>
        </w:rPr>
      </w:pPr>
      <w:r>
        <w:rPr>
          <w:rFonts w:ascii="Liberation Serif" w:hAnsi="Liberation Serif" w:cs="Liberation Serif"/>
          <w:sz w:val="14"/>
          <w:szCs w:val="14"/>
        </w:rPr>
        <w:t>устанавливается соответствующий номер подпункта из раздела 5</w:t>
      </w:r>
      <w:r>
        <w:rPr>
          <w:rFonts w:ascii="Liberation Serif" w:hAnsi="Liberation Serif" w:cs="Liberation Serif"/>
          <w:sz w:val="14"/>
          <w:szCs w:val="14"/>
        </w:rPr>
        <w:t xml:space="preserve"> Методики № МТ-039</w:t>
      </w:r>
    </w:p>
    <w:p w:rsidR="00A658E1" w:rsidRDefault="00F23362" w:rsidP="00F23362">
      <w:pPr>
        <w:pStyle w:val="af8"/>
        <w:numPr>
          <w:ilvl w:val="1"/>
          <w:numId w:val="58"/>
        </w:numPr>
        <w:tabs>
          <w:tab w:val="clear" w:pos="1440"/>
          <w:tab w:val="left" w:pos="284"/>
          <w:tab w:val="num" w:pos="1560"/>
        </w:tabs>
        <w:spacing w:before="60"/>
        <w:ind w:left="0" w:firstLine="0"/>
        <w:rPr>
          <w:rFonts w:ascii="Liberation Serif" w:hAnsi="Liberation Serif" w:cs="Liberation Serif"/>
        </w:rPr>
      </w:pPr>
      <w:r>
        <w:rPr>
          <w:rFonts w:ascii="Liberation Serif" w:hAnsi="Liberation Serif" w:cs="Liberation Serif"/>
        </w:rPr>
        <w:t xml:space="preserve"> Вид учета (официальный/внутренний):____________________________________</w:t>
      </w:r>
    </w:p>
    <w:p w:rsidR="00A658E1" w:rsidRDefault="00F23362">
      <w:pPr>
        <w:tabs>
          <w:tab w:val="left" w:pos="284"/>
          <w:tab w:val="num" w:pos="1560"/>
        </w:tabs>
        <w:spacing w:before="60"/>
        <w:ind w:firstLine="5670"/>
        <w:rPr>
          <w:rFonts w:ascii="Liberation Serif" w:hAnsi="Liberation Serif" w:cs="Liberation Serif"/>
          <w:sz w:val="14"/>
          <w:szCs w:val="14"/>
        </w:rPr>
      </w:pPr>
      <w:r>
        <w:rPr>
          <w:rFonts w:ascii="Liberation Serif" w:hAnsi="Liberation Serif" w:cs="Liberation Serif"/>
          <w:sz w:val="14"/>
          <w:szCs w:val="14"/>
        </w:rPr>
        <w:t xml:space="preserve">      БА/И2/ОУ</w:t>
      </w:r>
    </w:p>
    <w:p w:rsidR="00A658E1" w:rsidRDefault="00F23362" w:rsidP="00F23362">
      <w:pPr>
        <w:pStyle w:val="af8"/>
        <w:numPr>
          <w:ilvl w:val="1"/>
          <w:numId w:val="58"/>
        </w:numPr>
        <w:tabs>
          <w:tab w:val="clear" w:pos="1440"/>
          <w:tab w:val="left" w:pos="284"/>
          <w:tab w:val="num" w:pos="1560"/>
        </w:tabs>
        <w:spacing w:before="60"/>
        <w:ind w:left="0" w:firstLine="0"/>
        <w:rPr>
          <w:rFonts w:ascii="Liberation Serif" w:hAnsi="Liberation Serif" w:cs="Liberation Serif"/>
        </w:rPr>
      </w:pPr>
      <w:r>
        <w:rPr>
          <w:rFonts w:ascii="Liberation Serif" w:hAnsi="Liberation Serif" w:cs="Liberation Serif"/>
        </w:rPr>
        <w:t xml:space="preserve">Величина ущерба, по видам ущерба, тыс. руб: </w:t>
      </w:r>
    </w:p>
    <w:p w:rsidR="00A658E1" w:rsidRDefault="00A658E1">
      <w:pPr>
        <w:rPr>
          <w:rFonts w:ascii="Liberation Serif" w:hAnsi="Liberation Serif" w:cs="Liberation Serif"/>
          <w:sz w:val="16"/>
          <w:szCs w:val="16"/>
        </w:rPr>
      </w:pPr>
    </w:p>
    <w:tbl>
      <w:tblPr>
        <w:tblW w:w="5000"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94"/>
        <w:gridCol w:w="845"/>
        <w:gridCol w:w="751"/>
        <w:gridCol w:w="503"/>
        <w:gridCol w:w="711"/>
        <w:gridCol w:w="693"/>
        <w:gridCol w:w="748"/>
        <w:gridCol w:w="752"/>
        <w:gridCol w:w="824"/>
        <w:gridCol w:w="899"/>
        <w:gridCol w:w="756"/>
        <w:gridCol w:w="650"/>
        <w:gridCol w:w="604"/>
        <w:gridCol w:w="865"/>
      </w:tblGrid>
      <w:tr w:rsidR="00A658E1">
        <w:trPr>
          <w:trHeight w:val="1129"/>
        </w:trPr>
        <w:tc>
          <w:tcPr>
            <w:tcW w:w="291" w:type="pct"/>
            <w:shd w:val="clear" w:color="FFFFFF" w:fill="FFFFFF"/>
          </w:tcPr>
          <w:p w:rsidR="00A658E1" w:rsidRDefault="00F23362">
            <w:pPr>
              <w:ind w:left="-113" w:right="-113"/>
              <w:jc w:val="center"/>
              <w:rPr>
                <w:rFonts w:ascii="Liberation Serif" w:hAnsi="Liberation Serif" w:cs="Liberation Serif"/>
                <w:bCs/>
                <w:sz w:val="16"/>
                <w:szCs w:val="16"/>
              </w:rPr>
            </w:pPr>
            <w:r>
              <w:rPr>
                <w:rFonts w:ascii="Liberation Serif" w:hAnsi="Liberation Serif" w:cs="Liberation Serif"/>
                <w:bCs/>
                <w:sz w:val="16"/>
                <w:szCs w:val="16"/>
              </w:rPr>
              <w:t>U1,</w:t>
            </w:r>
            <w:r>
              <w:rPr>
                <w:rFonts w:ascii="Liberation Serif" w:hAnsi="Liberation Serif" w:cs="Liberation Serif"/>
                <w:bCs/>
                <w:sz w:val="16"/>
                <w:szCs w:val="16"/>
              </w:rPr>
              <w:br/>
              <w:t>Рем. затр.</w:t>
            </w:r>
          </w:p>
        </w:tc>
        <w:tc>
          <w:tcPr>
            <w:tcW w:w="414" w:type="pct"/>
            <w:shd w:val="clear" w:color="FFFFFF" w:fill="FFFFFF"/>
          </w:tcPr>
          <w:p w:rsidR="00A658E1" w:rsidRDefault="00F23362">
            <w:pPr>
              <w:ind w:left="-113" w:right="-113"/>
              <w:jc w:val="center"/>
              <w:rPr>
                <w:rFonts w:ascii="Liberation Serif" w:hAnsi="Liberation Serif" w:cs="Liberation Serif"/>
                <w:bCs/>
                <w:sz w:val="16"/>
                <w:szCs w:val="16"/>
              </w:rPr>
            </w:pPr>
            <w:r>
              <w:rPr>
                <w:rFonts w:ascii="Liberation Serif" w:hAnsi="Liberation Serif" w:cs="Liberation Serif"/>
                <w:bCs/>
                <w:sz w:val="16"/>
                <w:szCs w:val="16"/>
              </w:rPr>
              <w:t>U2,</w:t>
            </w:r>
            <w:r>
              <w:rPr>
                <w:rFonts w:ascii="Liberation Serif" w:hAnsi="Liberation Serif" w:cs="Liberation Serif"/>
                <w:bCs/>
                <w:sz w:val="16"/>
                <w:szCs w:val="16"/>
              </w:rPr>
              <w:br/>
              <w:t>Безвозвр. потери</w:t>
            </w:r>
          </w:p>
        </w:tc>
        <w:tc>
          <w:tcPr>
            <w:tcW w:w="368" w:type="pct"/>
            <w:shd w:val="clear" w:color="FFFFFF" w:fill="FFFFFF"/>
          </w:tcPr>
          <w:p w:rsidR="00A658E1" w:rsidRDefault="00F23362">
            <w:pPr>
              <w:ind w:left="-113" w:right="-113"/>
              <w:jc w:val="center"/>
              <w:rPr>
                <w:rFonts w:ascii="Liberation Serif" w:hAnsi="Liberation Serif" w:cs="Liberation Serif"/>
                <w:bCs/>
                <w:sz w:val="16"/>
                <w:szCs w:val="16"/>
              </w:rPr>
            </w:pPr>
            <w:r>
              <w:rPr>
                <w:rFonts w:ascii="Liberation Serif" w:hAnsi="Liberation Serif" w:cs="Liberation Serif"/>
                <w:bCs/>
                <w:sz w:val="16"/>
                <w:szCs w:val="16"/>
              </w:rPr>
              <w:t>U3,</w:t>
            </w:r>
            <w:r>
              <w:rPr>
                <w:rFonts w:ascii="Liberation Serif" w:hAnsi="Liberation Serif" w:cs="Liberation Serif"/>
                <w:bCs/>
                <w:sz w:val="16"/>
                <w:szCs w:val="16"/>
              </w:rPr>
              <w:br/>
              <w:t>от ухудш. тех. парам.</w:t>
            </w:r>
          </w:p>
        </w:tc>
        <w:tc>
          <w:tcPr>
            <w:tcW w:w="246" w:type="pct"/>
            <w:shd w:val="clear" w:color="FFFFFF" w:fill="FFFFFF"/>
          </w:tcPr>
          <w:p w:rsidR="00A658E1" w:rsidRDefault="00F23362">
            <w:pPr>
              <w:ind w:left="-113" w:right="-113"/>
              <w:jc w:val="center"/>
              <w:rPr>
                <w:rFonts w:ascii="Liberation Serif" w:hAnsi="Liberation Serif" w:cs="Liberation Serif"/>
                <w:bCs/>
                <w:sz w:val="16"/>
                <w:szCs w:val="16"/>
              </w:rPr>
            </w:pPr>
            <w:r>
              <w:rPr>
                <w:rFonts w:ascii="Liberation Serif" w:hAnsi="Liberation Serif" w:cs="Liberation Serif"/>
                <w:bCs/>
                <w:sz w:val="16"/>
                <w:szCs w:val="16"/>
              </w:rPr>
              <w:t>U4,</w:t>
            </w:r>
            <w:r>
              <w:rPr>
                <w:rFonts w:ascii="Liberation Serif" w:hAnsi="Liberation Serif" w:cs="Liberation Serif"/>
                <w:bCs/>
                <w:sz w:val="16"/>
                <w:szCs w:val="16"/>
              </w:rPr>
              <w:br/>
              <w:t>Пуск. затр.</w:t>
            </w:r>
          </w:p>
        </w:tc>
        <w:tc>
          <w:tcPr>
            <w:tcW w:w="348" w:type="pct"/>
            <w:shd w:val="clear" w:color="FFFFFF" w:fill="FFFFFF"/>
          </w:tcPr>
          <w:p w:rsidR="00A658E1" w:rsidRDefault="00F23362">
            <w:pPr>
              <w:ind w:left="-113" w:right="-113"/>
              <w:jc w:val="center"/>
              <w:rPr>
                <w:rFonts w:ascii="Liberation Serif" w:hAnsi="Liberation Serif" w:cs="Liberation Serif"/>
                <w:bCs/>
                <w:sz w:val="16"/>
                <w:szCs w:val="16"/>
              </w:rPr>
            </w:pPr>
            <w:r>
              <w:rPr>
                <w:rFonts w:ascii="Liberation Serif" w:hAnsi="Liberation Serif" w:cs="Liberation Serif"/>
                <w:bCs/>
                <w:sz w:val="16"/>
                <w:szCs w:val="16"/>
              </w:rPr>
              <w:t>U5,</w:t>
            </w:r>
            <w:r>
              <w:rPr>
                <w:rFonts w:ascii="Liberation Serif" w:hAnsi="Liberation Serif" w:cs="Liberation Serif"/>
                <w:bCs/>
                <w:sz w:val="16"/>
                <w:szCs w:val="16"/>
              </w:rPr>
              <w:br/>
              <w:t>Эколог. ущ.</w:t>
            </w:r>
          </w:p>
        </w:tc>
        <w:tc>
          <w:tcPr>
            <w:tcW w:w="340" w:type="pct"/>
            <w:shd w:val="clear" w:color="FFFFFF" w:fill="FFFFFF"/>
          </w:tcPr>
          <w:p w:rsidR="00A658E1" w:rsidRDefault="00F23362">
            <w:pPr>
              <w:ind w:left="-113" w:right="-113"/>
              <w:jc w:val="center"/>
              <w:rPr>
                <w:rFonts w:ascii="Liberation Serif" w:hAnsi="Liberation Serif" w:cs="Liberation Serif"/>
                <w:bCs/>
                <w:sz w:val="16"/>
                <w:szCs w:val="16"/>
              </w:rPr>
            </w:pPr>
            <w:r>
              <w:rPr>
                <w:rFonts w:ascii="Liberation Serif" w:hAnsi="Liberation Serif" w:cs="Liberation Serif"/>
                <w:bCs/>
                <w:sz w:val="16"/>
                <w:szCs w:val="16"/>
              </w:rPr>
              <w:t>U6,</w:t>
            </w:r>
            <w:r>
              <w:rPr>
                <w:rFonts w:ascii="Liberation Serif" w:hAnsi="Liberation Serif" w:cs="Liberation Serif"/>
                <w:bCs/>
                <w:sz w:val="16"/>
                <w:szCs w:val="16"/>
              </w:rPr>
              <w:br/>
            </w:r>
            <w:r>
              <w:rPr>
                <w:rFonts w:ascii="Liberation Serif" w:hAnsi="Liberation Serif" w:cs="Liberation Serif"/>
                <w:bCs/>
                <w:sz w:val="16"/>
                <w:szCs w:val="16"/>
              </w:rPr>
              <w:t>Социал. ущ.</w:t>
            </w:r>
          </w:p>
        </w:tc>
        <w:tc>
          <w:tcPr>
            <w:tcW w:w="367" w:type="pct"/>
            <w:shd w:val="clear" w:color="FFFFFF" w:fill="FFFFFF"/>
          </w:tcPr>
          <w:p w:rsidR="00A658E1" w:rsidRDefault="00F23362">
            <w:pPr>
              <w:ind w:left="-113" w:right="-113"/>
              <w:jc w:val="center"/>
              <w:rPr>
                <w:rFonts w:ascii="Liberation Serif" w:hAnsi="Liberation Serif" w:cs="Liberation Serif"/>
                <w:bCs/>
                <w:sz w:val="16"/>
                <w:szCs w:val="16"/>
              </w:rPr>
            </w:pPr>
            <w:r>
              <w:rPr>
                <w:rFonts w:ascii="Liberation Serif" w:hAnsi="Liberation Serif" w:cs="Liberation Serif"/>
                <w:bCs/>
                <w:sz w:val="16"/>
                <w:szCs w:val="16"/>
              </w:rPr>
              <w:t>U7,</w:t>
            </w:r>
            <w:r>
              <w:rPr>
                <w:rFonts w:ascii="Liberation Serif" w:hAnsi="Liberation Serif" w:cs="Liberation Serif"/>
                <w:bCs/>
                <w:sz w:val="16"/>
                <w:szCs w:val="16"/>
              </w:rPr>
              <w:br/>
              <w:t>Возмещ. убыт. потреб.</w:t>
            </w:r>
          </w:p>
        </w:tc>
        <w:tc>
          <w:tcPr>
            <w:tcW w:w="369" w:type="pct"/>
            <w:shd w:val="clear" w:color="FFFFFF" w:fill="FFFFFF"/>
          </w:tcPr>
          <w:p w:rsidR="00A658E1" w:rsidRDefault="00F23362">
            <w:pPr>
              <w:ind w:left="-113" w:right="-113"/>
              <w:jc w:val="center"/>
              <w:rPr>
                <w:rFonts w:ascii="Liberation Serif" w:hAnsi="Liberation Serif" w:cs="Liberation Serif"/>
                <w:bCs/>
                <w:sz w:val="16"/>
                <w:szCs w:val="16"/>
              </w:rPr>
            </w:pPr>
            <w:r>
              <w:rPr>
                <w:rFonts w:ascii="Liberation Serif" w:hAnsi="Liberation Serif" w:cs="Liberation Serif"/>
                <w:bCs/>
                <w:sz w:val="16"/>
                <w:szCs w:val="16"/>
              </w:rPr>
              <w:t>U8,</w:t>
            </w:r>
            <w:r>
              <w:rPr>
                <w:rFonts w:ascii="Liberation Serif" w:hAnsi="Liberation Serif" w:cs="Liberation Serif"/>
                <w:bCs/>
                <w:sz w:val="16"/>
                <w:szCs w:val="16"/>
              </w:rPr>
              <w:br/>
              <w:t>Потери на БР</w:t>
            </w:r>
          </w:p>
        </w:tc>
        <w:tc>
          <w:tcPr>
            <w:tcW w:w="404" w:type="pct"/>
            <w:shd w:val="clear" w:color="FFFFFF" w:fill="FFFFFF"/>
          </w:tcPr>
          <w:p w:rsidR="00A658E1" w:rsidRDefault="00F23362">
            <w:pPr>
              <w:ind w:left="-113" w:right="-113"/>
              <w:jc w:val="center"/>
              <w:rPr>
                <w:rFonts w:ascii="Liberation Serif" w:hAnsi="Liberation Serif" w:cs="Liberation Serif"/>
                <w:bCs/>
                <w:sz w:val="16"/>
                <w:szCs w:val="16"/>
              </w:rPr>
            </w:pPr>
            <w:r>
              <w:rPr>
                <w:rFonts w:ascii="Liberation Serif" w:hAnsi="Liberation Serif" w:cs="Liberation Serif"/>
                <w:bCs/>
                <w:sz w:val="16"/>
                <w:szCs w:val="16"/>
              </w:rPr>
              <w:t>U9,</w:t>
            </w:r>
            <w:r>
              <w:rPr>
                <w:rFonts w:ascii="Liberation Serif" w:hAnsi="Liberation Serif" w:cs="Liberation Serif"/>
                <w:bCs/>
                <w:sz w:val="16"/>
                <w:szCs w:val="16"/>
              </w:rPr>
              <w:br/>
              <w:t xml:space="preserve">Неоплата мощности </w:t>
            </w:r>
          </w:p>
        </w:tc>
        <w:tc>
          <w:tcPr>
            <w:tcW w:w="441" w:type="pct"/>
            <w:shd w:val="clear" w:color="FFFFFF" w:fill="FFFFFF"/>
          </w:tcPr>
          <w:p w:rsidR="00A658E1" w:rsidRDefault="00F23362">
            <w:pPr>
              <w:ind w:left="-113" w:right="-113"/>
              <w:jc w:val="center"/>
              <w:rPr>
                <w:rFonts w:ascii="Liberation Serif" w:hAnsi="Liberation Serif" w:cs="Liberation Serif"/>
                <w:bCs/>
                <w:sz w:val="16"/>
                <w:szCs w:val="16"/>
              </w:rPr>
            </w:pPr>
            <w:r>
              <w:rPr>
                <w:rFonts w:ascii="Liberation Serif" w:hAnsi="Liberation Serif" w:cs="Liberation Serif"/>
                <w:bCs/>
                <w:sz w:val="16"/>
                <w:szCs w:val="16"/>
              </w:rPr>
              <w:t>U10,</w:t>
            </w:r>
            <w:r>
              <w:rPr>
                <w:rFonts w:ascii="Liberation Serif" w:hAnsi="Liberation Serif" w:cs="Liberation Serif"/>
                <w:bCs/>
                <w:sz w:val="16"/>
                <w:szCs w:val="16"/>
              </w:rPr>
              <w:br/>
              <w:t xml:space="preserve">Потери от неопл. </w:t>
            </w:r>
          </w:p>
          <w:p w:rsidR="00A658E1" w:rsidRDefault="00F23362">
            <w:pPr>
              <w:ind w:left="-113" w:right="-113"/>
              <w:jc w:val="center"/>
              <w:rPr>
                <w:rFonts w:ascii="Liberation Serif" w:hAnsi="Liberation Serif" w:cs="Liberation Serif"/>
                <w:bCs/>
                <w:sz w:val="16"/>
                <w:szCs w:val="16"/>
              </w:rPr>
            </w:pPr>
            <w:r>
              <w:rPr>
                <w:rFonts w:ascii="Liberation Serif" w:hAnsi="Liberation Serif" w:cs="Liberation Serif"/>
                <w:bCs/>
                <w:sz w:val="16"/>
                <w:szCs w:val="16"/>
              </w:rPr>
              <w:t>За НПРЧ, АВРЧМ и пр.</w:t>
            </w:r>
          </w:p>
        </w:tc>
        <w:tc>
          <w:tcPr>
            <w:tcW w:w="371" w:type="pct"/>
            <w:shd w:val="clear" w:color="FFFFFF" w:fill="FFFFFF"/>
          </w:tcPr>
          <w:p w:rsidR="00A658E1" w:rsidRDefault="00F23362">
            <w:pPr>
              <w:ind w:left="-113" w:right="-113"/>
              <w:jc w:val="center"/>
              <w:rPr>
                <w:rFonts w:ascii="Liberation Serif" w:hAnsi="Liberation Serif" w:cs="Liberation Serif"/>
                <w:bCs/>
                <w:sz w:val="16"/>
                <w:szCs w:val="16"/>
              </w:rPr>
            </w:pPr>
            <w:r>
              <w:rPr>
                <w:rFonts w:ascii="Liberation Serif" w:hAnsi="Liberation Serif" w:cs="Liberation Serif"/>
                <w:bCs/>
                <w:sz w:val="16"/>
                <w:szCs w:val="16"/>
              </w:rPr>
              <w:t>Uпр,</w:t>
            </w:r>
            <w:r>
              <w:rPr>
                <w:rFonts w:ascii="Liberation Serif" w:hAnsi="Liberation Serif" w:cs="Liberation Serif"/>
                <w:bCs/>
                <w:sz w:val="16"/>
                <w:szCs w:val="16"/>
              </w:rPr>
              <w:br/>
              <w:t>Прочие</w:t>
            </w:r>
          </w:p>
        </w:tc>
        <w:tc>
          <w:tcPr>
            <w:tcW w:w="319" w:type="pct"/>
            <w:shd w:val="clear" w:color="FFFFFF" w:fill="FFFFFF"/>
          </w:tcPr>
          <w:p w:rsidR="00A658E1" w:rsidRDefault="00F23362">
            <w:pPr>
              <w:ind w:left="-113" w:right="-113"/>
              <w:jc w:val="center"/>
              <w:rPr>
                <w:rFonts w:ascii="Liberation Serif" w:hAnsi="Liberation Serif" w:cs="Liberation Serif"/>
                <w:bCs/>
                <w:sz w:val="16"/>
                <w:szCs w:val="16"/>
              </w:rPr>
            </w:pPr>
            <w:r>
              <w:rPr>
                <w:rFonts w:ascii="Liberation Serif" w:hAnsi="Liberation Serif" w:cs="Liberation Serif"/>
                <w:bCs/>
                <w:sz w:val="16"/>
                <w:szCs w:val="16"/>
              </w:rPr>
              <w:t>Wm,</w:t>
            </w:r>
            <w:r>
              <w:rPr>
                <w:rFonts w:ascii="Liberation Serif" w:hAnsi="Liberation Serif" w:cs="Liberation Serif"/>
                <w:bCs/>
                <w:sz w:val="16"/>
                <w:szCs w:val="16"/>
              </w:rPr>
              <w:br/>
              <w:t>Недовыработка</w:t>
            </w:r>
          </w:p>
        </w:tc>
        <w:tc>
          <w:tcPr>
            <w:tcW w:w="296" w:type="pct"/>
            <w:shd w:val="clear" w:color="FFFFFF" w:fill="FFFFFF"/>
          </w:tcPr>
          <w:p w:rsidR="00A658E1" w:rsidRDefault="00F23362">
            <w:pPr>
              <w:ind w:left="-113" w:right="-113"/>
              <w:jc w:val="center"/>
              <w:rPr>
                <w:rFonts w:ascii="Liberation Serif" w:hAnsi="Liberation Serif" w:cs="Liberation Serif"/>
                <w:bCs/>
                <w:sz w:val="16"/>
                <w:szCs w:val="16"/>
              </w:rPr>
            </w:pPr>
            <w:r>
              <w:rPr>
                <w:rFonts w:ascii="Liberation Serif" w:hAnsi="Liberation Serif" w:cs="Liberation Serif"/>
                <w:bCs/>
                <w:sz w:val="16"/>
                <w:szCs w:val="16"/>
              </w:rPr>
              <w:t>Sвоз,</w:t>
            </w:r>
            <w:r>
              <w:rPr>
                <w:rFonts w:ascii="Liberation Serif" w:hAnsi="Liberation Serif" w:cs="Liberation Serif"/>
                <w:bCs/>
                <w:sz w:val="16"/>
                <w:szCs w:val="16"/>
              </w:rPr>
              <w:br/>
              <w:t>Возвратные</w:t>
            </w:r>
          </w:p>
        </w:tc>
        <w:tc>
          <w:tcPr>
            <w:tcW w:w="424" w:type="pct"/>
            <w:shd w:val="clear" w:color="FFFFFF" w:fill="FFFFFF"/>
          </w:tcPr>
          <w:p w:rsidR="00A658E1" w:rsidRDefault="00F23362">
            <w:pPr>
              <w:ind w:left="-113" w:right="-113"/>
              <w:jc w:val="center"/>
              <w:rPr>
                <w:rFonts w:ascii="Liberation Serif" w:hAnsi="Liberation Serif" w:cs="Liberation Serif"/>
                <w:bCs/>
                <w:sz w:val="16"/>
                <w:szCs w:val="16"/>
              </w:rPr>
            </w:pPr>
            <w:r>
              <w:rPr>
                <w:rFonts w:ascii="Liberation Serif" w:hAnsi="Liberation Serif" w:cs="Liberation Serif"/>
                <w:bCs/>
                <w:sz w:val="16"/>
                <w:szCs w:val="16"/>
              </w:rPr>
              <w:t>Суммарный</w:t>
            </w:r>
          </w:p>
        </w:tc>
      </w:tr>
      <w:tr w:rsidR="00A658E1">
        <w:trPr>
          <w:trHeight w:val="113"/>
        </w:trPr>
        <w:tc>
          <w:tcPr>
            <w:tcW w:w="291" w:type="pct"/>
            <w:shd w:val="clear" w:color="FFFFFF" w:fill="FFFFFF"/>
          </w:tcPr>
          <w:p w:rsidR="00A658E1" w:rsidRDefault="00A658E1">
            <w:pPr>
              <w:ind w:left="-113" w:right="-113"/>
              <w:jc w:val="center"/>
              <w:rPr>
                <w:rFonts w:ascii="Liberation Serif" w:hAnsi="Liberation Serif" w:cs="Liberation Serif"/>
                <w:bCs/>
                <w:sz w:val="20"/>
              </w:rPr>
            </w:pPr>
          </w:p>
        </w:tc>
        <w:tc>
          <w:tcPr>
            <w:tcW w:w="414" w:type="pct"/>
            <w:shd w:val="clear" w:color="FFFFFF" w:fill="FFFFFF"/>
          </w:tcPr>
          <w:p w:rsidR="00A658E1" w:rsidRDefault="00A658E1">
            <w:pPr>
              <w:ind w:left="-113" w:right="-113"/>
              <w:jc w:val="center"/>
              <w:rPr>
                <w:rFonts w:ascii="Liberation Serif" w:hAnsi="Liberation Serif" w:cs="Liberation Serif"/>
                <w:bCs/>
                <w:sz w:val="20"/>
              </w:rPr>
            </w:pPr>
          </w:p>
        </w:tc>
        <w:tc>
          <w:tcPr>
            <w:tcW w:w="368" w:type="pct"/>
            <w:shd w:val="clear" w:color="FFFFFF" w:fill="FFFFFF"/>
          </w:tcPr>
          <w:p w:rsidR="00A658E1" w:rsidRDefault="00A658E1">
            <w:pPr>
              <w:ind w:left="-113" w:right="-113"/>
              <w:jc w:val="center"/>
              <w:rPr>
                <w:rFonts w:ascii="Liberation Serif" w:hAnsi="Liberation Serif" w:cs="Liberation Serif"/>
                <w:bCs/>
                <w:sz w:val="20"/>
              </w:rPr>
            </w:pPr>
          </w:p>
        </w:tc>
        <w:tc>
          <w:tcPr>
            <w:tcW w:w="246" w:type="pct"/>
            <w:shd w:val="clear" w:color="FFFFFF" w:fill="FFFFFF"/>
          </w:tcPr>
          <w:p w:rsidR="00A658E1" w:rsidRDefault="00A658E1">
            <w:pPr>
              <w:ind w:left="-113" w:right="-113"/>
              <w:jc w:val="center"/>
              <w:rPr>
                <w:rFonts w:ascii="Liberation Serif" w:hAnsi="Liberation Serif" w:cs="Liberation Serif"/>
                <w:bCs/>
                <w:sz w:val="20"/>
              </w:rPr>
            </w:pPr>
          </w:p>
        </w:tc>
        <w:tc>
          <w:tcPr>
            <w:tcW w:w="348" w:type="pct"/>
            <w:shd w:val="clear" w:color="FFFFFF" w:fill="FFFFFF"/>
          </w:tcPr>
          <w:p w:rsidR="00A658E1" w:rsidRDefault="00A658E1">
            <w:pPr>
              <w:ind w:left="-113" w:right="-113"/>
              <w:jc w:val="center"/>
              <w:rPr>
                <w:rFonts w:ascii="Liberation Serif" w:hAnsi="Liberation Serif" w:cs="Liberation Serif"/>
                <w:bCs/>
                <w:sz w:val="20"/>
              </w:rPr>
            </w:pPr>
          </w:p>
        </w:tc>
        <w:tc>
          <w:tcPr>
            <w:tcW w:w="340" w:type="pct"/>
            <w:shd w:val="clear" w:color="FFFFFF" w:fill="FFFFFF"/>
          </w:tcPr>
          <w:p w:rsidR="00A658E1" w:rsidRDefault="00A658E1">
            <w:pPr>
              <w:ind w:left="-113" w:right="-113"/>
              <w:jc w:val="center"/>
              <w:rPr>
                <w:rFonts w:ascii="Liberation Serif" w:hAnsi="Liberation Serif" w:cs="Liberation Serif"/>
                <w:bCs/>
                <w:sz w:val="20"/>
              </w:rPr>
            </w:pPr>
          </w:p>
        </w:tc>
        <w:tc>
          <w:tcPr>
            <w:tcW w:w="367" w:type="pct"/>
            <w:shd w:val="clear" w:color="FFFFFF" w:fill="FFFFFF"/>
          </w:tcPr>
          <w:p w:rsidR="00A658E1" w:rsidRDefault="00A658E1">
            <w:pPr>
              <w:ind w:left="-113" w:right="-113"/>
              <w:jc w:val="center"/>
              <w:rPr>
                <w:rFonts w:ascii="Liberation Serif" w:hAnsi="Liberation Serif" w:cs="Liberation Serif"/>
                <w:bCs/>
                <w:sz w:val="20"/>
              </w:rPr>
            </w:pPr>
          </w:p>
        </w:tc>
        <w:tc>
          <w:tcPr>
            <w:tcW w:w="369" w:type="pct"/>
            <w:shd w:val="clear" w:color="FFFFFF" w:fill="FFFFFF"/>
          </w:tcPr>
          <w:p w:rsidR="00A658E1" w:rsidRDefault="00A658E1">
            <w:pPr>
              <w:ind w:left="-113" w:right="-113"/>
              <w:jc w:val="center"/>
              <w:rPr>
                <w:rFonts w:ascii="Liberation Serif" w:hAnsi="Liberation Serif" w:cs="Liberation Serif"/>
                <w:bCs/>
                <w:sz w:val="20"/>
              </w:rPr>
            </w:pPr>
          </w:p>
        </w:tc>
        <w:tc>
          <w:tcPr>
            <w:tcW w:w="404" w:type="pct"/>
            <w:shd w:val="clear" w:color="FFFFFF" w:fill="FFFFFF"/>
          </w:tcPr>
          <w:p w:rsidR="00A658E1" w:rsidRDefault="00A658E1">
            <w:pPr>
              <w:ind w:left="-113" w:right="-113"/>
              <w:jc w:val="center"/>
              <w:rPr>
                <w:rFonts w:ascii="Liberation Serif" w:hAnsi="Liberation Serif" w:cs="Liberation Serif"/>
                <w:bCs/>
                <w:sz w:val="20"/>
              </w:rPr>
            </w:pPr>
          </w:p>
        </w:tc>
        <w:tc>
          <w:tcPr>
            <w:tcW w:w="441" w:type="pct"/>
            <w:shd w:val="clear" w:color="FFFFFF" w:fill="FFFFFF"/>
          </w:tcPr>
          <w:p w:rsidR="00A658E1" w:rsidRDefault="00A658E1">
            <w:pPr>
              <w:ind w:left="-113" w:right="-113"/>
              <w:jc w:val="center"/>
              <w:rPr>
                <w:rFonts w:ascii="Liberation Serif" w:hAnsi="Liberation Serif" w:cs="Liberation Serif"/>
                <w:bCs/>
                <w:sz w:val="20"/>
              </w:rPr>
            </w:pPr>
          </w:p>
        </w:tc>
        <w:tc>
          <w:tcPr>
            <w:tcW w:w="371" w:type="pct"/>
            <w:shd w:val="clear" w:color="FFFFFF" w:fill="FFFFFF"/>
          </w:tcPr>
          <w:p w:rsidR="00A658E1" w:rsidRDefault="00A658E1">
            <w:pPr>
              <w:ind w:left="-113" w:right="-113"/>
              <w:jc w:val="center"/>
              <w:rPr>
                <w:rFonts w:ascii="Liberation Serif" w:hAnsi="Liberation Serif" w:cs="Liberation Serif"/>
                <w:bCs/>
                <w:sz w:val="20"/>
              </w:rPr>
            </w:pPr>
          </w:p>
        </w:tc>
        <w:tc>
          <w:tcPr>
            <w:tcW w:w="319" w:type="pct"/>
            <w:shd w:val="clear" w:color="FFFFFF" w:fill="FFFFFF"/>
          </w:tcPr>
          <w:p w:rsidR="00A658E1" w:rsidRDefault="00A658E1">
            <w:pPr>
              <w:ind w:left="-113" w:right="-113"/>
              <w:jc w:val="center"/>
              <w:rPr>
                <w:rFonts w:ascii="Liberation Serif" w:hAnsi="Liberation Serif" w:cs="Liberation Serif"/>
                <w:bCs/>
                <w:sz w:val="20"/>
              </w:rPr>
            </w:pPr>
          </w:p>
        </w:tc>
        <w:tc>
          <w:tcPr>
            <w:tcW w:w="296" w:type="pct"/>
            <w:shd w:val="clear" w:color="FFFFFF" w:fill="FFFFFF"/>
          </w:tcPr>
          <w:p w:rsidR="00A658E1" w:rsidRDefault="00A658E1">
            <w:pPr>
              <w:ind w:left="-113" w:right="-113"/>
              <w:jc w:val="center"/>
              <w:rPr>
                <w:rFonts w:ascii="Liberation Serif" w:hAnsi="Liberation Serif" w:cs="Liberation Serif"/>
                <w:bCs/>
                <w:sz w:val="20"/>
              </w:rPr>
            </w:pPr>
          </w:p>
        </w:tc>
        <w:tc>
          <w:tcPr>
            <w:tcW w:w="424" w:type="pct"/>
            <w:shd w:val="clear" w:color="FFFFFF" w:fill="FFFFFF"/>
          </w:tcPr>
          <w:p w:rsidR="00A658E1" w:rsidRDefault="00A658E1">
            <w:pPr>
              <w:ind w:left="-113" w:right="-113"/>
              <w:jc w:val="center"/>
              <w:rPr>
                <w:rFonts w:ascii="Liberation Serif" w:hAnsi="Liberation Serif" w:cs="Liberation Serif"/>
                <w:bCs/>
                <w:sz w:val="20"/>
              </w:rPr>
            </w:pPr>
          </w:p>
        </w:tc>
      </w:tr>
    </w:tbl>
    <w:p w:rsidR="00A658E1" w:rsidRDefault="00F23362" w:rsidP="00F23362">
      <w:pPr>
        <w:pStyle w:val="af8"/>
        <w:numPr>
          <w:ilvl w:val="1"/>
          <w:numId w:val="58"/>
        </w:numPr>
        <w:tabs>
          <w:tab w:val="clear" w:pos="1440"/>
          <w:tab w:val="num" w:pos="1560"/>
        </w:tabs>
        <w:spacing w:before="240"/>
        <w:ind w:left="284"/>
        <w:rPr>
          <w:rFonts w:ascii="Liberation Serif" w:hAnsi="Liberation Serif" w:cs="Liberation Serif"/>
        </w:rPr>
      </w:pPr>
      <w:r>
        <w:rPr>
          <w:rFonts w:ascii="Liberation Serif" w:hAnsi="Liberation Serif" w:cs="Liberation Serif"/>
        </w:rPr>
        <w:t xml:space="preserve"> Тип поврежденного/отказавшего оборудования: _____________________________</w:t>
      </w:r>
    </w:p>
    <w:p w:rsidR="00A658E1" w:rsidRDefault="00F23362">
      <w:pPr>
        <w:spacing w:line="233" w:lineRule="auto"/>
        <w:ind w:left="1985" w:firstLine="3402"/>
        <w:rPr>
          <w:rFonts w:ascii="Liberation Serif" w:hAnsi="Liberation Serif" w:cs="Liberation Serif"/>
          <w:sz w:val="14"/>
          <w:szCs w:val="14"/>
        </w:rPr>
      </w:pPr>
      <w:r>
        <w:rPr>
          <w:rFonts w:ascii="Liberation Serif" w:hAnsi="Liberation Serif" w:cs="Liberation Serif"/>
          <w:sz w:val="14"/>
          <w:szCs w:val="14"/>
        </w:rPr>
        <w:t xml:space="preserve">ПН (поверхность нагрева); Трубопроводы/Маслопроводы/Водоводы/Дренаж; Арматура/СК/РК/ПК; Кабели силовые/Шинопроводы/Изоляторы/Контакторы; Кабели контрольно-измерительные; Устройства </w:t>
      </w:r>
      <w:r>
        <w:rPr>
          <w:rFonts w:ascii="Liberation Serif" w:hAnsi="Liberation Serif" w:cs="Liberation Serif"/>
          <w:sz w:val="14"/>
          <w:szCs w:val="14"/>
        </w:rPr>
        <w:t>РЗА/ПАА; Устройства ТАИ/ТЗ; Устройства АСУТП; СДТУ; ВВ; (воздушные выключатели), ЭВ; ВМ; Разъединители ОРУ/ОСИ/Ошиновка/ОПН/Разрядник; ТН/ТТ; Турбина/Турбинное оборудование; Генератор; Трансформатор/ШР; Газ.хоз-во/Топл.оборуд.; ЗиС; ГТС; ДС/ДВ/ТДМ/РВП/ВГД/</w:t>
      </w:r>
      <w:r>
        <w:rPr>
          <w:rFonts w:ascii="Liberation Serif" w:hAnsi="Liberation Serif" w:cs="Liberation Serif"/>
          <w:sz w:val="14"/>
          <w:szCs w:val="14"/>
        </w:rPr>
        <w:t>ВПВ; ПитНас/БН/ЦН/КЭН; МТС (магистральные тепловые сети); РТС (распределительные и квартальные тепловые сети); ГоУФ (горелочные устройства, форсунки); газоходы/дымовые трубы; Мельн/Угольн.; Обор/Золошлак; ПВД/ПНД/Конд/Деаэр/БРОУ; Система возбуждения; КРУ/К</w:t>
      </w:r>
      <w:r>
        <w:rPr>
          <w:rFonts w:ascii="Liberation Serif" w:hAnsi="Liberation Serif" w:cs="Liberation Serif"/>
          <w:sz w:val="14"/>
          <w:szCs w:val="14"/>
        </w:rPr>
        <w:t>РУЭ.</w:t>
      </w:r>
    </w:p>
    <w:p w:rsidR="00A658E1" w:rsidRDefault="00F23362">
      <w:pPr>
        <w:rPr>
          <w:rFonts w:ascii="Liberation Serif" w:hAnsi="Liberation Serif" w:cs="Liberation Serif"/>
        </w:rPr>
      </w:pPr>
      <w:r>
        <w:rPr>
          <w:rFonts w:ascii="Liberation Serif" w:hAnsi="Liberation Serif" w:cs="Liberation Serif"/>
        </w:rPr>
        <w:t>5. Дата ввода в эксплуатацию (для основного оборудования) _______________________</w:t>
      </w:r>
    </w:p>
    <w:p w:rsidR="00A658E1" w:rsidRDefault="00F23362">
      <w:pPr>
        <w:rPr>
          <w:rFonts w:ascii="Liberation Serif" w:hAnsi="Liberation Serif" w:cs="Liberation Serif"/>
        </w:rPr>
      </w:pPr>
      <w:r>
        <w:rPr>
          <w:rFonts w:ascii="Liberation Serif" w:hAnsi="Liberation Serif" w:cs="Liberation Serif"/>
        </w:rPr>
        <w:t>6.  Сведения о наличии технического повреждения________________________________</w:t>
      </w:r>
    </w:p>
    <w:p w:rsidR="00A658E1" w:rsidRDefault="00F23362">
      <w:pPr>
        <w:ind w:left="5760" w:firstLine="720"/>
        <w:jc w:val="center"/>
        <w:rPr>
          <w:rFonts w:ascii="Liberation Serif" w:hAnsi="Liberation Serif" w:cs="Liberation Serif"/>
          <w:sz w:val="14"/>
          <w:szCs w:val="14"/>
        </w:rPr>
      </w:pPr>
      <w:r>
        <w:rPr>
          <w:rFonts w:ascii="Liberation Serif" w:hAnsi="Liberation Serif" w:cs="Liberation Serif"/>
          <w:sz w:val="14"/>
          <w:szCs w:val="14"/>
        </w:rPr>
        <w:t>(да/нет)</w:t>
      </w:r>
    </w:p>
    <w:p w:rsidR="00A658E1" w:rsidRDefault="00F23362">
      <w:pPr>
        <w:rPr>
          <w:rFonts w:ascii="Liberation Serif" w:hAnsi="Liberation Serif" w:cs="Liberation Serif"/>
        </w:rPr>
      </w:pPr>
      <w:r>
        <w:rPr>
          <w:rFonts w:ascii="Liberation Serif" w:hAnsi="Liberation Serif" w:cs="Liberation Serif"/>
        </w:rPr>
        <w:t>7. Сведения о страховом случае ________________________________________________</w:t>
      </w:r>
    </w:p>
    <w:p w:rsidR="00A658E1" w:rsidRDefault="00F23362">
      <w:pPr>
        <w:ind w:left="1440" w:firstLine="720"/>
        <w:jc w:val="center"/>
        <w:rPr>
          <w:rFonts w:ascii="Liberation Serif" w:hAnsi="Liberation Serif" w:cs="Liberation Serif"/>
          <w:sz w:val="14"/>
          <w:szCs w:val="14"/>
        </w:rPr>
      </w:pPr>
      <w:r>
        <w:rPr>
          <w:rFonts w:ascii="Liberation Serif" w:hAnsi="Liberation Serif" w:cs="Liberation Serif"/>
          <w:sz w:val="14"/>
          <w:szCs w:val="14"/>
        </w:rPr>
        <w:t>(да/нет)</w:t>
      </w:r>
    </w:p>
    <w:p w:rsidR="00A658E1" w:rsidRDefault="00F23362">
      <w:pPr>
        <w:rPr>
          <w:rFonts w:ascii="Liberation Serif" w:hAnsi="Liberation Serif" w:cs="Liberation Serif"/>
        </w:rPr>
      </w:pPr>
      <w:r>
        <w:rPr>
          <w:rFonts w:ascii="Liberation Serif" w:hAnsi="Liberation Serif" w:cs="Liberation Serif"/>
        </w:rPr>
        <w:t>8. Дата и время устранения дефекта/восстановление работоспособности______________</w:t>
      </w:r>
    </w:p>
    <w:p w:rsidR="00A658E1" w:rsidRDefault="00F23362">
      <w:pPr>
        <w:rPr>
          <w:rFonts w:ascii="Liberation Serif" w:hAnsi="Liberation Serif" w:cs="Liberation Serif"/>
        </w:rPr>
      </w:pPr>
      <w:r>
        <w:rPr>
          <w:rFonts w:ascii="Liberation Serif" w:hAnsi="Liberation Serif" w:cs="Liberation Serif"/>
        </w:rPr>
        <w:t>9. Дата и время пуска оборудования в работу/восстановление режима ________________</w:t>
      </w:r>
    </w:p>
    <w:p w:rsidR="00A658E1" w:rsidRDefault="00F23362">
      <w:pPr>
        <w:rPr>
          <w:rFonts w:ascii="Liberation Serif" w:hAnsi="Liberation Serif" w:cs="Liberation Serif"/>
        </w:rPr>
      </w:pPr>
      <w:r>
        <w:rPr>
          <w:rFonts w:ascii="Liberation Serif" w:hAnsi="Liberation Serif" w:cs="Liberation Serif"/>
        </w:rPr>
        <w:t>10. Величина снижения мощности, МВт, Гкал/ч _____________</w:t>
      </w:r>
    </w:p>
    <w:p w:rsidR="00A658E1" w:rsidRDefault="00F23362">
      <w:pPr>
        <w:rPr>
          <w:rFonts w:ascii="Liberation Serif" w:hAnsi="Liberation Serif" w:cs="Liberation Serif"/>
        </w:rPr>
      </w:pPr>
      <w:r>
        <w:rPr>
          <w:rFonts w:ascii="Liberation Serif" w:hAnsi="Liberation Serif" w:cs="Liberation Serif"/>
        </w:rPr>
        <w:t>11. Величина недовыработ</w:t>
      </w:r>
      <w:r>
        <w:rPr>
          <w:rFonts w:ascii="Liberation Serif" w:hAnsi="Liberation Serif" w:cs="Liberation Serif"/>
        </w:rPr>
        <w:t>ки, МВтч _____________</w:t>
      </w:r>
    </w:p>
    <w:p w:rsidR="00A658E1" w:rsidRDefault="00F23362">
      <w:pPr>
        <w:rPr>
          <w:rFonts w:ascii="Liberation Serif" w:hAnsi="Liberation Serif" w:cs="Liberation Serif"/>
        </w:rPr>
      </w:pPr>
      <w:r>
        <w:rPr>
          <w:rFonts w:ascii="Liberation Serif" w:hAnsi="Liberation Serif" w:cs="Liberation Serif"/>
        </w:rPr>
        <w:t>12. Классификации точки поставки _____________</w:t>
      </w:r>
    </w:p>
    <w:p w:rsidR="00A658E1" w:rsidRDefault="00F23362">
      <w:pPr>
        <w:jc w:val="center"/>
        <w:rPr>
          <w:rFonts w:ascii="Liberation Serif" w:hAnsi="Liberation Serif" w:cs="Liberation Serif"/>
          <w:sz w:val="14"/>
          <w:szCs w:val="14"/>
        </w:rPr>
      </w:pPr>
      <w:r>
        <w:rPr>
          <w:rFonts w:ascii="Liberation Serif" w:hAnsi="Liberation Serif" w:cs="Liberation Serif"/>
          <w:sz w:val="14"/>
          <w:szCs w:val="14"/>
        </w:rPr>
        <w:t>(ДПМ, КОМ, НЦЗ. ВР)</w:t>
      </w:r>
    </w:p>
    <w:p w:rsidR="00A658E1" w:rsidRDefault="00F23362">
      <w:pPr>
        <w:rPr>
          <w:rFonts w:ascii="Liberation Serif" w:hAnsi="Liberation Serif" w:cs="Liberation Serif"/>
        </w:rPr>
      </w:pPr>
      <w:r>
        <w:rPr>
          <w:rFonts w:ascii="Liberation Serif" w:hAnsi="Liberation Serif" w:cs="Liberation Serif"/>
        </w:rPr>
        <w:t>13. Объем недопоставки мощности, МВт (в месячном выражении)_____</w:t>
      </w:r>
    </w:p>
    <w:tbl>
      <w:tblPr>
        <w:tblW w:w="5000" w:type="pct"/>
        <w:tblInd w:w="36" w:type="dxa"/>
        <w:tblLayout w:type="fixed"/>
        <w:tblCellMar>
          <w:top w:w="75" w:type="dxa"/>
          <w:left w:w="75" w:type="dxa"/>
          <w:bottom w:w="75" w:type="dxa"/>
          <w:right w:w="75" w:type="dxa"/>
        </w:tblCellMar>
        <w:tblLook w:val="04A0" w:firstRow="1" w:lastRow="0" w:firstColumn="1" w:lastColumn="0" w:noHBand="0" w:noVBand="1"/>
      </w:tblPr>
      <w:tblGrid>
        <w:gridCol w:w="3711"/>
        <w:gridCol w:w="951"/>
        <w:gridCol w:w="3847"/>
        <w:gridCol w:w="1696"/>
      </w:tblGrid>
      <w:tr w:rsidR="00A658E1">
        <w:trPr>
          <w:gridAfter w:val="1"/>
          <w:wAfter w:w="1668" w:type="dxa"/>
          <w:trHeight w:val="370"/>
        </w:trPr>
        <w:tc>
          <w:tcPr>
            <w:tcW w:w="4169" w:type="pct"/>
            <w:gridSpan w:val="3"/>
            <w:tcMar>
              <w:top w:w="75" w:type="dxa"/>
              <w:left w:w="45" w:type="dxa"/>
              <w:bottom w:w="75" w:type="dxa"/>
              <w:right w:w="45" w:type="dxa"/>
            </w:tcMar>
          </w:tcPr>
          <w:p w:rsidR="00A658E1" w:rsidRDefault="00F23362">
            <w:pPr>
              <w:spacing w:before="120"/>
              <w:jc w:val="both"/>
              <w:rPr>
                <w:rFonts w:ascii="Liberation Serif" w:hAnsi="Liberation Serif" w:cs="Liberation Serif"/>
              </w:rPr>
            </w:pPr>
            <w:r>
              <w:rPr>
                <w:rFonts w:ascii="Liberation Serif" w:hAnsi="Liberation Serif" w:cs="Liberation Serif"/>
                <w:b/>
              </w:rPr>
              <w:t>Подписи</w:t>
            </w:r>
            <w:r>
              <w:rPr>
                <w:rFonts w:ascii="Liberation Serif" w:hAnsi="Liberation Serif" w:cs="Liberation Serif"/>
              </w:rPr>
              <w:t xml:space="preserve"> </w:t>
            </w:r>
          </w:p>
          <w:p w:rsidR="00A658E1" w:rsidRDefault="00F23362">
            <w:pPr>
              <w:spacing w:before="120"/>
              <w:jc w:val="both"/>
              <w:rPr>
                <w:rFonts w:ascii="Liberation Serif" w:hAnsi="Liberation Serif" w:cs="Liberation Serif"/>
              </w:rPr>
            </w:pPr>
            <w:r>
              <w:rPr>
                <w:rFonts w:ascii="Liberation Serif" w:hAnsi="Liberation Serif" w:cs="Liberation Serif"/>
              </w:rPr>
              <w:t>Председатель:</w:t>
            </w:r>
          </w:p>
        </w:tc>
      </w:tr>
      <w:tr w:rsidR="00A658E1">
        <w:trPr>
          <w:gridAfter w:val="1"/>
          <w:wAfter w:w="1668" w:type="dxa"/>
          <w:trHeight w:val="120"/>
        </w:trPr>
        <w:tc>
          <w:tcPr>
            <w:tcW w:w="1818" w:type="pct"/>
            <w:tcMar>
              <w:top w:w="75" w:type="dxa"/>
              <w:left w:w="45" w:type="dxa"/>
              <w:bottom w:w="75" w:type="dxa"/>
              <w:right w:w="45" w:type="dxa"/>
            </w:tcMar>
          </w:tcPr>
          <w:p w:rsidR="00A658E1" w:rsidRDefault="00F23362">
            <w:pPr>
              <w:ind w:firstLine="480"/>
              <w:rPr>
                <w:rFonts w:ascii="Liberation Serif" w:hAnsi="Liberation Serif" w:cs="Liberation Serif"/>
              </w:rPr>
            </w:pPr>
            <w:r>
              <w:rPr>
                <w:rFonts w:ascii="Liberation Serif" w:hAnsi="Liberation Serif" w:cs="Liberation Serif"/>
              </w:rPr>
              <w:t>_______________________</w:t>
            </w:r>
          </w:p>
        </w:tc>
        <w:tc>
          <w:tcPr>
            <w:tcW w:w="466" w:type="pct"/>
            <w:tcMar>
              <w:top w:w="75" w:type="dxa"/>
              <w:left w:w="45" w:type="dxa"/>
              <w:bottom w:w="75" w:type="dxa"/>
              <w:right w:w="45" w:type="dxa"/>
            </w:tcMar>
            <w:vAlign w:val="center"/>
          </w:tcPr>
          <w:p w:rsidR="00A658E1" w:rsidRDefault="00F23362">
            <w:pPr>
              <w:jc w:val="both"/>
              <w:rPr>
                <w:rFonts w:ascii="Liberation Serif" w:hAnsi="Liberation Serif" w:cs="Liberation Serif"/>
              </w:rPr>
            </w:pPr>
            <w:r>
              <w:rPr>
                <w:rFonts w:ascii="Liberation Serif" w:hAnsi="Liberation Serif" w:cs="Liberation Serif"/>
              </w:rPr>
              <w:t> </w:t>
            </w:r>
          </w:p>
        </w:tc>
        <w:tc>
          <w:tcPr>
            <w:tcW w:w="1885" w:type="pct"/>
            <w:noWrap/>
            <w:tcMar>
              <w:top w:w="75" w:type="dxa"/>
              <w:left w:w="45" w:type="dxa"/>
              <w:bottom w:w="75" w:type="dxa"/>
              <w:right w:w="45" w:type="dxa"/>
            </w:tcMar>
          </w:tcPr>
          <w:p w:rsidR="00A658E1" w:rsidRDefault="00F23362">
            <w:pPr>
              <w:rPr>
                <w:rFonts w:ascii="Liberation Serif" w:hAnsi="Liberation Serif" w:cs="Liberation Serif"/>
              </w:rPr>
            </w:pPr>
            <w:r>
              <w:rPr>
                <w:rFonts w:ascii="Liberation Serif" w:hAnsi="Liberation Serif" w:cs="Liberation Serif"/>
              </w:rPr>
              <w:t>_________________</w:t>
            </w:r>
          </w:p>
        </w:tc>
      </w:tr>
      <w:tr w:rsidR="00A658E1">
        <w:trPr>
          <w:trHeight w:val="258"/>
        </w:trPr>
        <w:tc>
          <w:tcPr>
            <w:tcW w:w="5000" w:type="pct"/>
            <w:gridSpan w:val="4"/>
            <w:tcBorders>
              <w:top w:val="none" w:sz="4" w:space="0" w:color="000000"/>
              <w:left w:val="none" w:sz="4" w:space="0" w:color="000000"/>
              <w:bottom w:val="none" w:sz="4" w:space="0" w:color="000000"/>
              <w:right w:val="none" w:sz="4" w:space="0" w:color="000000"/>
            </w:tcBorders>
            <w:tcMar>
              <w:top w:w="75" w:type="dxa"/>
              <w:left w:w="45" w:type="dxa"/>
              <w:bottom w:w="75" w:type="dxa"/>
              <w:right w:w="45" w:type="dxa"/>
            </w:tcMar>
          </w:tcPr>
          <w:p w:rsidR="00A658E1" w:rsidRDefault="00F23362">
            <w:pPr>
              <w:rPr>
                <w:rFonts w:ascii="Liberation Serif" w:hAnsi="Liberation Serif" w:cs="Liberation Serif"/>
              </w:rPr>
            </w:pPr>
            <w:r>
              <w:rPr>
                <w:rFonts w:ascii="Liberation Serif" w:hAnsi="Liberation Serif" w:cs="Liberation Serif"/>
              </w:rPr>
              <w:t>Ответственный за оформление акта:</w:t>
            </w:r>
          </w:p>
        </w:tc>
      </w:tr>
    </w:tbl>
    <w:p w:rsidR="00A658E1" w:rsidRDefault="00F23362">
      <w:pPr>
        <w:jc w:val="both"/>
        <w:rPr>
          <w:rFonts w:ascii="Liberation Serif" w:hAnsi="Liberation Serif" w:cs="Liberation Serif"/>
          <w:sz w:val="18"/>
          <w:szCs w:val="18"/>
        </w:rPr>
      </w:pPr>
      <w:r>
        <w:rPr>
          <w:rFonts w:ascii="Liberation Serif" w:hAnsi="Liberation Serif" w:cs="Liberation Serif"/>
          <w:sz w:val="18"/>
          <w:szCs w:val="18"/>
        </w:rPr>
        <w:t xml:space="preserve">  Должность:______________,__________  _________________________________</w:t>
      </w:r>
    </w:p>
    <w:p w:rsidR="00A658E1" w:rsidRDefault="00F23362">
      <w:pPr>
        <w:jc w:val="both"/>
        <w:rPr>
          <w:rFonts w:ascii="Liberation Serif" w:hAnsi="Liberation Serif" w:cs="Liberation Serif"/>
          <w:sz w:val="18"/>
          <w:szCs w:val="18"/>
        </w:rPr>
      </w:pPr>
      <w:r>
        <w:rPr>
          <w:rFonts w:ascii="Liberation Serif" w:hAnsi="Liberation Serif" w:cs="Liberation Serif"/>
          <w:sz w:val="18"/>
          <w:szCs w:val="18"/>
        </w:rPr>
        <w:t xml:space="preserve">              (подпись)      (фамилия, инициалы)</w:t>
      </w:r>
    </w:p>
    <w:p w:rsidR="00A658E1" w:rsidRDefault="00A658E1">
      <w:pPr>
        <w:rPr>
          <w:rFonts w:ascii="Liberation Serif" w:hAnsi="Liberation Serif" w:cs="Liberation Serif"/>
        </w:rPr>
      </w:pPr>
    </w:p>
    <w:p w:rsidR="00A658E1" w:rsidRDefault="00F23362">
      <w:pPr>
        <w:rPr>
          <w:rFonts w:ascii="Liberation Serif" w:hAnsi="Liberation Serif" w:cs="Liberation Serif"/>
        </w:rPr>
      </w:pPr>
      <w:r>
        <w:rPr>
          <w:rFonts w:ascii="Liberation Serif" w:hAnsi="Liberation Serif" w:cs="Liberation Serif"/>
          <w:noProof/>
        </w:rPr>
        <mc:AlternateContent>
          <mc:Choice Requires="wpg">
            <w:drawing>
              <wp:anchor distT="0" distB="0" distL="114300" distR="114300" simplePos="0" relativeHeight="251549184" behindDoc="0" locked="0" layoutInCell="1" allowOverlap="1">
                <wp:simplePos x="0" y="0"/>
                <wp:positionH relativeFrom="column">
                  <wp:posOffset>6190783</wp:posOffset>
                </wp:positionH>
                <wp:positionV relativeFrom="paragraph">
                  <wp:posOffset>2041071</wp:posOffset>
                </wp:positionV>
                <wp:extent cx="317241" cy="435429"/>
                <wp:effectExtent l="0" t="0" r="26034" b="22225"/>
                <wp:wrapNone/>
                <wp:docPr id="236" name="Прямоугольник 596"/>
                <wp:cNvGraphicFramePr/>
                <a:graphic xmlns:a="http://schemas.openxmlformats.org/drawingml/2006/main">
                  <a:graphicData uri="http://schemas.microsoft.com/office/word/2010/wordprocessingShape">
                    <wps:wsp>
                      <wps:cNvSpPr/>
                      <wps:spPr bwMode="auto">
                        <a:xfrm>
                          <a:off x="0" y="0"/>
                          <a:ext cx="317241" cy="435429"/>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anchor>
            </w:drawing>
          </mc:Choice>
          <mc:Fallback xmlns:a="http://schemas.openxmlformats.org/drawingml/2006/main">
            <w:pict>
              <v:shape id="shape 235" o:spid="_x0000_s235" o:spt="1" type="#_x0000_t1" style="position:absolute;z-index:252122112;o:allowoverlap:true;o:allowincell:true;mso-position-horizontal-relative:text;margin-left:487.46pt;mso-position-horizontal:absolute;mso-position-vertical-relative:text;margin-top:160.71pt;mso-position-vertical:absolute;width:24.98pt;height:34.29pt;mso-wrap-distance-left:9.00pt;mso-wrap-distance-top:0.00pt;mso-wrap-distance-right:9.00pt;mso-wrap-distance-bottom:0.00pt;visibility:visible;" fillcolor="#FFFFFF" strokecolor="#FFFFFF" strokeweight="1.00pt">
                <v:stroke dashstyle="solid"/>
              </v:shape>
            </w:pict>
          </mc:Fallback>
        </mc:AlternateContent>
      </w:r>
    </w:p>
    <w:p w:rsidR="00A658E1" w:rsidRDefault="00A658E1">
      <w:pPr>
        <w:rPr>
          <w:rFonts w:ascii="Liberation Serif" w:hAnsi="Liberation Serif"/>
        </w:rPr>
      </w:pPr>
    </w:p>
    <w:p w:rsidR="00A658E1" w:rsidRDefault="00A658E1">
      <w:pPr>
        <w:rPr>
          <w:rFonts w:ascii="Liberation Serif" w:hAnsi="Liberation Serif"/>
        </w:rPr>
      </w:pPr>
    </w:p>
    <w:p w:rsidR="00A658E1" w:rsidRDefault="00A658E1">
      <w:pPr>
        <w:rPr>
          <w:rFonts w:ascii="Liberation Serif" w:hAnsi="Liberation Serif"/>
        </w:rPr>
      </w:pPr>
    </w:p>
    <w:p w:rsidR="00A658E1" w:rsidRDefault="00A658E1">
      <w:pPr>
        <w:rPr>
          <w:rFonts w:ascii="Liberation Serif" w:hAnsi="Liberation Serif"/>
        </w:rPr>
      </w:pPr>
    </w:p>
    <w:p w:rsidR="00A658E1" w:rsidRDefault="00A658E1">
      <w:pPr>
        <w:rPr>
          <w:rFonts w:ascii="Liberation Serif" w:hAnsi="Liberation Serif"/>
        </w:rPr>
      </w:pPr>
    </w:p>
    <w:p w:rsidR="00A658E1" w:rsidRDefault="00A658E1">
      <w:pPr>
        <w:rPr>
          <w:rFonts w:ascii="Liberation Serif" w:hAnsi="Liberation Serif"/>
        </w:rPr>
      </w:pPr>
    </w:p>
    <w:p w:rsidR="00A658E1" w:rsidRDefault="00A658E1">
      <w:pPr>
        <w:rPr>
          <w:rFonts w:ascii="Liberation Serif" w:hAnsi="Liberation Serif"/>
        </w:rPr>
      </w:pPr>
      <w:bookmarkStart w:id="16" w:name="undefined"/>
      <w:bookmarkEnd w:id="16"/>
    </w:p>
    <w:p w:rsidR="00A658E1" w:rsidRDefault="00A658E1">
      <w:pPr>
        <w:jc w:val="right"/>
        <w:rPr>
          <w:sz w:val="18"/>
          <w:szCs w:val="18"/>
        </w:rPr>
        <w:sectPr w:rsidR="00A658E1">
          <w:pgSz w:w="11906" w:h="16838"/>
          <w:pgMar w:top="851" w:right="425" w:bottom="113" w:left="1276" w:header="709" w:footer="709" w:gutter="0"/>
          <w:cols w:space="708"/>
          <w:docGrid w:linePitch="360"/>
        </w:sectPr>
      </w:pPr>
    </w:p>
    <w:p w:rsidR="00A658E1" w:rsidRDefault="00A658E1">
      <w:pPr>
        <w:jc w:val="right"/>
        <w:rPr>
          <w:sz w:val="18"/>
          <w:szCs w:val="18"/>
        </w:rPr>
      </w:pPr>
    </w:p>
    <w:p w:rsidR="00A658E1" w:rsidRDefault="00A658E1">
      <w:pPr>
        <w:jc w:val="right"/>
        <w:rPr>
          <w:sz w:val="18"/>
          <w:szCs w:val="18"/>
        </w:rPr>
      </w:pPr>
    </w:p>
    <w:p w:rsidR="00A658E1" w:rsidRDefault="00F23362">
      <w:pPr>
        <w:jc w:val="right"/>
        <w:rPr>
          <w:sz w:val="20"/>
          <w:szCs w:val="20"/>
        </w:rPr>
      </w:pPr>
      <w:r>
        <w:rPr>
          <w:sz w:val="20"/>
          <w:szCs w:val="20"/>
        </w:rPr>
        <w:t>Приложение №11</w:t>
      </w:r>
    </w:p>
    <w:p w:rsidR="00A658E1" w:rsidRDefault="00F23362">
      <w:pPr>
        <w:widowControl w:val="0"/>
        <w:jc w:val="right"/>
        <w:rPr>
          <w:bCs/>
          <w:iCs/>
          <w:sz w:val="20"/>
          <w:szCs w:val="20"/>
        </w:rPr>
      </w:pPr>
      <w:r>
        <w:rPr>
          <w:bCs/>
          <w:sz w:val="20"/>
          <w:szCs w:val="20"/>
        </w:rPr>
        <w:t xml:space="preserve">к Договору №_________________________  </w:t>
      </w:r>
    </w:p>
    <w:p w:rsidR="00A658E1" w:rsidRDefault="00F23362">
      <w:pPr>
        <w:jc w:val="right"/>
        <w:rPr>
          <w:sz w:val="20"/>
          <w:szCs w:val="20"/>
        </w:rPr>
      </w:pPr>
      <w:r>
        <w:rPr>
          <w:sz w:val="20"/>
          <w:szCs w:val="20"/>
        </w:rPr>
        <w:t>от «_____» __________ 202__г.</w:t>
      </w:r>
    </w:p>
    <w:p w:rsidR="00A658E1" w:rsidRDefault="00F23362">
      <w:pPr>
        <w:jc w:val="right"/>
        <w:rPr>
          <w:sz w:val="16"/>
          <w:szCs w:val="16"/>
        </w:rPr>
      </w:pPr>
      <w:r>
        <w:rPr>
          <w:noProof/>
        </w:rPr>
        <mc:AlternateContent>
          <mc:Choice Requires="wpg">
            <w:drawing>
              <wp:anchor distT="0" distB="0" distL="114300" distR="114300" simplePos="0" relativeHeight="251546112" behindDoc="1" locked="0" layoutInCell="1" allowOverlap="1">
                <wp:simplePos x="0" y="0"/>
                <wp:positionH relativeFrom="column">
                  <wp:posOffset>735965</wp:posOffset>
                </wp:positionH>
                <wp:positionV relativeFrom="paragraph">
                  <wp:posOffset>4526915</wp:posOffset>
                </wp:positionV>
                <wp:extent cx="4838700" cy="2003425"/>
                <wp:effectExtent l="12065" t="1069340" r="178435" b="718185"/>
                <wp:wrapNone/>
                <wp:docPr id="237" name="WordArt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4005">
                          <a:off x="0" y="0"/>
                          <a:ext cx="4838700" cy="2003425"/>
                        </a:xfrm>
                        <a:prstGeom prst="rect">
                          <a:avLst/>
                        </a:prstGeom>
                      </wps:spPr>
                      <wps:txbx>
                        <w:txbxContent>
                          <w:p w:rsidR="00A658E1" w:rsidRDefault="00F23362">
                            <w:pPr>
                              <w:pStyle w:val="affb"/>
                              <w:spacing w:before="0" w:beforeAutospacing="0" w:after="0" w:afterAutospacing="0"/>
                              <w:jc w:val="center"/>
                              <w:rPr>
                                <w:sz w:val="24"/>
                                <w:szCs w:val="24"/>
                              </w:rPr>
                            </w:pPr>
                            <w:r>
                              <w:rPr>
                                <w:rFonts w:ascii="Arial Black" w:hAnsi="Arial Black"/>
                                <w:outline/>
                                <w:color w:val="BFBFBF"/>
                                <w:sz w:val="72"/>
                                <w:szCs w:val="72"/>
                                <w14:textOutline w14:w="9525" w14:cap="flat" w14:cmpd="sng" w14:algn="ctr">
                                  <w14:solidFill>
                                    <w14:srgbClr w14:val="BFBFBF"/>
                                  </w14:solidFill>
                                  <w14:prstDash w14:val="solid"/>
                                  <w14:round/>
                                </w14:textOutline>
                                <w14:textFill>
                                  <w14:solidFill>
                                    <w14:srgbClr w14:val="FFFFFF"/>
                                  </w14:solidFill>
                                </w14:textFill>
                              </w:rPr>
                              <w:t>ОБРАЗЕЦ</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a="http://schemas.openxmlformats.org/drawingml/2006/main">
            <w:pict>
              <v:shape id="shape 236" o:spid="_x0000_s236" o:spt="202" type="#_x0000_t202" style="position:absolute;z-index:-251657728;o:allowoverlap:true;o:allowincell:true;mso-position-horizontal-relative:text;margin-left:57.95pt;mso-position-horizontal:absolute;mso-position-vertical-relative:text;margin-top:356.45pt;mso-position-vertical:absolute;width:381.00pt;height:157.75pt;mso-wrap-distance-left:9.00pt;mso-wrap-distance-top:0.00pt;mso-wrap-distance-right:9.00pt;mso-wrap-distance-bottom:0.00pt;rotation:-31;visibility:visible;" filled="f">
                <v:textbox inset="0,0,0,0">
                  <w:txbxContent>
                    <w:p>
                      <w:pPr>
                        <w:pStyle w:val="2086"/>
                        <w:jc w:val="center"/>
                        <w:spacing w:before="0" w:beforeAutospacing="0" w:after="0" w:afterAutospacing="0"/>
                        <w:rPr>
                          <w:sz w:val="24"/>
                          <w:szCs w:val="24"/>
                        </w:rPr>
                      </w:pPr>
                      <w:r>
                        <w:rPr>
                          <w:rFonts w:ascii="Arial Black" w:hAnsi="Arial Black"/>
                          <w:color w:val="bfbfbf"/>
                          <w:sz w:val="72"/>
                          <w:szCs w:val="72"/>
                          <w14:textOutline w14:w="9525" w14:cap="flat" w14:cmpd="sng" w14:algn="ctr">
                            <w14:solidFill>
                              <w14:srgbClr w14:val="BFBFBF"/>
                            </w14:solidFill>
                            <w14:prstDash w14:val="solid"/>
                            <w14:round/>
                          </w14:textOutline>
                          <w14:textFill>
                            <w14:solidFill>
                              <w14:srgbClr w14:val="FFFFFF"/>
                            </w14:solidFill>
                          </w14:textFill>
                        </w:rPr>
                        <w:t xml:space="preserve">ОБРАЗЕЦ</w:t>
                      </w:r>
                      <w:r>
                        <w:rPr>
                          <w:sz w:val="24"/>
                          <w:szCs w:val="24"/>
                        </w:rPr>
                      </w:r>
                      <w:r>
                        <w:rPr>
                          <w:sz w:val="24"/>
                          <w:szCs w:val="24"/>
                        </w:rPr>
                      </w:r>
                    </w:p>
                  </w:txbxContent>
                </v:textbox>
              </v:shape>
            </w:pict>
          </mc:Fallback>
        </mc:AlternateContent>
      </w:r>
      <w:r>
        <w:rPr>
          <w:b/>
          <w:noProof/>
          <w:sz w:val="18"/>
          <w:szCs w:val="18"/>
        </w:rPr>
        <mc:AlternateContent>
          <mc:Choice Requires="wpg">
            <w:drawing>
              <wp:inline distT="0" distB="0" distL="0" distR="0">
                <wp:extent cx="6315075" cy="6924675"/>
                <wp:effectExtent l="0" t="0" r="0" b="0"/>
                <wp:docPr id="238"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pic:cNvPicPr>
                      </pic:nvPicPr>
                      <pic:blipFill>
                        <a:blip r:embed="rId444"/>
                        <a:stretch/>
                      </pic:blipFill>
                      <pic:spPr bwMode="auto">
                        <a:xfrm>
                          <a:off x="0" y="0"/>
                          <a:ext cx="6315075" cy="6924675"/>
                        </a:xfrm>
                        <a:prstGeom prst="rect">
                          <a:avLst/>
                        </a:prstGeom>
                        <a:noFill/>
                        <a:ln>
                          <a:noFill/>
                          <a:round/>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37" o:spid="_x0000_s237" type="#_x0000_t75" style="width:497.25pt;height:545.25pt;mso-wrap-distance-left:0.00pt;mso-wrap-distance-top:0.00pt;mso-wrap-distance-right:0.00pt;mso-wrap-distance-bottom:0.00pt;" stroked="f">
                <v:path textboxrect="0,0,0,0"/>
                <v:imagedata r:id="rId445" o:title=""/>
              </v:shape>
            </w:pict>
          </mc:Fallback>
        </mc:AlternateContent>
      </w:r>
      <w:r>
        <w:rPr>
          <w:sz w:val="16"/>
          <w:szCs w:val="16"/>
        </w:rPr>
        <w:t xml:space="preserve">                                                                                                                                                              </w:t>
      </w:r>
      <w:r>
        <w:rPr>
          <w:sz w:val="16"/>
          <w:szCs w:val="16"/>
        </w:rPr>
        <w:t xml:space="preserve">                                                                        </w:t>
      </w:r>
    </w:p>
    <w:p w:rsidR="00A658E1" w:rsidRDefault="00A658E1">
      <w:pPr>
        <w:rPr>
          <w:sz w:val="16"/>
          <w:szCs w:val="16"/>
        </w:rPr>
      </w:pPr>
    </w:p>
    <w:p w:rsidR="00A658E1" w:rsidRDefault="00A658E1">
      <w:pPr>
        <w:jc w:val="center"/>
        <w:rPr>
          <w:b/>
          <w:sz w:val="20"/>
          <w:szCs w:val="20"/>
        </w:rPr>
      </w:pPr>
    </w:p>
    <w:p w:rsidR="00A658E1" w:rsidRDefault="00F23362">
      <w:pPr>
        <w:jc w:val="center"/>
        <w:rPr>
          <w:b/>
          <w:sz w:val="20"/>
          <w:szCs w:val="20"/>
        </w:rPr>
      </w:pPr>
      <w:r>
        <w:rPr>
          <w:b/>
          <w:sz w:val="20"/>
          <w:szCs w:val="20"/>
        </w:rPr>
        <w:t>ФОРМУ УТВЕРЖДАЕМ:</w:t>
      </w:r>
    </w:p>
    <w:p w:rsidR="00A658E1" w:rsidRDefault="00F23362">
      <w:pPr>
        <w:jc w:val="center"/>
        <w:rPr>
          <w:rFonts w:ascii="Calibri" w:eastAsia="Calibri" w:hAnsi="Calibri"/>
          <w:sz w:val="22"/>
          <w:szCs w:val="22"/>
          <w:lang w:eastAsia="en-US"/>
        </w:rPr>
      </w:pPr>
      <w:r>
        <w:rPr>
          <w:rFonts w:ascii="Calibri" w:hAnsi="Calibri"/>
          <w:sz w:val="22"/>
          <w:szCs w:val="22"/>
        </w:rPr>
        <w:tab/>
      </w:r>
    </w:p>
    <w:tbl>
      <w:tblPr>
        <w:tblW w:w="0" w:type="auto"/>
        <w:tblCellMar>
          <w:left w:w="98" w:type="dxa"/>
        </w:tblCellMar>
        <w:tblLook w:val="04A0" w:firstRow="1" w:lastRow="0" w:firstColumn="1" w:lastColumn="0" w:noHBand="0" w:noVBand="1"/>
      </w:tblPr>
      <w:tblGrid>
        <w:gridCol w:w="5017"/>
        <w:gridCol w:w="4906"/>
      </w:tblGrid>
      <w:tr w:rsidR="00A658E1">
        <w:trPr>
          <w:trHeight w:val="513"/>
        </w:trPr>
        <w:tc>
          <w:tcPr>
            <w:tcW w:w="5017" w:type="dxa"/>
            <w:tcMar>
              <w:left w:w="98" w:type="dxa"/>
            </w:tcMar>
            <w:vAlign w:val="center"/>
          </w:tcPr>
          <w:p w:rsidR="00A658E1" w:rsidRDefault="00F23362">
            <w:pPr>
              <w:jc w:val="center"/>
              <w:rPr>
                <w:b/>
                <w:bCs/>
                <w:sz w:val="22"/>
                <w:szCs w:val="22"/>
              </w:rPr>
            </w:pPr>
            <w:r>
              <w:rPr>
                <w:b/>
                <w:bCs/>
                <w:sz w:val="22"/>
                <w:szCs w:val="22"/>
              </w:rPr>
              <w:t>Заказчик:</w:t>
            </w:r>
          </w:p>
          <w:p w:rsidR="00A658E1" w:rsidRDefault="00F23362">
            <w:pPr>
              <w:jc w:val="center"/>
              <w:rPr>
                <w:sz w:val="22"/>
                <w:szCs w:val="22"/>
              </w:rPr>
            </w:pPr>
            <w:r>
              <w:rPr>
                <w:b/>
                <w:bCs/>
                <w:sz w:val="22"/>
                <w:szCs w:val="22"/>
              </w:rPr>
              <w:t>_______________/ ____________</w:t>
            </w:r>
          </w:p>
          <w:p w:rsidR="00A658E1" w:rsidRDefault="00F23362">
            <w:pPr>
              <w:tabs>
                <w:tab w:val="left" w:pos="567"/>
                <w:tab w:val="left" w:pos="993"/>
              </w:tabs>
              <w:jc w:val="center"/>
              <w:rPr>
                <w:b/>
                <w:sz w:val="22"/>
                <w:szCs w:val="22"/>
              </w:rPr>
            </w:pPr>
            <w:r>
              <w:rPr>
                <w:sz w:val="22"/>
                <w:szCs w:val="22"/>
              </w:rPr>
              <w:t>М.П.</w:t>
            </w:r>
          </w:p>
        </w:tc>
        <w:tc>
          <w:tcPr>
            <w:tcW w:w="4906" w:type="dxa"/>
            <w:tcMar>
              <w:left w:w="98" w:type="dxa"/>
            </w:tcMar>
            <w:vAlign w:val="center"/>
          </w:tcPr>
          <w:p w:rsidR="00A658E1" w:rsidRDefault="00F23362">
            <w:pPr>
              <w:jc w:val="center"/>
              <w:rPr>
                <w:b/>
                <w:sz w:val="22"/>
                <w:szCs w:val="22"/>
              </w:rPr>
            </w:pPr>
            <w:r>
              <w:rPr>
                <w:b/>
                <w:sz w:val="22"/>
                <w:szCs w:val="22"/>
              </w:rPr>
              <w:t>Подрядчик:</w:t>
            </w:r>
          </w:p>
          <w:p w:rsidR="00A658E1" w:rsidRDefault="00F23362">
            <w:pPr>
              <w:jc w:val="center"/>
              <w:rPr>
                <w:sz w:val="22"/>
                <w:szCs w:val="22"/>
              </w:rPr>
            </w:pPr>
            <w:r>
              <w:rPr>
                <w:sz w:val="22"/>
                <w:szCs w:val="22"/>
              </w:rPr>
              <w:t>________________/</w:t>
            </w:r>
            <w:r>
              <w:rPr>
                <w:b/>
                <w:sz w:val="22"/>
                <w:szCs w:val="22"/>
              </w:rPr>
              <w:t xml:space="preserve"> _____________</w:t>
            </w:r>
          </w:p>
          <w:p w:rsidR="00A658E1" w:rsidRDefault="00F23362">
            <w:pPr>
              <w:tabs>
                <w:tab w:val="left" w:pos="567"/>
                <w:tab w:val="left" w:pos="993"/>
              </w:tabs>
              <w:jc w:val="center"/>
              <w:rPr>
                <w:b/>
                <w:sz w:val="22"/>
                <w:szCs w:val="22"/>
              </w:rPr>
            </w:pPr>
            <w:r>
              <w:rPr>
                <w:sz w:val="22"/>
                <w:szCs w:val="22"/>
              </w:rPr>
              <w:t>М.П.</w:t>
            </w:r>
          </w:p>
        </w:tc>
      </w:tr>
    </w:tbl>
    <w:p w:rsidR="00A658E1" w:rsidRDefault="00A658E1">
      <w:pPr>
        <w:pStyle w:val="a6"/>
        <w:jc w:val="right"/>
        <w:rPr>
          <w:b w:val="0"/>
          <w:sz w:val="18"/>
          <w:szCs w:val="18"/>
        </w:rPr>
      </w:pPr>
    </w:p>
    <w:p w:rsidR="00A658E1" w:rsidRDefault="00A658E1">
      <w:pPr>
        <w:pStyle w:val="a6"/>
        <w:jc w:val="right"/>
        <w:rPr>
          <w:b w:val="0"/>
          <w:sz w:val="18"/>
          <w:szCs w:val="18"/>
        </w:rPr>
      </w:pPr>
    </w:p>
    <w:p w:rsidR="00A658E1" w:rsidRDefault="00A658E1">
      <w:pPr>
        <w:pStyle w:val="a6"/>
        <w:jc w:val="right"/>
        <w:rPr>
          <w:b w:val="0"/>
          <w:sz w:val="18"/>
          <w:szCs w:val="18"/>
        </w:rPr>
      </w:pPr>
    </w:p>
    <w:p w:rsidR="00A658E1" w:rsidRDefault="00A658E1">
      <w:pPr>
        <w:pStyle w:val="a6"/>
        <w:jc w:val="right"/>
        <w:rPr>
          <w:b w:val="0"/>
          <w:sz w:val="18"/>
          <w:szCs w:val="18"/>
        </w:rPr>
      </w:pPr>
    </w:p>
    <w:p w:rsidR="00A658E1" w:rsidRDefault="00A658E1">
      <w:pPr>
        <w:pStyle w:val="a6"/>
        <w:jc w:val="right"/>
        <w:rPr>
          <w:b w:val="0"/>
          <w:sz w:val="18"/>
          <w:szCs w:val="18"/>
        </w:rPr>
      </w:pPr>
    </w:p>
    <w:p w:rsidR="00A658E1" w:rsidRDefault="00A658E1">
      <w:pPr>
        <w:pStyle w:val="a6"/>
        <w:jc w:val="right"/>
        <w:rPr>
          <w:b w:val="0"/>
          <w:sz w:val="18"/>
          <w:szCs w:val="18"/>
        </w:rPr>
      </w:pPr>
    </w:p>
    <w:p w:rsidR="00A658E1" w:rsidRDefault="00F23362">
      <w:pPr>
        <w:pStyle w:val="a6"/>
        <w:jc w:val="left"/>
        <w:rPr>
          <w:sz w:val="18"/>
          <w:szCs w:val="18"/>
        </w:rPr>
      </w:pPr>
      <w:r>
        <w:rPr>
          <w:b w:val="0"/>
          <w:sz w:val="16"/>
          <w:szCs w:val="16"/>
        </w:rPr>
        <w:t xml:space="preserve">                                                                                                                                                                                                                                   </w:t>
      </w:r>
    </w:p>
    <w:p w:rsidR="00A658E1" w:rsidRDefault="00F23362">
      <w:pPr>
        <w:jc w:val="right"/>
        <w:rPr>
          <w:color w:val="00000A"/>
          <w:sz w:val="20"/>
          <w:szCs w:val="20"/>
          <w:lang w:eastAsia="zh-CN"/>
        </w:rPr>
      </w:pPr>
      <w:r>
        <w:rPr>
          <w:color w:val="00000A"/>
          <w:sz w:val="20"/>
          <w:szCs w:val="20"/>
          <w:lang w:eastAsia="zh-CN"/>
        </w:rPr>
        <w:t xml:space="preserve">Приложение №12 </w:t>
      </w:r>
    </w:p>
    <w:p w:rsidR="00A658E1" w:rsidRDefault="00F23362">
      <w:pPr>
        <w:jc w:val="right"/>
        <w:rPr>
          <w:b/>
          <w:bCs/>
          <w:sz w:val="20"/>
          <w:szCs w:val="20"/>
        </w:rPr>
      </w:pPr>
      <w:r>
        <w:rPr>
          <w:color w:val="00000A"/>
          <w:sz w:val="20"/>
          <w:szCs w:val="20"/>
          <w:lang w:eastAsia="zh-CN"/>
        </w:rPr>
        <w:t>к Договору №</w:t>
      </w:r>
      <w:r>
        <w:rPr>
          <w:color w:val="00000A"/>
          <w:sz w:val="20"/>
          <w:szCs w:val="20"/>
          <w:lang w:eastAsia="zh-CN"/>
        </w:rPr>
        <w:t>____________________________</w:t>
      </w:r>
    </w:p>
    <w:p w:rsidR="00A658E1" w:rsidRDefault="00F23362">
      <w:pPr>
        <w:jc w:val="right"/>
        <w:rPr>
          <w:color w:val="00000A"/>
          <w:sz w:val="20"/>
          <w:szCs w:val="20"/>
          <w:lang w:eastAsia="zh-CN"/>
        </w:rPr>
      </w:pPr>
      <w:r>
        <w:rPr>
          <w:b/>
          <w:sz w:val="20"/>
          <w:szCs w:val="20"/>
        </w:rPr>
        <w:t xml:space="preserve"> </w:t>
      </w:r>
      <w:r>
        <w:rPr>
          <w:color w:val="00000A"/>
          <w:sz w:val="20"/>
          <w:szCs w:val="20"/>
          <w:lang w:eastAsia="zh-CN"/>
        </w:rPr>
        <w:t>от "___"____________202__г.</w:t>
      </w:r>
    </w:p>
    <w:p w:rsidR="00A658E1" w:rsidRDefault="00A658E1">
      <w:pPr>
        <w:jc w:val="center"/>
        <w:rPr>
          <w:color w:val="00000A"/>
          <w:sz w:val="22"/>
          <w:szCs w:val="22"/>
        </w:rPr>
      </w:pPr>
    </w:p>
    <w:p w:rsidR="00A658E1" w:rsidRDefault="00A658E1">
      <w:pPr>
        <w:jc w:val="center"/>
        <w:rPr>
          <w:color w:val="00000A"/>
          <w:sz w:val="22"/>
          <w:szCs w:val="22"/>
        </w:rPr>
      </w:pPr>
    </w:p>
    <w:p w:rsidR="00A658E1" w:rsidRDefault="00A658E1">
      <w:pPr>
        <w:jc w:val="center"/>
        <w:rPr>
          <w:color w:val="00000A"/>
          <w:sz w:val="22"/>
          <w:szCs w:val="22"/>
        </w:rPr>
      </w:pPr>
    </w:p>
    <w:p w:rsidR="00A658E1" w:rsidRDefault="00F23362">
      <w:pPr>
        <w:tabs>
          <w:tab w:val="left" w:pos="284"/>
          <w:tab w:val="left" w:pos="567"/>
          <w:tab w:val="left" w:pos="993"/>
          <w:tab w:val="left" w:pos="9238"/>
        </w:tabs>
        <w:ind w:left="7080" w:hanging="3678"/>
        <w:jc w:val="right"/>
        <w:rPr>
          <w:b/>
          <w:bCs/>
          <w:color w:val="00000A"/>
          <w:sz w:val="22"/>
          <w:szCs w:val="22"/>
          <w:lang w:eastAsia="zh-CN"/>
        </w:rPr>
      </w:pPr>
      <w:r>
        <w:t>Рекомендуемая форма банковской гарантии</w:t>
      </w:r>
    </w:p>
    <w:p w:rsidR="00A658E1" w:rsidRDefault="00F23362">
      <w:pPr>
        <w:ind w:left="5387" w:right="21"/>
        <w:rPr>
          <w:sz w:val="22"/>
          <w:szCs w:val="22"/>
        </w:rPr>
      </w:pPr>
      <w:r>
        <w:rPr>
          <w:sz w:val="22"/>
          <w:szCs w:val="22"/>
        </w:rPr>
        <w:t xml:space="preserve">Кому: ________________________________ [указать наименование и адрес бенефициара, а также его ИНН] </w:t>
      </w:r>
    </w:p>
    <w:p w:rsidR="00A658E1" w:rsidRDefault="00A658E1">
      <w:pPr>
        <w:ind w:right="43"/>
        <w:jc w:val="right"/>
        <w:rPr>
          <w:bCs/>
          <w:sz w:val="22"/>
          <w:szCs w:val="22"/>
        </w:rPr>
      </w:pPr>
    </w:p>
    <w:p w:rsidR="00A658E1" w:rsidRDefault="00F23362">
      <w:pPr>
        <w:ind w:right="43"/>
        <w:rPr>
          <w:sz w:val="22"/>
          <w:szCs w:val="22"/>
        </w:rPr>
      </w:pPr>
      <w:r>
        <w:rPr>
          <w:sz w:val="22"/>
          <w:szCs w:val="22"/>
        </w:rPr>
        <w:t xml:space="preserve">г.___________ </w:t>
      </w:r>
      <w:r>
        <w:rPr>
          <w:sz w:val="22"/>
          <w:szCs w:val="22"/>
        </w:rPr>
        <w:tab/>
        <w:t xml:space="preserve">    </w:t>
      </w:r>
      <w:r>
        <w:rPr>
          <w:sz w:val="22"/>
          <w:szCs w:val="22"/>
        </w:rPr>
        <w:tab/>
      </w:r>
      <w:r>
        <w:rPr>
          <w:sz w:val="22"/>
          <w:szCs w:val="22"/>
        </w:rPr>
        <w:tab/>
      </w:r>
      <w:r>
        <w:rPr>
          <w:sz w:val="22"/>
          <w:szCs w:val="22"/>
        </w:rPr>
        <w:tab/>
        <w:t xml:space="preserve">                                </w:t>
      </w:r>
      <w:r>
        <w:rPr>
          <w:sz w:val="22"/>
          <w:szCs w:val="22"/>
        </w:rPr>
        <w:t xml:space="preserve">                  «______» _____________20__ г.</w:t>
      </w:r>
    </w:p>
    <w:p w:rsidR="00A658E1" w:rsidRDefault="00A658E1">
      <w:pPr>
        <w:ind w:right="43" w:firstLine="582"/>
        <w:jc w:val="both"/>
        <w:rPr>
          <w:sz w:val="22"/>
          <w:szCs w:val="22"/>
        </w:rPr>
      </w:pPr>
    </w:p>
    <w:p w:rsidR="00A658E1" w:rsidRDefault="00F23362">
      <w:pPr>
        <w:ind w:firstLine="708"/>
        <w:jc w:val="both"/>
        <w:rPr>
          <w:rFonts w:eastAsia="Calibri"/>
          <w:sz w:val="22"/>
          <w:szCs w:val="22"/>
        </w:rPr>
      </w:pPr>
      <w:r>
        <w:rPr>
          <w:rFonts w:eastAsia="Calibri"/>
          <w:sz w:val="22"/>
          <w:szCs w:val="22"/>
        </w:rPr>
        <w:t>Мы, нижеподписавшиеся, __________________________[указать Банк – Гарант] (адрес местонахождения и почтовый адрес___________, ИНН ______, КПП ________, ОГРН __________, ОКПО ________, к/с _________, БИК _____</w:t>
      </w:r>
      <w:r>
        <w:rPr>
          <w:rFonts w:eastAsia="Calibri"/>
          <w:sz w:val="22"/>
          <w:szCs w:val="22"/>
        </w:rPr>
        <w:t>__, Генеральная лицензия на осуществление банковских операций № ____), в лице ______________________, действующего на основании _______________________, именуемое в дальнейшем Гарант, настоящим гарантируем надлежащее исполнение _____________________[указат</w:t>
      </w:r>
      <w:r>
        <w:rPr>
          <w:rFonts w:eastAsia="Calibri"/>
          <w:sz w:val="22"/>
          <w:szCs w:val="22"/>
        </w:rPr>
        <w:t>ь наименование Принципала] (юридический адрес: ______________________, ИНН _____, КПП ________, ОГРН _________, банковские реквизиты: р/с ______________________ в _______________________, к/с _______________, БИК ________________), именуемым в дальнейшем П</w:t>
      </w:r>
      <w:r>
        <w:rPr>
          <w:rFonts w:eastAsia="Calibri"/>
          <w:sz w:val="22"/>
          <w:szCs w:val="22"/>
        </w:rPr>
        <w:t>ринципал, обязательств по Договору, заключаемому по итогам [указать наименование способа закупки, предмет закупки, номер Извещения] в соответствии с протоколом [указать дату и номер протокола] между Принципалом и __________________________________ [указать</w:t>
      </w:r>
      <w:r>
        <w:rPr>
          <w:rFonts w:eastAsia="Calibri"/>
          <w:sz w:val="22"/>
          <w:szCs w:val="22"/>
        </w:rPr>
        <w:t xml:space="preserve"> наименование Бенефициара] (юридический адрес: ______________________, ИНН ______________, КПП ____________, ОГРН ____________, банковские реквизиты: р/с ________________________ в _________________, к/с ________________________, БИК _______________), имен</w:t>
      </w:r>
      <w:r>
        <w:rPr>
          <w:rFonts w:eastAsia="Calibri"/>
          <w:sz w:val="22"/>
          <w:szCs w:val="22"/>
        </w:rPr>
        <w:t>уемым в дальнейшем «Бенефициар», по результатам закупочной процедуры на основании извещения №________________ от _____________.</w:t>
      </w:r>
    </w:p>
    <w:p w:rsidR="00A658E1" w:rsidRDefault="00F23362">
      <w:pPr>
        <w:ind w:firstLine="708"/>
        <w:jc w:val="both"/>
        <w:rPr>
          <w:rFonts w:eastAsia="Calibri"/>
          <w:sz w:val="22"/>
          <w:szCs w:val="22"/>
        </w:rPr>
      </w:pPr>
      <w:r>
        <w:rPr>
          <w:rFonts w:eastAsia="Calibri"/>
          <w:sz w:val="22"/>
          <w:szCs w:val="22"/>
        </w:rPr>
        <w:t xml:space="preserve">Гарант </w:t>
      </w:r>
      <w:r>
        <w:rPr>
          <w:rFonts w:eastAsia="Calibri"/>
          <w:spacing w:val="-1"/>
          <w:sz w:val="22"/>
          <w:szCs w:val="22"/>
        </w:rPr>
        <w:t xml:space="preserve">окончательно и безоговорочно, без протеста или уведомления </w:t>
      </w:r>
      <w:r>
        <w:rPr>
          <w:rFonts w:eastAsia="Calibri"/>
          <w:sz w:val="22"/>
          <w:szCs w:val="22"/>
        </w:rPr>
        <w:t>против настоящей гарантии № _____________</w:t>
      </w:r>
      <w:r>
        <w:rPr>
          <w:rFonts w:eastAsia="Calibri"/>
          <w:sz w:val="22"/>
          <w:szCs w:val="22"/>
        </w:rPr>
        <w:t>_________________, обязуется уплатить Бенефициару в случае неисполнения или ненадлежащего исполнения Принципалом своих обязательств по Договору</w:t>
      </w:r>
      <w:r>
        <w:rPr>
          <w:rFonts w:eastAsia="Calibri"/>
          <w:color w:val="4F81BD"/>
          <w:sz w:val="22"/>
          <w:szCs w:val="22"/>
        </w:rPr>
        <w:t xml:space="preserve"> </w:t>
      </w:r>
      <w:r>
        <w:rPr>
          <w:rFonts w:eastAsia="Calibri"/>
          <w:sz w:val="22"/>
          <w:szCs w:val="22"/>
        </w:rPr>
        <w:t xml:space="preserve">сумму, не превышающую сумму гарантии, а именно _________________________________________________ </w:t>
      </w:r>
      <w:r>
        <w:rPr>
          <w:rFonts w:eastAsia="Calibri"/>
          <w:i/>
          <w:sz w:val="22"/>
          <w:szCs w:val="22"/>
        </w:rPr>
        <w:t>(указать пропис</w:t>
      </w:r>
      <w:r>
        <w:rPr>
          <w:rFonts w:eastAsia="Calibri"/>
          <w:i/>
          <w:sz w:val="22"/>
          <w:szCs w:val="22"/>
        </w:rPr>
        <w:t>ью</w:t>
      </w:r>
      <w:r>
        <w:rPr>
          <w:rFonts w:eastAsia="Calibri"/>
          <w:sz w:val="22"/>
          <w:szCs w:val="22"/>
        </w:rPr>
        <w:t>) рубля ____ копеек.</w:t>
      </w:r>
    </w:p>
    <w:p w:rsidR="00A658E1" w:rsidRDefault="00F23362">
      <w:pPr>
        <w:ind w:firstLine="567"/>
        <w:jc w:val="both"/>
        <w:rPr>
          <w:sz w:val="22"/>
          <w:szCs w:val="22"/>
        </w:rPr>
      </w:pPr>
      <w:r>
        <w:rPr>
          <w:sz w:val="22"/>
          <w:szCs w:val="22"/>
        </w:rPr>
        <w:t>Для получения Суммы Гарантии или ее части Бенефициар направляет в адрес Гаранта письменное требование, подписанное уполномоченным лицом, с указанием на то, в чем состоит нарушение Принципалом обязательств по исполнению Договора и/или</w:t>
      </w:r>
      <w:r>
        <w:rPr>
          <w:sz w:val="22"/>
          <w:szCs w:val="22"/>
        </w:rPr>
        <w:t xml:space="preserve"> действующего законодательства РФ.</w:t>
      </w:r>
    </w:p>
    <w:p w:rsidR="00A658E1" w:rsidRDefault="00F23362">
      <w:pPr>
        <w:spacing w:line="216" w:lineRule="auto"/>
        <w:ind w:firstLine="567"/>
        <w:jc w:val="both"/>
        <w:rPr>
          <w:sz w:val="22"/>
          <w:szCs w:val="22"/>
        </w:rPr>
      </w:pPr>
      <w:r>
        <w:rPr>
          <w:sz w:val="22"/>
          <w:szCs w:val="22"/>
        </w:rPr>
        <w:t>Письменное требование Бенефициара должно сопровождаться:</w:t>
      </w:r>
    </w:p>
    <w:p w:rsidR="00A658E1" w:rsidRDefault="00F23362">
      <w:pPr>
        <w:ind w:firstLine="567"/>
        <w:jc w:val="both"/>
        <w:rPr>
          <w:sz w:val="22"/>
          <w:szCs w:val="22"/>
        </w:rPr>
      </w:pPr>
      <w:r>
        <w:rPr>
          <w:sz w:val="22"/>
          <w:szCs w:val="22"/>
        </w:rPr>
        <w:t>- заверенными копиями документов, подтверждающих полномочия и подпись лица, подписавшего Требование (в случае представления Требования на бумажном носителе).</w:t>
      </w:r>
    </w:p>
    <w:p w:rsidR="00A658E1" w:rsidRDefault="00F23362">
      <w:pPr>
        <w:ind w:firstLine="567"/>
        <w:jc w:val="both"/>
        <w:rPr>
          <w:sz w:val="22"/>
          <w:szCs w:val="22"/>
        </w:rPr>
      </w:pPr>
      <w:r>
        <w:rPr>
          <w:sz w:val="22"/>
          <w:szCs w:val="22"/>
        </w:rPr>
        <w:t>Платеж</w:t>
      </w:r>
      <w:r>
        <w:rPr>
          <w:sz w:val="22"/>
          <w:szCs w:val="22"/>
        </w:rPr>
        <w:t xml:space="preserve"> по настоящей Гарантии будет произведен по первому требованию Бенефициара в течение 5 (Пяти) рабочих дней с даты получения такого требования Гарантом и предоставления Бенефициаром всех указанных выше документов. </w:t>
      </w:r>
    </w:p>
    <w:p w:rsidR="00A658E1" w:rsidRDefault="00F23362">
      <w:pPr>
        <w:ind w:firstLine="567"/>
        <w:jc w:val="both"/>
        <w:rPr>
          <w:sz w:val="22"/>
          <w:szCs w:val="22"/>
        </w:rPr>
      </w:pPr>
      <w:r>
        <w:rPr>
          <w:sz w:val="22"/>
          <w:szCs w:val="22"/>
        </w:rPr>
        <w:t>Расходы, возникающие при перечислении денеж</w:t>
      </w:r>
      <w:r>
        <w:rPr>
          <w:sz w:val="22"/>
          <w:szCs w:val="22"/>
        </w:rPr>
        <w:t xml:space="preserve">ных средств Гарантом по настоящей Гарантии, несет Гарант. </w:t>
      </w:r>
    </w:p>
    <w:p w:rsidR="00A658E1" w:rsidRDefault="00F23362">
      <w:pPr>
        <w:ind w:firstLine="567"/>
        <w:jc w:val="both"/>
        <w:rPr>
          <w:sz w:val="22"/>
          <w:szCs w:val="22"/>
        </w:rPr>
      </w:pPr>
      <w:r>
        <w:rPr>
          <w:sz w:val="22"/>
          <w:szCs w:val="22"/>
        </w:rPr>
        <w:t>Принадлежащее Бенефициару по настоящей Гарантии право требования к Гаранту не может быть передано третьему лицу без письменного согласия Гаранта.</w:t>
      </w:r>
    </w:p>
    <w:p w:rsidR="00A658E1" w:rsidRDefault="00F23362">
      <w:pPr>
        <w:ind w:firstLine="567"/>
        <w:jc w:val="both"/>
        <w:rPr>
          <w:sz w:val="22"/>
          <w:szCs w:val="22"/>
        </w:rPr>
      </w:pPr>
      <w:r>
        <w:rPr>
          <w:sz w:val="22"/>
          <w:szCs w:val="22"/>
        </w:rPr>
        <w:t xml:space="preserve">Гарант несет ответственность перед Бенефициаром за </w:t>
      </w:r>
      <w:r>
        <w:rPr>
          <w:sz w:val="22"/>
          <w:szCs w:val="22"/>
        </w:rPr>
        <w:t>невыполнение или ненадлежащее выполнение Гарантом обязательств по настоящей Гарантии в соответствии с законодательством Российской Федерации.</w:t>
      </w:r>
    </w:p>
    <w:p w:rsidR="00A658E1" w:rsidRDefault="00F23362">
      <w:pPr>
        <w:ind w:firstLine="567"/>
        <w:jc w:val="both"/>
        <w:rPr>
          <w:sz w:val="22"/>
          <w:szCs w:val="22"/>
        </w:rPr>
      </w:pPr>
      <w:r>
        <w:rPr>
          <w:sz w:val="22"/>
          <w:szCs w:val="22"/>
        </w:rPr>
        <w:t>Ответственность Гаранта перед бенефициаром за невыполнение или ненадлежащее выполнение обязательства по гарантии н</w:t>
      </w:r>
      <w:r>
        <w:rPr>
          <w:sz w:val="22"/>
          <w:szCs w:val="22"/>
        </w:rPr>
        <w:t>е ограничена суммой, на которую выдана гарантия.</w:t>
      </w:r>
    </w:p>
    <w:p w:rsidR="00A658E1" w:rsidRDefault="00F23362">
      <w:pPr>
        <w:ind w:firstLine="567"/>
        <w:jc w:val="both"/>
        <w:rPr>
          <w:sz w:val="22"/>
          <w:szCs w:val="22"/>
        </w:rPr>
      </w:pPr>
      <w:r>
        <w:rPr>
          <w:sz w:val="22"/>
          <w:szCs w:val="22"/>
        </w:rPr>
        <w:t>Обязательство Гаранта перед Бенефициаром ограничено уплатой суммы, на которую выдана Гарантия. Обязательства Гаранта перед Бенефициаром уменьшаются на суммы исполненных Гарантом обязательств по настоящей Гар</w:t>
      </w:r>
      <w:r>
        <w:rPr>
          <w:sz w:val="22"/>
          <w:szCs w:val="22"/>
        </w:rPr>
        <w:t>антии.</w:t>
      </w:r>
    </w:p>
    <w:p w:rsidR="00A658E1" w:rsidRDefault="00F23362">
      <w:pPr>
        <w:ind w:firstLine="567"/>
        <w:jc w:val="both"/>
        <w:rPr>
          <w:sz w:val="22"/>
          <w:szCs w:val="22"/>
        </w:rPr>
      </w:pPr>
      <w:r>
        <w:rPr>
          <w:sz w:val="22"/>
          <w:szCs w:val="22"/>
        </w:rPr>
        <w:t xml:space="preserve">Настоящая Гарантия является безотзывной, вступает в силу с «__» _____________ _________ г. и действует по «______» ________ 20_____ г. (включительно). </w:t>
      </w:r>
    </w:p>
    <w:p w:rsidR="00A658E1" w:rsidRDefault="00F23362">
      <w:pPr>
        <w:ind w:firstLine="567"/>
        <w:jc w:val="both"/>
        <w:rPr>
          <w:sz w:val="22"/>
          <w:szCs w:val="22"/>
        </w:rPr>
      </w:pPr>
      <w:r>
        <w:rPr>
          <w:sz w:val="22"/>
          <w:szCs w:val="22"/>
        </w:rPr>
        <w:t>По истечении срока действия Гарантия считается аннулированной вне зависимости от того, возвращена</w:t>
      </w:r>
      <w:r>
        <w:rPr>
          <w:sz w:val="22"/>
          <w:szCs w:val="22"/>
        </w:rPr>
        <w:t xml:space="preserve"> она Гаранту или нет.</w:t>
      </w:r>
    </w:p>
    <w:p w:rsidR="00A658E1" w:rsidRDefault="00F23362">
      <w:pPr>
        <w:ind w:firstLine="567"/>
        <w:jc w:val="both"/>
        <w:rPr>
          <w:sz w:val="22"/>
          <w:szCs w:val="22"/>
        </w:rPr>
      </w:pPr>
      <w:r>
        <w:rPr>
          <w:sz w:val="22"/>
          <w:szCs w:val="22"/>
        </w:rPr>
        <w:lastRenderedPageBreak/>
        <w:t>Настоящая Гарантия может быть изменена с согласия Бенефициара. Изменения настоящей гарантии, касающиеся продления срока ее действия и/или увеличения суммы, согласия Бенефициара не требуют. Изменение суммы, пролонгация срока действия и</w:t>
      </w:r>
      <w:r>
        <w:rPr>
          <w:sz w:val="22"/>
          <w:szCs w:val="22"/>
        </w:rPr>
        <w:t xml:space="preserve"> иные изменения условий настоящей Гарантии должны быть оформлены как изменение банковской гарантии в виде отдельного документа.</w:t>
      </w:r>
    </w:p>
    <w:p w:rsidR="00A658E1" w:rsidRDefault="00F23362">
      <w:pPr>
        <w:ind w:firstLine="567"/>
        <w:jc w:val="both"/>
        <w:rPr>
          <w:sz w:val="22"/>
          <w:szCs w:val="22"/>
        </w:rPr>
      </w:pPr>
      <w:r>
        <w:rPr>
          <w:sz w:val="22"/>
          <w:szCs w:val="22"/>
        </w:rPr>
        <w:t>Требование Бенефициара по Гарантии должно быть получено Гарантом до окончания срока ее действия по адресу: _____________________</w:t>
      </w:r>
      <w:r>
        <w:rPr>
          <w:sz w:val="22"/>
          <w:szCs w:val="22"/>
        </w:rPr>
        <w:t>_______________________________[УКАЗАТЬ].</w:t>
      </w:r>
    </w:p>
    <w:p w:rsidR="00A658E1" w:rsidRDefault="00F23362">
      <w:pPr>
        <w:ind w:firstLine="567"/>
        <w:jc w:val="both"/>
        <w:rPr>
          <w:sz w:val="22"/>
          <w:szCs w:val="22"/>
        </w:rPr>
      </w:pPr>
      <w:r>
        <w:rPr>
          <w:sz w:val="22"/>
          <w:szCs w:val="22"/>
        </w:rPr>
        <w:t>Письменное требование платежа по настоящей гарантии на бумажном носителе должно быть надлежащим образом подписано руководителем Бенефициара или иным уполномоченным лицом Бенефициара и направлено Гаранту по почте за</w:t>
      </w:r>
      <w:r>
        <w:rPr>
          <w:sz w:val="22"/>
          <w:szCs w:val="22"/>
        </w:rPr>
        <w:t>казным письмом с уведомлением о вручении, либо курьерской службой или иным способом, удобным для Бенефициара и позволяющим подтвердить факт доставки в соответствии с правилами ст. 165.1 Гражданского Кодекса Российской Федерации по адресу: _________________</w:t>
      </w:r>
      <w:r>
        <w:rPr>
          <w:sz w:val="22"/>
          <w:szCs w:val="22"/>
        </w:rPr>
        <w:t>_[УКАЗАТЬ].</w:t>
      </w:r>
    </w:p>
    <w:p w:rsidR="00A658E1" w:rsidRDefault="00F23362">
      <w:pPr>
        <w:ind w:firstLine="567"/>
        <w:jc w:val="both"/>
        <w:rPr>
          <w:sz w:val="22"/>
          <w:szCs w:val="22"/>
        </w:rPr>
      </w:pPr>
      <w:r>
        <w:rPr>
          <w:sz w:val="22"/>
          <w:szCs w:val="22"/>
        </w:rPr>
        <w:t>Требование в форме электронного документа должно быть подписано усиленной квалифицированной электронной подписью и направлено (в случае если Бенефициар направляет требование в форме электронного документа) на адрес электронной почты Гаранта: __</w:t>
      </w:r>
      <w:r>
        <w:rPr>
          <w:sz w:val="22"/>
          <w:szCs w:val="22"/>
        </w:rPr>
        <w:t>________________ [УКАЗАТЬ].</w:t>
      </w:r>
    </w:p>
    <w:p w:rsidR="00A658E1" w:rsidRDefault="00F23362">
      <w:pPr>
        <w:ind w:firstLine="567"/>
        <w:jc w:val="both"/>
        <w:rPr>
          <w:sz w:val="22"/>
          <w:szCs w:val="22"/>
        </w:rPr>
      </w:pPr>
      <w:r>
        <w:rPr>
          <w:sz w:val="22"/>
          <w:szCs w:val="22"/>
        </w:rPr>
        <w:t>В случае представления требования платежа по системе СПФС полный текст требования платежа с подтверждением подписи и полномочий лица, действующего от имени Бенефициара, должен быть передан Гаранту обслуживающим банком Бенефициар</w:t>
      </w:r>
      <w:r>
        <w:rPr>
          <w:sz w:val="22"/>
          <w:szCs w:val="22"/>
        </w:rPr>
        <w:t>а ключеванным СПФС сообщением по электронному адресу Гаранта ________________[УКАЗАТЬ].</w:t>
      </w:r>
    </w:p>
    <w:p w:rsidR="00A658E1" w:rsidRDefault="00F23362">
      <w:pPr>
        <w:ind w:firstLine="567"/>
        <w:jc w:val="both"/>
        <w:rPr>
          <w:sz w:val="22"/>
          <w:szCs w:val="22"/>
        </w:rPr>
      </w:pPr>
      <w:r>
        <w:rPr>
          <w:sz w:val="22"/>
          <w:szCs w:val="22"/>
        </w:rPr>
        <w:t>В случае направления требования в форме электронного документа сопровождающие Требование документы представляются в форме электронных документов или в форме электронных</w:t>
      </w:r>
      <w:r>
        <w:rPr>
          <w:sz w:val="22"/>
          <w:szCs w:val="22"/>
        </w:rPr>
        <w:t xml:space="preserve"> образов бумажных документов, подписанных усиленной квалифицированной электронной подписью лица, имеющего право действовать от имени Бенефициара.</w:t>
      </w:r>
    </w:p>
    <w:p w:rsidR="00A658E1" w:rsidRDefault="00F23362">
      <w:pPr>
        <w:ind w:firstLine="567"/>
        <w:jc w:val="both"/>
        <w:rPr>
          <w:sz w:val="22"/>
          <w:szCs w:val="22"/>
        </w:rPr>
      </w:pPr>
      <w:r>
        <w:rPr>
          <w:sz w:val="22"/>
          <w:szCs w:val="22"/>
        </w:rPr>
        <w:t>Гарант согласен с тем, что изменения, дополнения или иной пересмотр положений Договора, совершенные Бенефициар</w:t>
      </w:r>
      <w:r>
        <w:rPr>
          <w:sz w:val="22"/>
          <w:szCs w:val="22"/>
        </w:rPr>
        <w:t>ом и Принципалом, никоим образом не освобождают его от обязательства по настоящей Гарантии, и Гарант настоящим отказывается от права на уведомление о таких изменениях, дополнении или пересмотре.</w:t>
      </w:r>
    </w:p>
    <w:p w:rsidR="00A658E1" w:rsidRDefault="00F23362">
      <w:pPr>
        <w:ind w:firstLine="567"/>
        <w:jc w:val="both"/>
        <w:rPr>
          <w:sz w:val="22"/>
          <w:szCs w:val="22"/>
        </w:rPr>
      </w:pPr>
      <w:r>
        <w:rPr>
          <w:sz w:val="22"/>
          <w:szCs w:val="22"/>
        </w:rPr>
        <w:t>Гарант согласен с тем, что Бенефициар не обязан доказывать фа</w:t>
      </w:r>
      <w:r>
        <w:rPr>
          <w:sz w:val="22"/>
          <w:szCs w:val="22"/>
        </w:rPr>
        <w:t>ктический объем принятых им работ/услуг/поставок оборудования, а также не обязан доказывать факт неисполнения или ненадлежащего исполнения Принципалом своих обязательств по Договору.</w:t>
      </w:r>
    </w:p>
    <w:p w:rsidR="00A658E1" w:rsidRDefault="00F23362">
      <w:pPr>
        <w:ind w:firstLine="567"/>
        <w:jc w:val="both"/>
        <w:rPr>
          <w:sz w:val="22"/>
          <w:szCs w:val="22"/>
        </w:rPr>
      </w:pPr>
      <w:r>
        <w:rPr>
          <w:sz w:val="22"/>
          <w:szCs w:val="22"/>
        </w:rPr>
        <w:t>Обязательства Гаранта по осуществлению платежа считаются исполненными над</w:t>
      </w:r>
      <w:r>
        <w:rPr>
          <w:sz w:val="22"/>
          <w:szCs w:val="22"/>
        </w:rPr>
        <w:t>лежащим образом после поступления суммы требования на расчетный счет Бенефициара.</w:t>
      </w:r>
    </w:p>
    <w:p w:rsidR="00A658E1" w:rsidRDefault="00F23362">
      <w:pPr>
        <w:ind w:firstLine="567"/>
        <w:jc w:val="both"/>
        <w:rPr>
          <w:sz w:val="22"/>
          <w:szCs w:val="22"/>
        </w:rPr>
      </w:pPr>
      <w:r>
        <w:rPr>
          <w:sz w:val="22"/>
          <w:szCs w:val="22"/>
        </w:rPr>
        <w:t>Гарант в случае просрочки исполнения обязательств по настоящей Гарантии, требование по которой соответствует условиям настоящей Гарантии и предъявлено бенефициаром до окончан</w:t>
      </w:r>
      <w:r>
        <w:rPr>
          <w:sz w:val="22"/>
          <w:szCs w:val="22"/>
        </w:rPr>
        <w:t>ия срока ее действия, обязан за каждый день просрочки (начиная со дня, следующего за днем истечения установленного настоящей Гарантией срока оплаты требования, по день исполнения гарантом требования включительно) уплатить бенефициару неустойку (пени) в раз</w:t>
      </w:r>
      <w:r>
        <w:rPr>
          <w:sz w:val="22"/>
          <w:szCs w:val="22"/>
        </w:rPr>
        <w:t>мере 0,1 процента денежной суммы, подлежащей уплате по настоящей Гарантии.</w:t>
      </w:r>
    </w:p>
    <w:p w:rsidR="00A658E1" w:rsidRDefault="00F23362">
      <w:pPr>
        <w:ind w:firstLine="567"/>
        <w:jc w:val="both"/>
        <w:rPr>
          <w:sz w:val="22"/>
          <w:szCs w:val="22"/>
        </w:rPr>
      </w:pPr>
      <w:r>
        <w:rPr>
          <w:sz w:val="22"/>
          <w:szCs w:val="22"/>
        </w:rPr>
        <w:t>Гарант передает сведения о Принципале, определенные ст. 4 Федерального закона от 30.12.2004 № 218-ФЗ «О кредитных историях», хотя бы в одно бюро кредитных историй, включенное в госу</w:t>
      </w:r>
      <w:r>
        <w:rPr>
          <w:sz w:val="22"/>
          <w:szCs w:val="22"/>
        </w:rPr>
        <w:t xml:space="preserve">дарственный реестр бюро кредитных историй, без получения согласия Принципала на их представление, в соответствии с требованиями ч. 3.1 и ч. 4 ст. 5 указанного закона. </w:t>
      </w:r>
    </w:p>
    <w:p w:rsidR="00A658E1" w:rsidRDefault="00F23362">
      <w:pPr>
        <w:ind w:firstLine="567"/>
        <w:jc w:val="both"/>
        <w:rPr>
          <w:sz w:val="22"/>
          <w:szCs w:val="22"/>
        </w:rPr>
      </w:pPr>
      <w:r>
        <w:rPr>
          <w:sz w:val="22"/>
          <w:szCs w:val="22"/>
        </w:rPr>
        <w:t>Настоящая Гарантия регулируется законодательством Российской Федерации. Все споры и разн</w:t>
      </w:r>
      <w:r>
        <w:rPr>
          <w:sz w:val="22"/>
          <w:szCs w:val="22"/>
        </w:rPr>
        <w:t>огласия, вытекающие из настоящей Гарантии, подлежат рассмотрению в _________________[УКАЗАТЬ].</w:t>
      </w:r>
    </w:p>
    <w:p w:rsidR="00A658E1" w:rsidRDefault="00F23362">
      <w:pPr>
        <w:ind w:firstLine="567"/>
        <w:jc w:val="both"/>
        <w:rPr>
          <w:sz w:val="22"/>
          <w:szCs w:val="22"/>
        </w:rPr>
      </w:pPr>
      <w:r>
        <w:rPr>
          <w:sz w:val="22"/>
          <w:szCs w:val="22"/>
        </w:rPr>
        <w:t>От имени и по поручению</w:t>
      </w:r>
    </w:p>
    <w:p w:rsidR="00A658E1" w:rsidRDefault="00F23362">
      <w:pPr>
        <w:ind w:firstLine="567"/>
        <w:jc w:val="both"/>
        <w:rPr>
          <w:sz w:val="22"/>
          <w:szCs w:val="22"/>
        </w:rPr>
      </w:pPr>
      <w:r>
        <w:rPr>
          <w:sz w:val="22"/>
          <w:szCs w:val="22"/>
        </w:rPr>
        <w:t>ФИО</w:t>
      </w:r>
    </w:p>
    <w:p w:rsidR="00A658E1" w:rsidRDefault="00F23362">
      <w:pPr>
        <w:tabs>
          <w:tab w:val="left" w:pos="284"/>
          <w:tab w:val="left" w:pos="567"/>
          <w:tab w:val="left" w:pos="993"/>
          <w:tab w:val="left" w:pos="9238"/>
        </w:tabs>
        <w:rPr>
          <w:sz w:val="22"/>
          <w:szCs w:val="22"/>
        </w:rPr>
      </w:pPr>
      <w:r>
        <w:rPr>
          <w:sz w:val="22"/>
          <w:szCs w:val="22"/>
        </w:rPr>
        <w:t xml:space="preserve">М.П. </w:t>
      </w:r>
    </w:p>
    <w:p w:rsidR="00A658E1" w:rsidRDefault="00A658E1">
      <w:pPr>
        <w:jc w:val="center"/>
        <w:rPr>
          <w:color w:val="00000A"/>
          <w:sz w:val="22"/>
          <w:szCs w:val="22"/>
        </w:rPr>
      </w:pPr>
    </w:p>
    <w:p w:rsidR="00A658E1" w:rsidRDefault="00A658E1">
      <w:pPr>
        <w:jc w:val="center"/>
        <w:rPr>
          <w:color w:val="00000A"/>
          <w:sz w:val="22"/>
          <w:szCs w:val="22"/>
        </w:rPr>
      </w:pPr>
    </w:p>
    <w:p w:rsidR="00A658E1" w:rsidRDefault="00A658E1">
      <w:pPr>
        <w:jc w:val="center"/>
        <w:rPr>
          <w:color w:val="00000A"/>
          <w:sz w:val="22"/>
          <w:szCs w:val="22"/>
        </w:rPr>
      </w:pPr>
    </w:p>
    <w:p w:rsidR="00A658E1" w:rsidRDefault="00A658E1">
      <w:pPr>
        <w:jc w:val="center"/>
        <w:rPr>
          <w:color w:val="00000A"/>
          <w:sz w:val="22"/>
          <w:szCs w:val="22"/>
        </w:rPr>
      </w:pPr>
    </w:p>
    <w:p w:rsidR="00A658E1" w:rsidRDefault="00A658E1">
      <w:pPr>
        <w:jc w:val="center"/>
        <w:rPr>
          <w:color w:val="00000A"/>
          <w:sz w:val="22"/>
          <w:szCs w:val="22"/>
        </w:rPr>
      </w:pPr>
    </w:p>
    <w:p w:rsidR="00A658E1" w:rsidRDefault="00F23362">
      <w:pPr>
        <w:pStyle w:val="Bodytext7"/>
        <w:shd w:val="clear" w:color="auto" w:fill="auto"/>
        <w:spacing w:before="0" w:line="240" w:lineRule="auto"/>
        <w:rPr>
          <w:rFonts w:ascii="Liberation Serif" w:hAnsi="Liberation Serif" w:cs="Liberation Serif"/>
          <w:sz w:val="24"/>
          <w:szCs w:val="24"/>
        </w:rPr>
      </w:pPr>
      <w:r>
        <w:rPr>
          <w:rStyle w:val="Bodytext70"/>
          <w:rFonts w:ascii="Liberation Serif" w:hAnsi="Liberation Serif" w:cs="Liberation Serif"/>
          <w:sz w:val="24"/>
          <w:szCs w:val="24"/>
        </w:rPr>
        <w:t xml:space="preserve">                          </w:t>
      </w:r>
    </w:p>
    <w:p w:rsidR="00A658E1" w:rsidRDefault="00A658E1">
      <w:pPr>
        <w:jc w:val="both"/>
        <w:rPr>
          <w:rFonts w:ascii="Liberation Serif" w:hAnsi="Liberation Serif" w:cs="Liberation Serif"/>
          <w:sz w:val="22"/>
          <w:szCs w:val="22"/>
          <w:shd w:val="clear" w:color="auto" w:fill="FFFFFF"/>
        </w:rPr>
      </w:pPr>
    </w:p>
    <w:p w:rsidR="00A658E1" w:rsidRDefault="00F23362">
      <w:pPr>
        <w:jc w:val="center"/>
        <w:rPr>
          <w:b/>
          <w:sz w:val="22"/>
          <w:szCs w:val="22"/>
          <w:shd w:val="clear" w:color="auto" w:fill="FFFFFF"/>
        </w:rPr>
      </w:pPr>
      <w:r>
        <w:rPr>
          <w:b/>
          <w:sz w:val="22"/>
          <w:szCs w:val="22"/>
          <w:shd w:val="clear" w:color="auto" w:fill="FFFFFF"/>
        </w:rPr>
        <w:t>Подписи сторон</w:t>
      </w:r>
    </w:p>
    <w:p w:rsidR="00A658E1" w:rsidRDefault="00A658E1">
      <w:pPr>
        <w:jc w:val="right"/>
        <w:rPr>
          <w:sz w:val="22"/>
          <w:szCs w:val="22"/>
        </w:rPr>
      </w:pPr>
    </w:p>
    <w:p w:rsidR="00A658E1" w:rsidRDefault="00A658E1">
      <w:pPr>
        <w:jc w:val="right"/>
        <w:rPr>
          <w:sz w:val="22"/>
          <w:szCs w:val="22"/>
        </w:rPr>
      </w:pPr>
    </w:p>
    <w:tbl>
      <w:tblPr>
        <w:tblW w:w="9533" w:type="dxa"/>
        <w:jc w:val="center"/>
        <w:tblCellMar>
          <w:left w:w="98" w:type="dxa"/>
        </w:tblCellMar>
        <w:tblLook w:val="04A0" w:firstRow="1" w:lastRow="0" w:firstColumn="1" w:lastColumn="0" w:noHBand="0" w:noVBand="1"/>
      </w:tblPr>
      <w:tblGrid>
        <w:gridCol w:w="4678"/>
        <w:gridCol w:w="4855"/>
      </w:tblGrid>
      <w:tr w:rsidR="00A658E1">
        <w:trPr>
          <w:trHeight w:val="513"/>
          <w:jc w:val="center"/>
        </w:trPr>
        <w:tc>
          <w:tcPr>
            <w:tcW w:w="4678" w:type="dxa"/>
            <w:tcMar>
              <w:top w:w="0" w:type="dxa"/>
              <w:left w:w="98" w:type="dxa"/>
              <w:bottom w:w="0" w:type="dxa"/>
              <w:right w:w="108" w:type="dxa"/>
            </w:tcMar>
            <w:vAlign w:val="center"/>
          </w:tcPr>
          <w:p w:rsidR="00A658E1" w:rsidRDefault="00F23362">
            <w:pPr>
              <w:jc w:val="center"/>
              <w:rPr>
                <w:b/>
                <w:bCs/>
                <w:sz w:val="22"/>
                <w:szCs w:val="22"/>
              </w:rPr>
            </w:pPr>
            <w:r>
              <w:rPr>
                <w:b/>
                <w:bCs/>
                <w:sz w:val="22"/>
                <w:szCs w:val="22"/>
              </w:rPr>
              <w:lastRenderedPageBreak/>
              <w:t>Заказчик:</w:t>
            </w:r>
          </w:p>
          <w:p w:rsidR="00A658E1" w:rsidRDefault="00A658E1">
            <w:pPr>
              <w:jc w:val="center"/>
              <w:rPr>
                <w:b/>
                <w:bCs/>
                <w:sz w:val="22"/>
                <w:szCs w:val="22"/>
              </w:rPr>
            </w:pPr>
          </w:p>
          <w:p w:rsidR="00A658E1" w:rsidRDefault="00F23362">
            <w:pPr>
              <w:jc w:val="center"/>
              <w:rPr>
                <w:sz w:val="22"/>
                <w:szCs w:val="22"/>
              </w:rPr>
            </w:pPr>
            <w:r>
              <w:rPr>
                <w:b/>
                <w:bCs/>
                <w:sz w:val="22"/>
                <w:szCs w:val="22"/>
              </w:rPr>
              <w:t>________________/ ______________</w:t>
            </w:r>
          </w:p>
          <w:p w:rsidR="00A658E1" w:rsidRDefault="00F23362">
            <w:pPr>
              <w:tabs>
                <w:tab w:val="left" w:pos="567"/>
                <w:tab w:val="left" w:pos="993"/>
              </w:tabs>
              <w:jc w:val="center"/>
              <w:rPr>
                <w:b/>
                <w:sz w:val="22"/>
                <w:szCs w:val="22"/>
              </w:rPr>
            </w:pPr>
            <w:r>
              <w:rPr>
                <w:sz w:val="22"/>
                <w:szCs w:val="22"/>
              </w:rPr>
              <w:t>М.П.</w:t>
            </w:r>
          </w:p>
        </w:tc>
        <w:tc>
          <w:tcPr>
            <w:tcW w:w="4855" w:type="dxa"/>
            <w:tcMar>
              <w:top w:w="0" w:type="dxa"/>
              <w:left w:w="98" w:type="dxa"/>
              <w:bottom w:w="0" w:type="dxa"/>
              <w:right w:w="108" w:type="dxa"/>
            </w:tcMar>
            <w:vAlign w:val="center"/>
          </w:tcPr>
          <w:p w:rsidR="00A658E1" w:rsidRDefault="00F23362">
            <w:pPr>
              <w:jc w:val="center"/>
              <w:rPr>
                <w:b/>
                <w:bCs/>
                <w:sz w:val="22"/>
                <w:szCs w:val="22"/>
              </w:rPr>
            </w:pPr>
            <w:r>
              <w:rPr>
                <w:b/>
                <w:sz w:val="22"/>
                <w:szCs w:val="22"/>
              </w:rPr>
              <w:t>Подрядчик:</w:t>
            </w:r>
          </w:p>
          <w:p w:rsidR="00A658E1" w:rsidRDefault="00A658E1">
            <w:pPr>
              <w:jc w:val="center"/>
              <w:rPr>
                <w:b/>
                <w:bCs/>
                <w:sz w:val="22"/>
                <w:szCs w:val="22"/>
              </w:rPr>
            </w:pPr>
          </w:p>
          <w:p w:rsidR="00A658E1" w:rsidRDefault="00F23362">
            <w:pPr>
              <w:jc w:val="center"/>
              <w:rPr>
                <w:sz w:val="22"/>
                <w:szCs w:val="22"/>
              </w:rPr>
            </w:pPr>
            <w:r>
              <w:rPr>
                <w:sz w:val="22"/>
                <w:szCs w:val="22"/>
              </w:rPr>
              <w:t>________________/</w:t>
            </w:r>
            <w:r>
              <w:rPr>
                <w:b/>
                <w:sz w:val="22"/>
                <w:szCs w:val="22"/>
              </w:rPr>
              <w:t xml:space="preserve"> _______________</w:t>
            </w:r>
          </w:p>
          <w:p w:rsidR="00A658E1" w:rsidRDefault="00F23362">
            <w:pPr>
              <w:tabs>
                <w:tab w:val="left" w:pos="567"/>
                <w:tab w:val="left" w:pos="993"/>
              </w:tabs>
              <w:jc w:val="center"/>
              <w:rPr>
                <w:b/>
                <w:sz w:val="22"/>
                <w:szCs w:val="22"/>
              </w:rPr>
            </w:pPr>
            <w:r>
              <w:rPr>
                <w:sz w:val="22"/>
                <w:szCs w:val="22"/>
              </w:rPr>
              <w:t>М.П.</w:t>
            </w:r>
          </w:p>
        </w:tc>
      </w:tr>
    </w:tbl>
    <w:p w:rsidR="00A658E1" w:rsidRDefault="00A658E1">
      <w:pPr>
        <w:jc w:val="right"/>
        <w:rPr>
          <w:sz w:val="22"/>
          <w:szCs w:val="22"/>
        </w:rPr>
      </w:pPr>
    </w:p>
    <w:p w:rsidR="00A658E1" w:rsidRDefault="00A658E1">
      <w:pPr>
        <w:jc w:val="right"/>
        <w:rPr>
          <w:sz w:val="22"/>
          <w:szCs w:val="22"/>
        </w:rPr>
      </w:pPr>
    </w:p>
    <w:p w:rsidR="00A658E1" w:rsidRDefault="00A658E1">
      <w:pPr>
        <w:jc w:val="right"/>
        <w:rPr>
          <w:sz w:val="22"/>
          <w:szCs w:val="22"/>
        </w:rPr>
      </w:pPr>
    </w:p>
    <w:p w:rsidR="00A658E1" w:rsidRDefault="00A658E1">
      <w:pPr>
        <w:tabs>
          <w:tab w:val="left" w:pos="284"/>
          <w:tab w:val="left" w:pos="567"/>
          <w:tab w:val="left" w:pos="993"/>
        </w:tabs>
        <w:rPr>
          <w:color w:val="00000A"/>
          <w:sz w:val="22"/>
          <w:szCs w:val="22"/>
          <w:lang w:eastAsia="zh-CN"/>
        </w:rPr>
      </w:pPr>
    </w:p>
    <w:p w:rsidR="00A658E1" w:rsidRDefault="00A658E1">
      <w:pPr>
        <w:tabs>
          <w:tab w:val="left" w:pos="284"/>
          <w:tab w:val="left" w:pos="567"/>
          <w:tab w:val="left" w:pos="993"/>
        </w:tabs>
        <w:rPr>
          <w:color w:val="00000A"/>
          <w:sz w:val="22"/>
          <w:szCs w:val="22"/>
          <w:lang w:eastAsia="zh-CN"/>
        </w:rPr>
      </w:pPr>
    </w:p>
    <w:p w:rsidR="00A658E1" w:rsidRDefault="00F23362">
      <w:pPr>
        <w:jc w:val="right"/>
        <w:rPr>
          <w:sz w:val="20"/>
          <w:szCs w:val="20"/>
        </w:rPr>
      </w:pPr>
      <w:r>
        <w:rPr>
          <w:sz w:val="20"/>
          <w:szCs w:val="20"/>
        </w:rPr>
        <w:t>Приложение № 13</w:t>
      </w:r>
    </w:p>
    <w:p w:rsidR="00A658E1" w:rsidRDefault="00F23362">
      <w:pPr>
        <w:jc w:val="right"/>
        <w:rPr>
          <w:sz w:val="20"/>
          <w:szCs w:val="20"/>
        </w:rPr>
      </w:pPr>
      <w:r>
        <w:rPr>
          <w:sz w:val="20"/>
          <w:szCs w:val="20"/>
        </w:rPr>
        <w:t>к Договору №_____________________</w:t>
      </w:r>
    </w:p>
    <w:p w:rsidR="00A658E1" w:rsidRDefault="00F23362">
      <w:pPr>
        <w:jc w:val="right"/>
        <w:rPr>
          <w:sz w:val="20"/>
          <w:szCs w:val="20"/>
        </w:rPr>
      </w:pPr>
      <w:r>
        <w:rPr>
          <w:sz w:val="20"/>
          <w:szCs w:val="20"/>
        </w:rPr>
        <w:t xml:space="preserve">от «___» _______ 202_г  </w:t>
      </w:r>
    </w:p>
    <w:p w:rsidR="00A658E1" w:rsidRDefault="00A658E1">
      <w:pPr>
        <w:rPr>
          <w:b/>
          <w:sz w:val="18"/>
          <w:szCs w:val="18"/>
        </w:rPr>
      </w:pPr>
    </w:p>
    <w:p w:rsidR="00A658E1" w:rsidRDefault="00F23362">
      <w:pPr>
        <w:jc w:val="center"/>
        <w:rPr>
          <w:sz w:val="22"/>
          <w:szCs w:val="22"/>
        </w:rPr>
      </w:pPr>
      <w:r>
        <w:rPr>
          <w:sz w:val="22"/>
          <w:szCs w:val="22"/>
        </w:rPr>
        <w:t>ПЕРЕЧЕНЬ</w:t>
      </w:r>
    </w:p>
    <w:p w:rsidR="00A658E1" w:rsidRDefault="00F23362">
      <w:pPr>
        <w:jc w:val="center"/>
        <w:rPr>
          <w:sz w:val="22"/>
          <w:szCs w:val="22"/>
        </w:rPr>
      </w:pPr>
      <w:r>
        <w:rPr>
          <w:sz w:val="22"/>
          <w:szCs w:val="22"/>
        </w:rPr>
        <w:t>имущества, передаваемого в пользование Подрядчику в целях выполнения работ по Договору</w:t>
      </w:r>
    </w:p>
    <w:p w:rsidR="00A658E1" w:rsidRDefault="00F23362">
      <w:pPr>
        <w:jc w:val="right"/>
        <w:rPr>
          <w:sz w:val="22"/>
          <w:szCs w:val="22"/>
          <w:u w:val="single"/>
        </w:rPr>
      </w:pPr>
      <w:r>
        <w:rPr>
          <w:sz w:val="22"/>
          <w:szCs w:val="22"/>
        </w:rPr>
        <w:t>Таблица 1 - материалы</w:t>
      </w:r>
    </w:p>
    <w:tbl>
      <w:tblPr>
        <w:tblW w:w="10887" w:type="dxa"/>
        <w:tblInd w:w="-431" w:type="dxa"/>
        <w:tblLayout w:type="fixed"/>
        <w:tblLook w:val="04A0" w:firstRow="1" w:lastRow="0" w:firstColumn="1" w:lastColumn="0" w:noHBand="0" w:noVBand="1"/>
      </w:tblPr>
      <w:tblGrid>
        <w:gridCol w:w="567"/>
        <w:gridCol w:w="4253"/>
        <w:gridCol w:w="1134"/>
        <w:gridCol w:w="1418"/>
        <w:gridCol w:w="1227"/>
        <w:gridCol w:w="2288"/>
      </w:tblGrid>
      <w:tr w:rsidR="00A658E1">
        <w:trPr>
          <w:trHeight w:val="63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A658E1" w:rsidRDefault="00F23362">
            <w:pPr>
              <w:rPr>
                <w:sz w:val="22"/>
                <w:szCs w:val="22"/>
              </w:rPr>
            </w:pPr>
            <w:r>
              <w:rPr>
                <w:sz w:val="22"/>
                <w:szCs w:val="22"/>
              </w:rPr>
              <w:t>№ п/п</w:t>
            </w:r>
          </w:p>
        </w:tc>
        <w:tc>
          <w:tcPr>
            <w:tcW w:w="4253"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rPr>
                <w:sz w:val="22"/>
                <w:szCs w:val="22"/>
              </w:rPr>
            </w:pPr>
            <w:r>
              <w:rPr>
                <w:sz w:val="22"/>
                <w:szCs w:val="22"/>
              </w:rPr>
              <w:t>Наименование имущества</w:t>
            </w:r>
          </w:p>
        </w:tc>
        <w:tc>
          <w:tcPr>
            <w:tcW w:w="1134"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rPr>
                <w:sz w:val="22"/>
                <w:szCs w:val="22"/>
              </w:rPr>
            </w:pPr>
            <w:r>
              <w:rPr>
                <w:sz w:val="22"/>
                <w:szCs w:val="22"/>
              </w:rPr>
              <w:t>Единица измерения</w:t>
            </w:r>
          </w:p>
        </w:tc>
        <w:tc>
          <w:tcPr>
            <w:tcW w:w="1418"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rPr>
                <w:sz w:val="22"/>
                <w:szCs w:val="22"/>
              </w:rPr>
            </w:pPr>
            <w:r>
              <w:rPr>
                <w:sz w:val="22"/>
                <w:szCs w:val="22"/>
              </w:rPr>
              <w:t>Инвентарный №</w:t>
            </w:r>
          </w:p>
        </w:tc>
        <w:tc>
          <w:tcPr>
            <w:tcW w:w="1227"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rPr>
                <w:sz w:val="22"/>
                <w:szCs w:val="22"/>
              </w:rPr>
            </w:pPr>
            <w:r>
              <w:rPr>
                <w:sz w:val="22"/>
                <w:szCs w:val="22"/>
              </w:rPr>
              <w:t>Количество (штук)</w:t>
            </w:r>
          </w:p>
        </w:tc>
        <w:tc>
          <w:tcPr>
            <w:tcW w:w="2288"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rPr>
                <w:sz w:val="22"/>
                <w:szCs w:val="22"/>
              </w:rPr>
            </w:pPr>
            <w:r>
              <w:rPr>
                <w:sz w:val="22"/>
                <w:szCs w:val="22"/>
              </w:rPr>
              <w:t>Балансовая стоимость, руб. на ДД.ММ.ГГ</w:t>
            </w:r>
          </w:p>
          <w:p w:rsidR="00A658E1" w:rsidRDefault="00F23362">
            <w:pPr>
              <w:rPr>
                <w:sz w:val="22"/>
                <w:szCs w:val="22"/>
              </w:rPr>
            </w:pPr>
            <w:r>
              <w:rPr>
                <w:sz w:val="22"/>
                <w:szCs w:val="22"/>
              </w:rPr>
              <w:t>(дата передачи), руб.</w:t>
            </w:r>
          </w:p>
        </w:tc>
      </w:tr>
      <w:tr w:rsidR="00A658E1">
        <w:trPr>
          <w:trHeight w:val="221"/>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A658E1" w:rsidRDefault="00F23362">
            <w:pPr>
              <w:jc w:val="center"/>
              <w:rPr>
                <w:sz w:val="18"/>
                <w:szCs w:val="18"/>
              </w:rPr>
            </w:pPr>
            <w:r>
              <w:rPr>
                <w:sz w:val="18"/>
                <w:szCs w:val="18"/>
              </w:rPr>
              <w:t>1</w:t>
            </w:r>
          </w:p>
        </w:tc>
        <w:tc>
          <w:tcPr>
            <w:tcW w:w="4253"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jc w:val="center"/>
              <w:rPr>
                <w:sz w:val="18"/>
                <w:szCs w:val="18"/>
              </w:rPr>
            </w:pPr>
            <w:r>
              <w:rPr>
                <w:sz w:val="18"/>
                <w:szCs w:val="18"/>
              </w:rPr>
              <w:t>2</w:t>
            </w:r>
          </w:p>
        </w:tc>
        <w:tc>
          <w:tcPr>
            <w:tcW w:w="1134"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jc w:val="center"/>
              <w:rPr>
                <w:sz w:val="18"/>
                <w:szCs w:val="18"/>
              </w:rPr>
            </w:pPr>
            <w:r>
              <w:rPr>
                <w:sz w:val="18"/>
                <w:szCs w:val="18"/>
              </w:rPr>
              <w:t>3</w:t>
            </w:r>
          </w:p>
        </w:tc>
        <w:tc>
          <w:tcPr>
            <w:tcW w:w="1418"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jc w:val="center"/>
              <w:rPr>
                <w:sz w:val="18"/>
                <w:szCs w:val="18"/>
              </w:rPr>
            </w:pPr>
            <w:r>
              <w:rPr>
                <w:sz w:val="18"/>
                <w:szCs w:val="18"/>
              </w:rPr>
              <w:t>4</w:t>
            </w:r>
          </w:p>
        </w:tc>
        <w:tc>
          <w:tcPr>
            <w:tcW w:w="1227"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jc w:val="center"/>
              <w:rPr>
                <w:sz w:val="18"/>
                <w:szCs w:val="18"/>
              </w:rPr>
            </w:pPr>
            <w:r>
              <w:rPr>
                <w:sz w:val="18"/>
                <w:szCs w:val="18"/>
              </w:rPr>
              <w:t>5</w:t>
            </w:r>
          </w:p>
        </w:tc>
        <w:tc>
          <w:tcPr>
            <w:tcW w:w="2288"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jc w:val="center"/>
              <w:rPr>
                <w:sz w:val="18"/>
                <w:szCs w:val="18"/>
              </w:rPr>
            </w:pPr>
            <w:r>
              <w:rPr>
                <w:sz w:val="18"/>
                <w:szCs w:val="18"/>
              </w:rPr>
              <w:t>6</w:t>
            </w:r>
          </w:p>
        </w:tc>
      </w:tr>
      <w:tr w:rsidR="00A658E1">
        <w:trPr>
          <w:trHeight w:val="221"/>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A658E1" w:rsidRDefault="00F23362">
            <w:pPr>
              <w:rPr>
                <w:sz w:val="22"/>
                <w:szCs w:val="22"/>
              </w:rPr>
            </w:pPr>
            <w:r>
              <w:rPr>
                <w:sz w:val="22"/>
                <w:szCs w:val="22"/>
              </w:rPr>
              <w:t>1.</w:t>
            </w:r>
          </w:p>
        </w:tc>
        <w:tc>
          <w:tcPr>
            <w:tcW w:w="4253"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A658E1">
            <w:pPr>
              <w:rPr>
                <w:sz w:val="22"/>
                <w:szCs w:val="22"/>
              </w:rPr>
            </w:pPr>
          </w:p>
        </w:tc>
        <w:tc>
          <w:tcPr>
            <w:tcW w:w="1134"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A658E1">
            <w:pPr>
              <w:rPr>
                <w:sz w:val="22"/>
                <w:szCs w:val="22"/>
              </w:rPr>
            </w:pPr>
          </w:p>
        </w:tc>
        <w:tc>
          <w:tcPr>
            <w:tcW w:w="1418"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A658E1">
            <w:pPr>
              <w:rPr>
                <w:sz w:val="22"/>
                <w:szCs w:val="22"/>
              </w:rPr>
            </w:pPr>
          </w:p>
        </w:tc>
        <w:tc>
          <w:tcPr>
            <w:tcW w:w="1227"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A658E1">
            <w:pPr>
              <w:rPr>
                <w:sz w:val="22"/>
                <w:szCs w:val="22"/>
              </w:rPr>
            </w:pPr>
          </w:p>
        </w:tc>
        <w:tc>
          <w:tcPr>
            <w:tcW w:w="2288"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A658E1">
            <w:pPr>
              <w:rPr>
                <w:sz w:val="22"/>
                <w:szCs w:val="22"/>
              </w:rPr>
            </w:pPr>
          </w:p>
        </w:tc>
      </w:tr>
      <w:tr w:rsidR="00A658E1">
        <w:trPr>
          <w:trHeight w:val="315"/>
        </w:trPr>
        <w:tc>
          <w:tcPr>
            <w:tcW w:w="567" w:type="dxa"/>
            <w:tcBorders>
              <w:top w:val="none" w:sz="4" w:space="0" w:color="000000"/>
              <w:left w:val="single" w:sz="4" w:space="0" w:color="auto"/>
              <w:bottom w:val="single" w:sz="4" w:space="0" w:color="auto"/>
              <w:right w:val="single" w:sz="4" w:space="0" w:color="auto"/>
            </w:tcBorders>
            <w:shd w:val="clear" w:color="auto" w:fill="auto"/>
            <w:vAlign w:val="center"/>
          </w:tcPr>
          <w:p w:rsidR="00A658E1" w:rsidRDefault="00A658E1">
            <w:pPr>
              <w:rPr>
                <w:sz w:val="22"/>
                <w:szCs w:val="22"/>
              </w:rPr>
            </w:pPr>
          </w:p>
        </w:tc>
        <w:tc>
          <w:tcPr>
            <w:tcW w:w="4253" w:type="dxa"/>
            <w:tcBorders>
              <w:top w:val="none" w:sz="4" w:space="0" w:color="000000"/>
              <w:left w:val="none" w:sz="4" w:space="0" w:color="000000"/>
              <w:bottom w:val="single" w:sz="4" w:space="0" w:color="auto"/>
              <w:right w:val="single" w:sz="4" w:space="0" w:color="auto"/>
            </w:tcBorders>
            <w:shd w:val="clear" w:color="auto" w:fill="auto"/>
            <w:vAlign w:val="center"/>
          </w:tcPr>
          <w:p w:rsidR="00A658E1" w:rsidRDefault="00F23362">
            <w:pPr>
              <w:rPr>
                <w:sz w:val="22"/>
                <w:szCs w:val="22"/>
              </w:rPr>
            </w:pPr>
            <w:r>
              <w:rPr>
                <w:sz w:val="22"/>
                <w:szCs w:val="22"/>
              </w:rPr>
              <w:t>ИТОГО:</w:t>
            </w:r>
          </w:p>
        </w:tc>
        <w:tc>
          <w:tcPr>
            <w:tcW w:w="1134" w:type="dxa"/>
            <w:tcBorders>
              <w:top w:val="none" w:sz="4" w:space="0" w:color="000000"/>
              <w:left w:val="none" w:sz="4" w:space="0" w:color="000000"/>
              <w:bottom w:val="single" w:sz="4" w:space="0" w:color="auto"/>
              <w:right w:val="single" w:sz="4" w:space="0" w:color="auto"/>
            </w:tcBorders>
            <w:shd w:val="clear" w:color="auto" w:fill="auto"/>
            <w:vAlign w:val="center"/>
          </w:tcPr>
          <w:p w:rsidR="00A658E1" w:rsidRDefault="00F23362">
            <w:pPr>
              <w:rPr>
                <w:sz w:val="22"/>
                <w:szCs w:val="22"/>
              </w:rPr>
            </w:pPr>
            <w:r>
              <w:rPr>
                <w:sz w:val="22"/>
                <w:szCs w:val="22"/>
              </w:rPr>
              <w:t>Х</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rsidR="00A658E1" w:rsidRDefault="00F23362">
            <w:pPr>
              <w:rPr>
                <w:sz w:val="22"/>
                <w:szCs w:val="22"/>
              </w:rPr>
            </w:pPr>
            <w:r>
              <w:rPr>
                <w:sz w:val="22"/>
                <w:szCs w:val="22"/>
              </w:rPr>
              <w:t>Х</w:t>
            </w:r>
          </w:p>
        </w:tc>
        <w:tc>
          <w:tcPr>
            <w:tcW w:w="1227" w:type="dxa"/>
            <w:tcBorders>
              <w:top w:val="none" w:sz="4" w:space="0" w:color="000000"/>
              <w:left w:val="none" w:sz="4" w:space="0" w:color="000000"/>
              <w:bottom w:val="single" w:sz="4" w:space="0" w:color="auto"/>
              <w:right w:val="single" w:sz="4" w:space="0" w:color="auto"/>
            </w:tcBorders>
            <w:shd w:val="clear" w:color="auto" w:fill="auto"/>
            <w:vAlign w:val="center"/>
          </w:tcPr>
          <w:p w:rsidR="00A658E1" w:rsidRDefault="00A658E1">
            <w:pPr>
              <w:rPr>
                <w:sz w:val="22"/>
                <w:szCs w:val="22"/>
              </w:rPr>
            </w:pPr>
          </w:p>
        </w:tc>
        <w:tc>
          <w:tcPr>
            <w:tcW w:w="2288" w:type="dxa"/>
            <w:tcBorders>
              <w:top w:val="none" w:sz="4" w:space="0" w:color="000000"/>
              <w:left w:val="none" w:sz="4" w:space="0" w:color="000000"/>
              <w:bottom w:val="single" w:sz="4" w:space="0" w:color="auto"/>
              <w:right w:val="single" w:sz="4" w:space="0" w:color="auto"/>
            </w:tcBorders>
            <w:shd w:val="clear" w:color="auto" w:fill="auto"/>
            <w:vAlign w:val="center"/>
          </w:tcPr>
          <w:p w:rsidR="00A658E1" w:rsidRDefault="00F23362">
            <w:pPr>
              <w:rPr>
                <w:sz w:val="22"/>
                <w:szCs w:val="22"/>
              </w:rPr>
            </w:pPr>
            <w:r>
              <w:rPr>
                <w:sz w:val="22"/>
                <w:szCs w:val="22"/>
              </w:rPr>
              <w:t>Х</w:t>
            </w:r>
          </w:p>
        </w:tc>
      </w:tr>
    </w:tbl>
    <w:p w:rsidR="00A658E1" w:rsidRDefault="00A658E1">
      <w:pPr>
        <w:jc w:val="center"/>
        <w:rPr>
          <w:b/>
          <w:bCs/>
          <w:sz w:val="22"/>
          <w:szCs w:val="22"/>
        </w:rPr>
      </w:pPr>
    </w:p>
    <w:p w:rsidR="00A658E1" w:rsidRDefault="00F23362">
      <w:pPr>
        <w:jc w:val="center"/>
        <w:rPr>
          <w:b/>
          <w:bCs/>
          <w:sz w:val="22"/>
          <w:szCs w:val="22"/>
        </w:rPr>
      </w:pPr>
      <w:r>
        <w:rPr>
          <w:b/>
          <w:sz w:val="22"/>
          <w:szCs w:val="22"/>
        </w:rPr>
        <w:t>Подписи сторон</w:t>
      </w:r>
    </w:p>
    <w:tbl>
      <w:tblPr>
        <w:tblW w:w="10490" w:type="dxa"/>
        <w:tblInd w:w="-284" w:type="dxa"/>
        <w:tblLayout w:type="fixed"/>
        <w:tblLook w:val="0000" w:firstRow="0" w:lastRow="0" w:firstColumn="0" w:lastColumn="0" w:noHBand="0" w:noVBand="0"/>
      </w:tblPr>
      <w:tblGrid>
        <w:gridCol w:w="5188"/>
        <w:gridCol w:w="5302"/>
      </w:tblGrid>
      <w:tr w:rsidR="00A658E1">
        <w:trPr>
          <w:trHeight w:val="752"/>
        </w:trPr>
        <w:tc>
          <w:tcPr>
            <w:tcW w:w="5188" w:type="dxa"/>
            <w:vAlign w:val="center"/>
          </w:tcPr>
          <w:p w:rsidR="00A658E1" w:rsidRDefault="00F23362">
            <w:pPr>
              <w:jc w:val="center"/>
              <w:rPr>
                <w:b/>
                <w:bCs/>
                <w:sz w:val="22"/>
                <w:szCs w:val="22"/>
              </w:rPr>
            </w:pPr>
            <w:r>
              <w:rPr>
                <w:b/>
                <w:bCs/>
                <w:sz w:val="22"/>
                <w:szCs w:val="22"/>
              </w:rPr>
              <w:t>Заказчик:</w:t>
            </w:r>
          </w:p>
          <w:p w:rsidR="00A658E1" w:rsidRDefault="00F23362">
            <w:pPr>
              <w:jc w:val="center"/>
              <w:rPr>
                <w:sz w:val="22"/>
                <w:szCs w:val="22"/>
              </w:rPr>
            </w:pPr>
            <w:r>
              <w:rPr>
                <w:b/>
                <w:bCs/>
                <w:sz w:val="22"/>
                <w:szCs w:val="22"/>
              </w:rPr>
              <w:t>________________/ _____________</w:t>
            </w:r>
          </w:p>
          <w:p w:rsidR="00A658E1" w:rsidRDefault="00F23362">
            <w:pPr>
              <w:jc w:val="center"/>
              <w:rPr>
                <w:sz w:val="22"/>
                <w:szCs w:val="22"/>
              </w:rPr>
            </w:pPr>
            <w:r>
              <w:rPr>
                <w:sz w:val="22"/>
                <w:szCs w:val="22"/>
              </w:rPr>
              <w:t>М.П.</w:t>
            </w:r>
          </w:p>
        </w:tc>
        <w:tc>
          <w:tcPr>
            <w:tcW w:w="5302" w:type="dxa"/>
            <w:vAlign w:val="center"/>
          </w:tcPr>
          <w:p w:rsidR="00A658E1" w:rsidRDefault="00F23362">
            <w:pPr>
              <w:jc w:val="center"/>
              <w:rPr>
                <w:b/>
                <w:sz w:val="22"/>
                <w:szCs w:val="22"/>
              </w:rPr>
            </w:pPr>
            <w:r>
              <w:rPr>
                <w:b/>
                <w:sz w:val="22"/>
                <w:szCs w:val="22"/>
              </w:rPr>
              <w:t>Подрядчик:</w:t>
            </w:r>
          </w:p>
          <w:p w:rsidR="00A658E1" w:rsidRDefault="00F23362">
            <w:pPr>
              <w:jc w:val="center"/>
              <w:rPr>
                <w:sz w:val="22"/>
                <w:szCs w:val="22"/>
              </w:rPr>
            </w:pPr>
            <w:r>
              <w:rPr>
                <w:sz w:val="22"/>
                <w:szCs w:val="22"/>
              </w:rPr>
              <w:t>________________/</w:t>
            </w:r>
            <w:r>
              <w:rPr>
                <w:b/>
                <w:sz w:val="22"/>
                <w:szCs w:val="22"/>
              </w:rPr>
              <w:t xml:space="preserve"> ______________</w:t>
            </w:r>
          </w:p>
          <w:p w:rsidR="00A658E1" w:rsidRDefault="00F23362">
            <w:pPr>
              <w:jc w:val="center"/>
              <w:rPr>
                <w:sz w:val="22"/>
                <w:szCs w:val="22"/>
              </w:rPr>
            </w:pPr>
            <w:r>
              <w:rPr>
                <w:sz w:val="22"/>
                <w:szCs w:val="22"/>
              </w:rPr>
              <w:t>М.П.</w:t>
            </w:r>
          </w:p>
        </w:tc>
      </w:tr>
    </w:tbl>
    <w:p w:rsidR="00A658E1" w:rsidRDefault="00A658E1">
      <w:pPr>
        <w:jc w:val="right"/>
        <w:rPr>
          <w:sz w:val="20"/>
          <w:szCs w:val="20"/>
        </w:rPr>
      </w:pPr>
    </w:p>
    <w:p w:rsidR="00A658E1" w:rsidRDefault="00F23362">
      <w:pPr>
        <w:jc w:val="right"/>
        <w:rPr>
          <w:sz w:val="20"/>
          <w:szCs w:val="20"/>
        </w:rPr>
      </w:pPr>
      <w:r>
        <w:rPr>
          <w:sz w:val="20"/>
          <w:szCs w:val="20"/>
        </w:rPr>
        <w:t>Продолжение приложения № 13</w:t>
      </w:r>
    </w:p>
    <w:p w:rsidR="00A658E1" w:rsidRDefault="00F23362">
      <w:pPr>
        <w:jc w:val="right"/>
        <w:rPr>
          <w:sz w:val="20"/>
          <w:szCs w:val="20"/>
        </w:rPr>
      </w:pPr>
      <w:r>
        <w:rPr>
          <w:sz w:val="20"/>
          <w:szCs w:val="20"/>
        </w:rPr>
        <w:t>Таблица 2 - движимое имущество</w:t>
      </w:r>
    </w:p>
    <w:tbl>
      <w:tblPr>
        <w:tblW w:w="10901" w:type="dxa"/>
        <w:tblInd w:w="-431" w:type="dxa"/>
        <w:tblLayout w:type="fixed"/>
        <w:tblLook w:val="04A0" w:firstRow="1" w:lastRow="0" w:firstColumn="1" w:lastColumn="0" w:noHBand="0" w:noVBand="1"/>
      </w:tblPr>
      <w:tblGrid>
        <w:gridCol w:w="567"/>
        <w:gridCol w:w="1106"/>
        <w:gridCol w:w="3260"/>
        <w:gridCol w:w="1432"/>
        <w:gridCol w:w="1404"/>
        <w:gridCol w:w="1635"/>
        <w:gridCol w:w="1497"/>
      </w:tblGrid>
      <w:tr w:rsidR="00A658E1">
        <w:trPr>
          <w:trHeight w:val="63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A658E1" w:rsidRDefault="00F23362">
            <w:pPr>
              <w:rPr>
                <w:sz w:val="22"/>
                <w:szCs w:val="22"/>
              </w:rPr>
            </w:pPr>
            <w:r>
              <w:rPr>
                <w:sz w:val="22"/>
                <w:szCs w:val="22"/>
              </w:rPr>
              <w:t>№ п/п</w:t>
            </w:r>
          </w:p>
        </w:tc>
        <w:tc>
          <w:tcPr>
            <w:tcW w:w="1106" w:type="dxa"/>
            <w:tcBorders>
              <w:top w:val="single" w:sz="4" w:space="0" w:color="auto"/>
              <w:left w:val="none" w:sz="4" w:space="0" w:color="000000"/>
              <w:bottom w:val="single" w:sz="4" w:space="0" w:color="auto"/>
              <w:right w:val="none" w:sz="4" w:space="0" w:color="000000"/>
            </w:tcBorders>
          </w:tcPr>
          <w:p w:rsidR="00A658E1" w:rsidRDefault="00A658E1">
            <w:pPr>
              <w:rPr>
                <w:sz w:val="22"/>
                <w:szCs w:val="22"/>
              </w:rPr>
            </w:pPr>
          </w:p>
        </w:tc>
        <w:tc>
          <w:tcPr>
            <w:tcW w:w="3260"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ind w:left="-675" w:firstLine="675"/>
              <w:rPr>
                <w:sz w:val="22"/>
                <w:szCs w:val="22"/>
              </w:rPr>
            </w:pPr>
            <w:r>
              <w:rPr>
                <w:sz w:val="22"/>
                <w:szCs w:val="22"/>
              </w:rPr>
              <w:t>Наименование имущества</w:t>
            </w:r>
          </w:p>
        </w:tc>
        <w:tc>
          <w:tcPr>
            <w:tcW w:w="1432"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rPr>
                <w:sz w:val="22"/>
                <w:szCs w:val="22"/>
              </w:rPr>
            </w:pPr>
            <w:r>
              <w:rPr>
                <w:sz w:val="22"/>
                <w:szCs w:val="22"/>
              </w:rPr>
              <w:t>Единица измерения</w:t>
            </w:r>
          </w:p>
        </w:tc>
        <w:tc>
          <w:tcPr>
            <w:tcW w:w="1404"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rPr>
                <w:sz w:val="22"/>
                <w:szCs w:val="22"/>
              </w:rPr>
            </w:pPr>
            <w:r>
              <w:rPr>
                <w:sz w:val="22"/>
                <w:szCs w:val="22"/>
              </w:rPr>
              <w:t>инвентарный №</w:t>
            </w:r>
          </w:p>
        </w:tc>
        <w:tc>
          <w:tcPr>
            <w:tcW w:w="1635"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rPr>
                <w:sz w:val="22"/>
                <w:szCs w:val="22"/>
              </w:rPr>
            </w:pPr>
            <w:r>
              <w:rPr>
                <w:sz w:val="22"/>
                <w:szCs w:val="22"/>
              </w:rPr>
              <w:t>Количество (штук)</w:t>
            </w:r>
          </w:p>
        </w:tc>
        <w:tc>
          <w:tcPr>
            <w:tcW w:w="1497"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rPr>
                <w:sz w:val="22"/>
                <w:szCs w:val="22"/>
              </w:rPr>
            </w:pPr>
            <w:r>
              <w:rPr>
                <w:sz w:val="22"/>
                <w:szCs w:val="22"/>
              </w:rPr>
              <w:t>Балансовая стоимость, руб. на ДД.ММ.ГГ</w:t>
            </w:r>
          </w:p>
          <w:p w:rsidR="00A658E1" w:rsidRDefault="00F23362">
            <w:pPr>
              <w:rPr>
                <w:sz w:val="22"/>
                <w:szCs w:val="22"/>
              </w:rPr>
            </w:pPr>
            <w:r>
              <w:rPr>
                <w:sz w:val="22"/>
                <w:szCs w:val="22"/>
              </w:rPr>
              <w:t>(дата передачи),</w:t>
            </w:r>
          </w:p>
          <w:p w:rsidR="00A658E1" w:rsidRDefault="00F23362">
            <w:pPr>
              <w:rPr>
                <w:sz w:val="22"/>
                <w:szCs w:val="22"/>
              </w:rPr>
            </w:pPr>
            <w:r>
              <w:rPr>
                <w:sz w:val="22"/>
                <w:szCs w:val="22"/>
              </w:rPr>
              <w:t>руб.</w:t>
            </w:r>
          </w:p>
        </w:tc>
      </w:tr>
      <w:tr w:rsidR="00A658E1">
        <w:trPr>
          <w:trHeight w:val="144"/>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A658E1" w:rsidRDefault="00F23362">
            <w:pPr>
              <w:jc w:val="center"/>
              <w:rPr>
                <w:sz w:val="18"/>
                <w:szCs w:val="18"/>
              </w:rPr>
            </w:pPr>
            <w:r>
              <w:rPr>
                <w:sz w:val="18"/>
                <w:szCs w:val="18"/>
              </w:rPr>
              <w:t>1</w:t>
            </w:r>
          </w:p>
        </w:tc>
        <w:tc>
          <w:tcPr>
            <w:tcW w:w="1106" w:type="dxa"/>
            <w:tcBorders>
              <w:top w:val="single" w:sz="4" w:space="0" w:color="auto"/>
              <w:left w:val="none" w:sz="4" w:space="0" w:color="000000"/>
              <w:bottom w:val="single" w:sz="4" w:space="0" w:color="auto"/>
              <w:right w:val="none" w:sz="4" w:space="0" w:color="000000"/>
            </w:tcBorders>
          </w:tcPr>
          <w:p w:rsidR="00A658E1" w:rsidRDefault="00A658E1">
            <w:pPr>
              <w:jc w:val="center"/>
              <w:rPr>
                <w:sz w:val="18"/>
                <w:szCs w:val="18"/>
              </w:rPr>
            </w:pPr>
          </w:p>
        </w:tc>
        <w:tc>
          <w:tcPr>
            <w:tcW w:w="3260"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jc w:val="center"/>
              <w:rPr>
                <w:sz w:val="18"/>
                <w:szCs w:val="18"/>
              </w:rPr>
            </w:pPr>
            <w:r>
              <w:rPr>
                <w:sz w:val="18"/>
                <w:szCs w:val="18"/>
              </w:rPr>
              <w:t>2</w:t>
            </w:r>
          </w:p>
        </w:tc>
        <w:tc>
          <w:tcPr>
            <w:tcW w:w="1432"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jc w:val="center"/>
              <w:rPr>
                <w:sz w:val="18"/>
                <w:szCs w:val="18"/>
              </w:rPr>
            </w:pPr>
            <w:r>
              <w:rPr>
                <w:sz w:val="18"/>
                <w:szCs w:val="18"/>
              </w:rPr>
              <w:t>3</w:t>
            </w:r>
          </w:p>
        </w:tc>
        <w:tc>
          <w:tcPr>
            <w:tcW w:w="1404"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jc w:val="center"/>
              <w:rPr>
                <w:sz w:val="18"/>
                <w:szCs w:val="18"/>
              </w:rPr>
            </w:pPr>
            <w:r>
              <w:rPr>
                <w:sz w:val="18"/>
                <w:szCs w:val="18"/>
              </w:rPr>
              <w:t>4</w:t>
            </w:r>
          </w:p>
        </w:tc>
        <w:tc>
          <w:tcPr>
            <w:tcW w:w="1635"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jc w:val="center"/>
              <w:rPr>
                <w:sz w:val="18"/>
                <w:szCs w:val="18"/>
              </w:rPr>
            </w:pPr>
            <w:r>
              <w:rPr>
                <w:sz w:val="18"/>
                <w:szCs w:val="18"/>
              </w:rPr>
              <w:t>5</w:t>
            </w:r>
          </w:p>
        </w:tc>
        <w:tc>
          <w:tcPr>
            <w:tcW w:w="1497"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jc w:val="center"/>
              <w:rPr>
                <w:sz w:val="18"/>
                <w:szCs w:val="18"/>
              </w:rPr>
            </w:pPr>
            <w:r>
              <w:rPr>
                <w:sz w:val="18"/>
                <w:szCs w:val="18"/>
              </w:rPr>
              <w:t>6</w:t>
            </w:r>
          </w:p>
        </w:tc>
      </w:tr>
      <w:tr w:rsidR="00A658E1">
        <w:trPr>
          <w:trHeight w:val="315"/>
        </w:trPr>
        <w:tc>
          <w:tcPr>
            <w:tcW w:w="567" w:type="dxa"/>
            <w:tcBorders>
              <w:top w:val="none" w:sz="4" w:space="0" w:color="000000"/>
              <w:left w:val="single" w:sz="4" w:space="0" w:color="auto"/>
              <w:bottom w:val="single" w:sz="4" w:space="0" w:color="auto"/>
              <w:right w:val="single" w:sz="4" w:space="0" w:color="auto"/>
            </w:tcBorders>
            <w:shd w:val="clear" w:color="auto" w:fill="auto"/>
            <w:vAlign w:val="center"/>
          </w:tcPr>
          <w:p w:rsidR="00A658E1" w:rsidRDefault="00F23362">
            <w:pPr>
              <w:rPr>
                <w:sz w:val="22"/>
                <w:szCs w:val="22"/>
              </w:rPr>
            </w:pPr>
            <w:r>
              <w:rPr>
                <w:sz w:val="22"/>
                <w:szCs w:val="22"/>
              </w:rPr>
              <w:t>1.</w:t>
            </w:r>
          </w:p>
        </w:tc>
        <w:tc>
          <w:tcPr>
            <w:tcW w:w="1106" w:type="dxa"/>
            <w:tcBorders>
              <w:top w:val="none" w:sz="4" w:space="0" w:color="000000"/>
              <w:left w:val="none" w:sz="4" w:space="0" w:color="000000"/>
              <w:bottom w:val="single" w:sz="4" w:space="0" w:color="auto"/>
              <w:right w:val="none" w:sz="4" w:space="0" w:color="000000"/>
            </w:tcBorders>
          </w:tcPr>
          <w:p w:rsidR="00A658E1" w:rsidRDefault="00A658E1">
            <w:pPr>
              <w:rPr>
                <w:sz w:val="22"/>
                <w:szCs w:val="22"/>
              </w:rPr>
            </w:pPr>
          </w:p>
        </w:tc>
        <w:tc>
          <w:tcPr>
            <w:tcW w:w="3260" w:type="dxa"/>
            <w:tcBorders>
              <w:top w:val="none" w:sz="4" w:space="0" w:color="000000"/>
              <w:left w:val="none" w:sz="4" w:space="0" w:color="000000"/>
              <w:bottom w:val="single" w:sz="4" w:space="0" w:color="auto"/>
              <w:right w:val="single" w:sz="4" w:space="0" w:color="auto"/>
            </w:tcBorders>
            <w:shd w:val="clear" w:color="auto" w:fill="auto"/>
            <w:vAlign w:val="center"/>
          </w:tcPr>
          <w:p w:rsidR="00A658E1" w:rsidRDefault="00A658E1">
            <w:pPr>
              <w:rPr>
                <w:sz w:val="22"/>
                <w:szCs w:val="22"/>
              </w:rPr>
            </w:pPr>
          </w:p>
        </w:tc>
        <w:tc>
          <w:tcPr>
            <w:tcW w:w="1432" w:type="dxa"/>
            <w:tcBorders>
              <w:top w:val="none" w:sz="4" w:space="0" w:color="000000"/>
              <w:left w:val="none" w:sz="4" w:space="0" w:color="000000"/>
              <w:bottom w:val="single" w:sz="4" w:space="0" w:color="auto"/>
              <w:right w:val="single" w:sz="4" w:space="0" w:color="auto"/>
            </w:tcBorders>
            <w:shd w:val="clear" w:color="auto" w:fill="auto"/>
            <w:vAlign w:val="center"/>
          </w:tcPr>
          <w:p w:rsidR="00A658E1" w:rsidRDefault="00A658E1">
            <w:pPr>
              <w:rPr>
                <w:sz w:val="22"/>
                <w:szCs w:val="22"/>
              </w:rPr>
            </w:pPr>
          </w:p>
        </w:tc>
        <w:tc>
          <w:tcPr>
            <w:tcW w:w="1404" w:type="dxa"/>
            <w:tcBorders>
              <w:top w:val="none" w:sz="4" w:space="0" w:color="000000"/>
              <w:left w:val="none" w:sz="4" w:space="0" w:color="000000"/>
              <w:bottom w:val="single" w:sz="4" w:space="0" w:color="auto"/>
              <w:right w:val="single" w:sz="4" w:space="0" w:color="auto"/>
            </w:tcBorders>
            <w:shd w:val="clear" w:color="auto" w:fill="auto"/>
            <w:vAlign w:val="center"/>
          </w:tcPr>
          <w:p w:rsidR="00A658E1" w:rsidRDefault="00A658E1">
            <w:pPr>
              <w:rPr>
                <w:sz w:val="22"/>
                <w:szCs w:val="22"/>
              </w:rPr>
            </w:pPr>
          </w:p>
        </w:tc>
        <w:tc>
          <w:tcPr>
            <w:tcW w:w="1635" w:type="dxa"/>
            <w:tcBorders>
              <w:top w:val="none" w:sz="4" w:space="0" w:color="000000"/>
              <w:left w:val="none" w:sz="4" w:space="0" w:color="000000"/>
              <w:bottom w:val="single" w:sz="4" w:space="0" w:color="auto"/>
              <w:right w:val="single" w:sz="4" w:space="0" w:color="auto"/>
            </w:tcBorders>
            <w:shd w:val="clear" w:color="auto" w:fill="auto"/>
            <w:vAlign w:val="center"/>
          </w:tcPr>
          <w:p w:rsidR="00A658E1" w:rsidRDefault="00A658E1">
            <w:pPr>
              <w:rPr>
                <w:sz w:val="22"/>
                <w:szCs w:val="22"/>
              </w:rPr>
            </w:pPr>
          </w:p>
        </w:tc>
        <w:tc>
          <w:tcPr>
            <w:tcW w:w="1497" w:type="dxa"/>
            <w:tcBorders>
              <w:top w:val="none" w:sz="4" w:space="0" w:color="000000"/>
              <w:left w:val="none" w:sz="4" w:space="0" w:color="000000"/>
              <w:bottom w:val="single" w:sz="4" w:space="0" w:color="auto"/>
              <w:right w:val="single" w:sz="4" w:space="0" w:color="auto"/>
            </w:tcBorders>
            <w:shd w:val="clear" w:color="auto" w:fill="auto"/>
            <w:vAlign w:val="center"/>
          </w:tcPr>
          <w:p w:rsidR="00A658E1" w:rsidRDefault="00A658E1">
            <w:pPr>
              <w:rPr>
                <w:sz w:val="22"/>
                <w:szCs w:val="22"/>
              </w:rPr>
            </w:pPr>
          </w:p>
        </w:tc>
      </w:tr>
      <w:tr w:rsidR="00A658E1">
        <w:trPr>
          <w:trHeight w:val="315"/>
        </w:trPr>
        <w:tc>
          <w:tcPr>
            <w:tcW w:w="567" w:type="dxa"/>
            <w:tcBorders>
              <w:top w:val="none" w:sz="4" w:space="0" w:color="000000"/>
              <w:left w:val="single" w:sz="4" w:space="0" w:color="auto"/>
              <w:bottom w:val="single" w:sz="4" w:space="0" w:color="auto"/>
              <w:right w:val="single" w:sz="4" w:space="0" w:color="auto"/>
            </w:tcBorders>
            <w:shd w:val="clear" w:color="auto" w:fill="auto"/>
            <w:vAlign w:val="center"/>
          </w:tcPr>
          <w:p w:rsidR="00A658E1" w:rsidRDefault="00A658E1"/>
        </w:tc>
        <w:tc>
          <w:tcPr>
            <w:tcW w:w="1106" w:type="dxa"/>
            <w:tcBorders>
              <w:top w:val="none" w:sz="4" w:space="0" w:color="000000"/>
              <w:left w:val="none" w:sz="4" w:space="0" w:color="000000"/>
              <w:bottom w:val="single" w:sz="4" w:space="0" w:color="auto"/>
              <w:right w:val="none" w:sz="4" w:space="0" w:color="000000"/>
            </w:tcBorders>
          </w:tcPr>
          <w:p w:rsidR="00A658E1" w:rsidRDefault="00A658E1"/>
        </w:tc>
        <w:tc>
          <w:tcPr>
            <w:tcW w:w="3260" w:type="dxa"/>
            <w:tcBorders>
              <w:top w:val="none" w:sz="4" w:space="0" w:color="000000"/>
              <w:left w:val="none" w:sz="4" w:space="0" w:color="000000"/>
              <w:bottom w:val="single" w:sz="4" w:space="0" w:color="auto"/>
              <w:right w:val="single" w:sz="4" w:space="0" w:color="auto"/>
            </w:tcBorders>
            <w:shd w:val="clear" w:color="auto" w:fill="auto"/>
            <w:vAlign w:val="center"/>
          </w:tcPr>
          <w:p w:rsidR="00A658E1" w:rsidRDefault="00F23362">
            <w:r>
              <w:t>ИТОГО:</w:t>
            </w:r>
          </w:p>
        </w:tc>
        <w:tc>
          <w:tcPr>
            <w:tcW w:w="1432" w:type="dxa"/>
            <w:tcBorders>
              <w:top w:val="none" w:sz="4" w:space="0" w:color="000000"/>
              <w:left w:val="none" w:sz="4" w:space="0" w:color="000000"/>
              <w:bottom w:val="single" w:sz="4" w:space="0" w:color="auto"/>
              <w:right w:val="single" w:sz="4" w:space="0" w:color="auto"/>
            </w:tcBorders>
            <w:shd w:val="clear" w:color="auto" w:fill="auto"/>
            <w:vAlign w:val="center"/>
          </w:tcPr>
          <w:p w:rsidR="00A658E1" w:rsidRDefault="00F23362">
            <w:r>
              <w:t>Х</w:t>
            </w:r>
          </w:p>
        </w:tc>
        <w:tc>
          <w:tcPr>
            <w:tcW w:w="1404" w:type="dxa"/>
            <w:tcBorders>
              <w:top w:val="none" w:sz="4" w:space="0" w:color="000000"/>
              <w:left w:val="none" w:sz="4" w:space="0" w:color="000000"/>
              <w:bottom w:val="single" w:sz="4" w:space="0" w:color="auto"/>
              <w:right w:val="single" w:sz="4" w:space="0" w:color="auto"/>
            </w:tcBorders>
            <w:shd w:val="clear" w:color="auto" w:fill="auto"/>
            <w:vAlign w:val="center"/>
          </w:tcPr>
          <w:p w:rsidR="00A658E1" w:rsidRDefault="00F23362">
            <w:r>
              <w:t>Х</w:t>
            </w:r>
          </w:p>
        </w:tc>
        <w:tc>
          <w:tcPr>
            <w:tcW w:w="1635" w:type="dxa"/>
            <w:tcBorders>
              <w:top w:val="none" w:sz="4" w:space="0" w:color="000000"/>
              <w:left w:val="none" w:sz="4" w:space="0" w:color="000000"/>
              <w:bottom w:val="single" w:sz="4" w:space="0" w:color="auto"/>
              <w:right w:val="single" w:sz="4" w:space="0" w:color="auto"/>
            </w:tcBorders>
            <w:shd w:val="clear" w:color="auto" w:fill="auto"/>
            <w:vAlign w:val="center"/>
          </w:tcPr>
          <w:p w:rsidR="00A658E1" w:rsidRDefault="00A658E1"/>
        </w:tc>
        <w:tc>
          <w:tcPr>
            <w:tcW w:w="1497" w:type="dxa"/>
            <w:tcBorders>
              <w:top w:val="none" w:sz="4" w:space="0" w:color="000000"/>
              <w:left w:val="none" w:sz="4" w:space="0" w:color="000000"/>
              <w:bottom w:val="single" w:sz="4" w:space="0" w:color="auto"/>
              <w:right w:val="single" w:sz="4" w:space="0" w:color="auto"/>
            </w:tcBorders>
            <w:shd w:val="clear" w:color="auto" w:fill="auto"/>
            <w:vAlign w:val="center"/>
          </w:tcPr>
          <w:p w:rsidR="00A658E1" w:rsidRDefault="00F23362">
            <w:r>
              <w:t>Х</w:t>
            </w:r>
          </w:p>
        </w:tc>
      </w:tr>
    </w:tbl>
    <w:p w:rsidR="00A658E1" w:rsidRDefault="00A658E1">
      <w:pPr>
        <w:jc w:val="center"/>
        <w:rPr>
          <w:b/>
          <w:bCs/>
        </w:rPr>
      </w:pPr>
    </w:p>
    <w:p w:rsidR="00A658E1" w:rsidRDefault="00F23362">
      <w:pPr>
        <w:jc w:val="center"/>
        <w:rPr>
          <w:b/>
          <w:bCs/>
        </w:rPr>
      </w:pPr>
      <w:r>
        <w:rPr>
          <w:b/>
        </w:rPr>
        <w:t>Подписи сторон</w:t>
      </w:r>
    </w:p>
    <w:tbl>
      <w:tblPr>
        <w:tblW w:w="10349" w:type="dxa"/>
        <w:tblInd w:w="-284" w:type="dxa"/>
        <w:tblLayout w:type="fixed"/>
        <w:tblLook w:val="0000" w:firstRow="0" w:lastRow="0" w:firstColumn="0" w:lastColumn="0" w:noHBand="0" w:noVBand="0"/>
      </w:tblPr>
      <w:tblGrid>
        <w:gridCol w:w="5529"/>
        <w:gridCol w:w="4820"/>
      </w:tblGrid>
      <w:tr w:rsidR="00A658E1">
        <w:trPr>
          <w:trHeight w:val="723"/>
        </w:trPr>
        <w:tc>
          <w:tcPr>
            <w:tcW w:w="5529" w:type="dxa"/>
            <w:vAlign w:val="center"/>
          </w:tcPr>
          <w:p w:rsidR="00A658E1" w:rsidRDefault="00F23362">
            <w:pPr>
              <w:jc w:val="center"/>
              <w:rPr>
                <w:b/>
                <w:bCs/>
                <w:sz w:val="22"/>
                <w:szCs w:val="22"/>
              </w:rPr>
            </w:pPr>
            <w:r>
              <w:rPr>
                <w:b/>
                <w:bCs/>
                <w:sz w:val="22"/>
                <w:szCs w:val="22"/>
              </w:rPr>
              <w:t>Заказчик:</w:t>
            </w:r>
          </w:p>
          <w:p w:rsidR="00A658E1" w:rsidRDefault="00F23362">
            <w:pPr>
              <w:jc w:val="center"/>
              <w:rPr>
                <w:sz w:val="22"/>
                <w:szCs w:val="22"/>
              </w:rPr>
            </w:pPr>
            <w:r>
              <w:rPr>
                <w:b/>
                <w:bCs/>
                <w:sz w:val="22"/>
                <w:szCs w:val="22"/>
              </w:rPr>
              <w:t>________________/ _______________</w:t>
            </w:r>
          </w:p>
          <w:p w:rsidR="00A658E1" w:rsidRDefault="00F23362">
            <w:pPr>
              <w:jc w:val="center"/>
            </w:pPr>
            <w:r>
              <w:rPr>
                <w:sz w:val="22"/>
                <w:szCs w:val="22"/>
              </w:rPr>
              <w:t>М.П.</w:t>
            </w:r>
          </w:p>
        </w:tc>
        <w:tc>
          <w:tcPr>
            <w:tcW w:w="4820" w:type="dxa"/>
            <w:vAlign w:val="center"/>
          </w:tcPr>
          <w:p w:rsidR="00A658E1" w:rsidRDefault="00F23362">
            <w:pPr>
              <w:jc w:val="center"/>
              <w:rPr>
                <w:b/>
                <w:sz w:val="22"/>
                <w:szCs w:val="22"/>
              </w:rPr>
            </w:pPr>
            <w:r>
              <w:rPr>
                <w:b/>
                <w:sz w:val="22"/>
                <w:szCs w:val="22"/>
              </w:rPr>
              <w:t>Подрядчик:</w:t>
            </w:r>
          </w:p>
          <w:p w:rsidR="00A658E1" w:rsidRDefault="00F23362">
            <w:pPr>
              <w:jc w:val="center"/>
              <w:rPr>
                <w:sz w:val="22"/>
                <w:szCs w:val="22"/>
              </w:rPr>
            </w:pPr>
            <w:r>
              <w:rPr>
                <w:sz w:val="22"/>
                <w:szCs w:val="22"/>
              </w:rPr>
              <w:t>________________/</w:t>
            </w:r>
            <w:r>
              <w:rPr>
                <w:b/>
                <w:sz w:val="22"/>
                <w:szCs w:val="22"/>
              </w:rPr>
              <w:t xml:space="preserve"> _____________</w:t>
            </w:r>
          </w:p>
          <w:p w:rsidR="00A658E1" w:rsidRDefault="00F23362">
            <w:pPr>
              <w:jc w:val="center"/>
            </w:pPr>
            <w:r>
              <w:rPr>
                <w:sz w:val="22"/>
                <w:szCs w:val="22"/>
              </w:rPr>
              <w:t>М.П.</w:t>
            </w:r>
          </w:p>
        </w:tc>
      </w:tr>
    </w:tbl>
    <w:p w:rsidR="00A658E1" w:rsidRDefault="00A658E1">
      <w:pPr>
        <w:jc w:val="right"/>
      </w:pPr>
    </w:p>
    <w:p w:rsidR="00A658E1" w:rsidRDefault="00F23362">
      <w:pPr>
        <w:jc w:val="right"/>
        <w:rPr>
          <w:sz w:val="20"/>
          <w:szCs w:val="20"/>
        </w:rPr>
      </w:pPr>
      <w:r>
        <w:rPr>
          <w:sz w:val="20"/>
          <w:szCs w:val="20"/>
        </w:rPr>
        <w:t>Продолжение приложения № 13</w:t>
      </w:r>
    </w:p>
    <w:p w:rsidR="00A658E1" w:rsidRDefault="00F23362">
      <w:pPr>
        <w:jc w:val="right"/>
        <w:rPr>
          <w:sz w:val="20"/>
          <w:szCs w:val="20"/>
        </w:rPr>
      </w:pPr>
      <w:r>
        <w:rPr>
          <w:sz w:val="20"/>
          <w:szCs w:val="20"/>
        </w:rPr>
        <w:t>Таблица 3 - недвижимое имущество</w:t>
      </w:r>
    </w:p>
    <w:tbl>
      <w:tblPr>
        <w:tblW w:w="10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129"/>
        <w:gridCol w:w="993"/>
        <w:gridCol w:w="1276"/>
        <w:gridCol w:w="992"/>
        <w:gridCol w:w="1559"/>
        <w:gridCol w:w="1418"/>
        <w:gridCol w:w="1276"/>
        <w:gridCol w:w="1559"/>
      </w:tblGrid>
      <w:tr w:rsidR="00A658E1">
        <w:trPr>
          <w:trHeight w:val="1036"/>
          <w:jc w:val="center"/>
        </w:trPr>
        <w:tc>
          <w:tcPr>
            <w:tcW w:w="567" w:type="dxa"/>
            <w:shd w:val="clear" w:color="auto" w:fill="C0C0C0"/>
            <w:vAlign w:val="center"/>
          </w:tcPr>
          <w:p w:rsidR="00A658E1" w:rsidRDefault="00F23362">
            <w:r>
              <w:t>№</w:t>
            </w:r>
          </w:p>
          <w:p w:rsidR="00A658E1" w:rsidRDefault="00F23362">
            <w:r>
              <w:t>п/п</w:t>
            </w:r>
          </w:p>
          <w:p w:rsidR="00A658E1" w:rsidRDefault="00A658E1"/>
        </w:tc>
        <w:tc>
          <w:tcPr>
            <w:tcW w:w="1129" w:type="dxa"/>
            <w:shd w:val="clear" w:color="auto" w:fill="C0C0C0"/>
            <w:vAlign w:val="center"/>
          </w:tcPr>
          <w:p w:rsidR="00A658E1" w:rsidRDefault="00F23362">
            <w:pPr>
              <w:rPr>
                <w:sz w:val="16"/>
                <w:szCs w:val="16"/>
              </w:rPr>
            </w:pPr>
            <w:r>
              <w:rPr>
                <w:sz w:val="16"/>
                <w:szCs w:val="16"/>
              </w:rPr>
              <w:t>Наименование объекта имущества</w:t>
            </w:r>
          </w:p>
        </w:tc>
        <w:tc>
          <w:tcPr>
            <w:tcW w:w="993" w:type="dxa"/>
            <w:shd w:val="clear" w:color="auto" w:fill="C0C0C0"/>
            <w:vAlign w:val="center"/>
          </w:tcPr>
          <w:p w:rsidR="00A658E1" w:rsidRDefault="00F23362">
            <w:pPr>
              <w:rPr>
                <w:sz w:val="16"/>
                <w:szCs w:val="16"/>
              </w:rPr>
            </w:pPr>
            <w:r>
              <w:rPr>
                <w:sz w:val="16"/>
                <w:szCs w:val="16"/>
              </w:rPr>
              <w:t>Инвентарный  номер</w:t>
            </w:r>
          </w:p>
        </w:tc>
        <w:tc>
          <w:tcPr>
            <w:tcW w:w="1276" w:type="dxa"/>
            <w:shd w:val="clear" w:color="auto" w:fill="C0C0C0"/>
            <w:vAlign w:val="center"/>
          </w:tcPr>
          <w:p w:rsidR="00A658E1" w:rsidRDefault="00F23362">
            <w:pPr>
              <w:rPr>
                <w:sz w:val="16"/>
                <w:szCs w:val="16"/>
              </w:rPr>
            </w:pPr>
            <w:r>
              <w:rPr>
                <w:sz w:val="16"/>
                <w:szCs w:val="16"/>
              </w:rPr>
              <w:t>Кадастровый номер</w:t>
            </w:r>
          </w:p>
        </w:tc>
        <w:tc>
          <w:tcPr>
            <w:tcW w:w="992" w:type="dxa"/>
            <w:shd w:val="clear" w:color="auto" w:fill="C0C0C0"/>
            <w:vAlign w:val="center"/>
          </w:tcPr>
          <w:p w:rsidR="00A658E1" w:rsidRDefault="00F23362">
            <w:pPr>
              <w:rPr>
                <w:sz w:val="16"/>
                <w:szCs w:val="16"/>
              </w:rPr>
            </w:pPr>
            <w:r>
              <w:rPr>
                <w:sz w:val="16"/>
                <w:szCs w:val="16"/>
              </w:rPr>
              <w:t>Площадь объекта имущества</w:t>
            </w:r>
          </w:p>
        </w:tc>
        <w:tc>
          <w:tcPr>
            <w:tcW w:w="1559" w:type="dxa"/>
            <w:shd w:val="clear" w:color="auto" w:fill="C0C0C0"/>
            <w:vAlign w:val="center"/>
          </w:tcPr>
          <w:p w:rsidR="00A658E1" w:rsidRDefault="00F23362">
            <w:pPr>
              <w:rPr>
                <w:sz w:val="16"/>
                <w:szCs w:val="16"/>
              </w:rPr>
            </w:pPr>
            <w:r>
              <w:rPr>
                <w:sz w:val="16"/>
                <w:szCs w:val="16"/>
              </w:rPr>
              <w:t>Характеристики объекта (включая обеспеченность коммунальными услугами)</w:t>
            </w:r>
          </w:p>
        </w:tc>
        <w:tc>
          <w:tcPr>
            <w:tcW w:w="1418" w:type="dxa"/>
            <w:shd w:val="clear" w:color="auto" w:fill="C0C0C0"/>
            <w:vAlign w:val="center"/>
          </w:tcPr>
          <w:p w:rsidR="00A658E1" w:rsidRDefault="00F23362">
            <w:pPr>
              <w:rPr>
                <w:sz w:val="16"/>
                <w:szCs w:val="16"/>
              </w:rPr>
            </w:pPr>
            <w:r>
              <w:rPr>
                <w:sz w:val="16"/>
                <w:szCs w:val="16"/>
              </w:rPr>
              <w:t>Балансовая стоимость, руб. на ДД.ММ.ГГ</w:t>
            </w:r>
          </w:p>
          <w:p w:rsidR="00A658E1" w:rsidRDefault="00F23362">
            <w:pPr>
              <w:rPr>
                <w:sz w:val="16"/>
                <w:szCs w:val="16"/>
              </w:rPr>
            </w:pPr>
            <w:r>
              <w:rPr>
                <w:sz w:val="16"/>
                <w:szCs w:val="16"/>
              </w:rPr>
              <w:t>(дата передачи)</w:t>
            </w:r>
          </w:p>
          <w:p w:rsidR="00A658E1" w:rsidRDefault="00F23362">
            <w:pPr>
              <w:rPr>
                <w:sz w:val="16"/>
                <w:szCs w:val="16"/>
              </w:rPr>
            </w:pPr>
            <w:r>
              <w:rPr>
                <w:sz w:val="16"/>
                <w:szCs w:val="16"/>
              </w:rPr>
              <w:t>(в руб.)</w:t>
            </w:r>
          </w:p>
        </w:tc>
        <w:tc>
          <w:tcPr>
            <w:tcW w:w="1276" w:type="dxa"/>
            <w:shd w:val="clear" w:color="auto" w:fill="C0C0C0"/>
            <w:vAlign w:val="center"/>
          </w:tcPr>
          <w:p w:rsidR="00A658E1" w:rsidRDefault="00F23362">
            <w:pPr>
              <w:rPr>
                <w:sz w:val="16"/>
                <w:szCs w:val="16"/>
              </w:rPr>
            </w:pPr>
            <w:r>
              <w:rPr>
                <w:sz w:val="16"/>
                <w:szCs w:val="16"/>
              </w:rPr>
              <w:t>Адрес местонахождения объекта имущества</w:t>
            </w:r>
          </w:p>
        </w:tc>
        <w:tc>
          <w:tcPr>
            <w:tcW w:w="1559" w:type="dxa"/>
            <w:shd w:val="clear" w:color="auto" w:fill="C0C0C0"/>
            <w:vAlign w:val="center"/>
          </w:tcPr>
          <w:p w:rsidR="00A658E1" w:rsidRDefault="00F23362">
            <w:pPr>
              <w:rPr>
                <w:sz w:val="16"/>
                <w:szCs w:val="16"/>
              </w:rPr>
            </w:pPr>
            <w:r>
              <w:rPr>
                <w:sz w:val="16"/>
                <w:szCs w:val="16"/>
              </w:rPr>
              <w:t>Кадастровый номер земельного участка, в границах которого расположено Имущество</w:t>
            </w:r>
          </w:p>
        </w:tc>
      </w:tr>
      <w:tr w:rsidR="00A658E1">
        <w:trPr>
          <w:trHeight w:val="214"/>
          <w:jc w:val="center"/>
        </w:trPr>
        <w:tc>
          <w:tcPr>
            <w:tcW w:w="567" w:type="dxa"/>
            <w:shd w:val="clear" w:color="auto" w:fill="auto"/>
            <w:vAlign w:val="center"/>
          </w:tcPr>
          <w:p w:rsidR="00A658E1" w:rsidRDefault="00F23362">
            <w:pPr>
              <w:jc w:val="center"/>
              <w:rPr>
                <w:sz w:val="18"/>
                <w:szCs w:val="18"/>
              </w:rPr>
            </w:pPr>
            <w:r>
              <w:rPr>
                <w:sz w:val="18"/>
                <w:szCs w:val="18"/>
              </w:rPr>
              <w:t>1</w:t>
            </w:r>
          </w:p>
        </w:tc>
        <w:tc>
          <w:tcPr>
            <w:tcW w:w="1129" w:type="dxa"/>
            <w:shd w:val="clear" w:color="auto" w:fill="auto"/>
            <w:vAlign w:val="center"/>
          </w:tcPr>
          <w:p w:rsidR="00A658E1" w:rsidRDefault="00F23362">
            <w:pPr>
              <w:jc w:val="center"/>
              <w:rPr>
                <w:sz w:val="18"/>
                <w:szCs w:val="18"/>
              </w:rPr>
            </w:pPr>
            <w:r>
              <w:rPr>
                <w:sz w:val="18"/>
                <w:szCs w:val="18"/>
              </w:rPr>
              <w:t>2</w:t>
            </w:r>
          </w:p>
        </w:tc>
        <w:tc>
          <w:tcPr>
            <w:tcW w:w="993" w:type="dxa"/>
            <w:shd w:val="clear" w:color="auto" w:fill="auto"/>
            <w:vAlign w:val="center"/>
          </w:tcPr>
          <w:p w:rsidR="00A658E1" w:rsidRDefault="00F23362">
            <w:pPr>
              <w:jc w:val="center"/>
              <w:rPr>
                <w:sz w:val="18"/>
                <w:szCs w:val="18"/>
              </w:rPr>
            </w:pPr>
            <w:r>
              <w:rPr>
                <w:sz w:val="18"/>
                <w:szCs w:val="18"/>
              </w:rPr>
              <w:t>3</w:t>
            </w:r>
          </w:p>
        </w:tc>
        <w:tc>
          <w:tcPr>
            <w:tcW w:w="1276" w:type="dxa"/>
          </w:tcPr>
          <w:p w:rsidR="00A658E1" w:rsidRDefault="00F23362">
            <w:pPr>
              <w:jc w:val="center"/>
              <w:rPr>
                <w:sz w:val="18"/>
                <w:szCs w:val="18"/>
              </w:rPr>
            </w:pPr>
            <w:r>
              <w:rPr>
                <w:sz w:val="18"/>
                <w:szCs w:val="18"/>
              </w:rPr>
              <w:t>4</w:t>
            </w:r>
          </w:p>
        </w:tc>
        <w:tc>
          <w:tcPr>
            <w:tcW w:w="992" w:type="dxa"/>
            <w:shd w:val="clear" w:color="auto" w:fill="auto"/>
            <w:vAlign w:val="center"/>
          </w:tcPr>
          <w:p w:rsidR="00A658E1" w:rsidRDefault="00F23362">
            <w:pPr>
              <w:jc w:val="center"/>
              <w:rPr>
                <w:sz w:val="18"/>
                <w:szCs w:val="18"/>
              </w:rPr>
            </w:pPr>
            <w:r>
              <w:rPr>
                <w:sz w:val="18"/>
                <w:szCs w:val="18"/>
              </w:rPr>
              <w:t>5</w:t>
            </w:r>
          </w:p>
        </w:tc>
        <w:tc>
          <w:tcPr>
            <w:tcW w:w="1559" w:type="dxa"/>
            <w:shd w:val="clear" w:color="auto" w:fill="auto"/>
            <w:vAlign w:val="center"/>
          </w:tcPr>
          <w:p w:rsidR="00A658E1" w:rsidRDefault="00F23362">
            <w:pPr>
              <w:jc w:val="center"/>
              <w:rPr>
                <w:sz w:val="18"/>
                <w:szCs w:val="18"/>
              </w:rPr>
            </w:pPr>
            <w:r>
              <w:rPr>
                <w:sz w:val="18"/>
                <w:szCs w:val="18"/>
              </w:rPr>
              <w:t>6</w:t>
            </w:r>
          </w:p>
        </w:tc>
        <w:tc>
          <w:tcPr>
            <w:tcW w:w="1418" w:type="dxa"/>
            <w:shd w:val="clear" w:color="auto" w:fill="auto"/>
            <w:vAlign w:val="center"/>
          </w:tcPr>
          <w:p w:rsidR="00A658E1" w:rsidRDefault="00F23362">
            <w:pPr>
              <w:jc w:val="center"/>
              <w:rPr>
                <w:sz w:val="18"/>
                <w:szCs w:val="18"/>
              </w:rPr>
            </w:pPr>
            <w:r>
              <w:rPr>
                <w:sz w:val="18"/>
                <w:szCs w:val="18"/>
              </w:rPr>
              <w:t>7</w:t>
            </w:r>
          </w:p>
        </w:tc>
        <w:tc>
          <w:tcPr>
            <w:tcW w:w="1276" w:type="dxa"/>
            <w:shd w:val="clear" w:color="auto" w:fill="auto"/>
            <w:vAlign w:val="center"/>
          </w:tcPr>
          <w:p w:rsidR="00A658E1" w:rsidRDefault="00F23362">
            <w:pPr>
              <w:jc w:val="center"/>
              <w:rPr>
                <w:sz w:val="18"/>
                <w:szCs w:val="18"/>
              </w:rPr>
            </w:pPr>
            <w:r>
              <w:rPr>
                <w:sz w:val="18"/>
                <w:szCs w:val="18"/>
              </w:rPr>
              <w:t>8</w:t>
            </w:r>
          </w:p>
        </w:tc>
        <w:tc>
          <w:tcPr>
            <w:tcW w:w="1559" w:type="dxa"/>
            <w:shd w:val="clear" w:color="auto" w:fill="auto"/>
            <w:vAlign w:val="center"/>
          </w:tcPr>
          <w:p w:rsidR="00A658E1" w:rsidRDefault="00F23362">
            <w:pPr>
              <w:jc w:val="center"/>
              <w:rPr>
                <w:sz w:val="18"/>
                <w:szCs w:val="18"/>
              </w:rPr>
            </w:pPr>
            <w:r>
              <w:rPr>
                <w:sz w:val="18"/>
                <w:szCs w:val="18"/>
              </w:rPr>
              <w:t>9</w:t>
            </w:r>
          </w:p>
        </w:tc>
      </w:tr>
      <w:tr w:rsidR="00A658E1">
        <w:trPr>
          <w:trHeight w:val="319"/>
          <w:jc w:val="center"/>
        </w:trPr>
        <w:tc>
          <w:tcPr>
            <w:tcW w:w="567" w:type="dxa"/>
            <w:shd w:val="clear" w:color="auto" w:fill="auto"/>
            <w:vAlign w:val="center"/>
          </w:tcPr>
          <w:p w:rsidR="00A658E1" w:rsidRDefault="00F23362">
            <w:r>
              <w:t>1.</w:t>
            </w:r>
          </w:p>
        </w:tc>
        <w:tc>
          <w:tcPr>
            <w:tcW w:w="1129" w:type="dxa"/>
            <w:shd w:val="clear" w:color="auto" w:fill="auto"/>
            <w:vAlign w:val="center"/>
          </w:tcPr>
          <w:p w:rsidR="00A658E1" w:rsidRDefault="00A658E1"/>
        </w:tc>
        <w:tc>
          <w:tcPr>
            <w:tcW w:w="993" w:type="dxa"/>
            <w:shd w:val="clear" w:color="auto" w:fill="auto"/>
            <w:vAlign w:val="center"/>
          </w:tcPr>
          <w:p w:rsidR="00A658E1" w:rsidRDefault="00A658E1"/>
        </w:tc>
        <w:tc>
          <w:tcPr>
            <w:tcW w:w="1276" w:type="dxa"/>
            <w:vAlign w:val="center"/>
          </w:tcPr>
          <w:p w:rsidR="00A658E1" w:rsidRDefault="00A658E1"/>
        </w:tc>
        <w:tc>
          <w:tcPr>
            <w:tcW w:w="992" w:type="dxa"/>
            <w:shd w:val="clear" w:color="auto" w:fill="auto"/>
            <w:vAlign w:val="center"/>
          </w:tcPr>
          <w:p w:rsidR="00A658E1" w:rsidRDefault="00A658E1"/>
        </w:tc>
        <w:tc>
          <w:tcPr>
            <w:tcW w:w="1559" w:type="dxa"/>
            <w:shd w:val="clear" w:color="auto" w:fill="auto"/>
            <w:vAlign w:val="center"/>
          </w:tcPr>
          <w:p w:rsidR="00A658E1" w:rsidRDefault="00A658E1"/>
        </w:tc>
        <w:tc>
          <w:tcPr>
            <w:tcW w:w="1418" w:type="dxa"/>
            <w:shd w:val="clear" w:color="auto" w:fill="auto"/>
            <w:vAlign w:val="center"/>
          </w:tcPr>
          <w:p w:rsidR="00A658E1" w:rsidRDefault="00A658E1"/>
        </w:tc>
        <w:tc>
          <w:tcPr>
            <w:tcW w:w="1276" w:type="dxa"/>
            <w:shd w:val="clear" w:color="auto" w:fill="auto"/>
            <w:vAlign w:val="center"/>
          </w:tcPr>
          <w:p w:rsidR="00A658E1" w:rsidRDefault="00A658E1"/>
        </w:tc>
        <w:tc>
          <w:tcPr>
            <w:tcW w:w="1559" w:type="dxa"/>
            <w:shd w:val="clear" w:color="auto" w:fill="auto"/>
            <w:vAlign w:val="center"/>
          </w:tcPr>
          <w:p w:rsidR="00A658E1" w:rsidRDefault="00A658E1"/>
        </w:tc>
      </w:tr>
      <w:tr w:rsidR="00A658E1">
        <w:trPr>
          <w:trHeight w:val="319"/>
          <w:jc w:val="center"/>
        </w:trPr>
        <w:tc>
          <w:tcPr>
            <w:tcW w:w="567" w:type="dxa"/>
            <w:shd w:val="clear" w:color="auto" w:fill="auto"/>
            <w:vAlign w:val="center"/>
          </w:tcPr>
          <w:p w:rsidR="00A658E1" w:rsidRDefault="00A658E1"/>
        </w:tc>
        <w:tc>
          <w:tcPr>
            <w:tcW w:w="1129" w:type="dxa"/>
            <w:shd w:val="clear" w:color="auto" w:fill="auto"/>
            <w:vAlign w:val="center"/>
          </w:tcPr>
          <w:p w:rsidR="00A658E1" w:rsidRDefault="00F23362">
            <w:r>
              <w:t>ИТОГО:</w:t>
            </w:r>
          </w:p>
        </w:tc>
        <w:tc>
          <w:tcPr>
            <w:tcW w:w="993" w:type="dxa"/>
            <w:shd w:val="clear" w:color="auto" w:fill="auto"/>
            <w:vAlign w:val="center"/>
          </w:tcPr>
          <w:p w:rsidR="00A658E1" w:rsidRDefault="00F23362">
            <w:r>
              <w:t>Х</w:t>
            </w:r>
          </w:p>
        </w:tc>
        <w:tc>
          <w:tcPr>
            <w:tcW w:w="1276" w:type="dxa"/>
            <w:vAlign w:val="center"/>
          </w:tcPr>
          <w:p w:rsidR="00A658E1" w:rsidRDefault="00F23362">
            <w:r>
              <w:t>Х</w:t>
            </w:r>
          </w:p>
        </w:tc>
        <w:tc>
          <w:tcPr>
            <w:tcW w:w="992" w:type="dxa"/>
            <w:shd w:val="clear" w:color="auto" w:fill="auto"/>
            <w:vAlign w:val="center"/>
          </w:tcPr>
          <w:p w:rsidR="00A658E1" w:rsidRDefault="00A658E1"/>
        </w:tc>
        <w:tc>
          <w:tcPr>
            <w:tcW w:w="1559" w:type="dxa"/>
            <w:shd w:val="clear" w:color="auto" w:fill="auto"/>
            <w:vAlign w:val="center"/>
          </w:tcPr>
          <w:p w:rsidR="00A658E1" w:rsidRDefault="00F23362">
            <w:r>
              <w:t>Х</w:t>
            </w:r>
          </w:p>
        </w:tc>
        <w:tc>
          <w:tcPr>
            <w:tcW w:w="1418" w:type="dxa"/>
            <w:shd w:val="clear" w:color="auto" w:fill="auto"/>
            <w:vAlign w:val="center"/>
          </w:tcPr>
          <w:p w:rsidR="00A658E1" w:rsidRDefault="00F23362">
            <w:r>
              <w:t>Х</w:t>
            </w:r>
          </w:p>
        </w:tc>
        <w:tc>
          <w:tcPr>
            <w:tcW w:w="1276" w:type="dxa"/>
            <w:shd w:val="clear" w:color="auto" w:fill="auto"/>
            <w:vAlign w:val="center"/>
          </w:tcPr>
          <w:p w:rsidR="00A658E1" w:rsidRDefault="00F23362">
            <w:r>
              <w:t>Х</w:t>
            </w:r>
          </w:p>
        </w:tc>
        <w:tc>
          <w:tcPr>
            <w:tcW w:w="1559" w:type="dxa"/>
            <w:shd w:val="clear" w:color="auto" w:fill="auto"/>
            <w:vAlign w:val="center"/>
          </w:tcPr>
          <w:p w:rsidR="00A658E1" w:rsidRDefault="00F23362">
            <w:r>
              <w:t>Х</w:t>
            </w:r>
          </w:p>
        </w:tc>
      </w:tr>
    </w:tbl>
    <w:p w:rsidR="00A658E1" w:rsidRDefault="00A658E1">
      <w:pPr>
        <w:rPr>
          <w:b/>
        </w:rPr>
      </w:pPr>
    </w:p>
    <w:p w:rsidR="00A658E1" w:rsidRDefault="00F23362">
      <w:pPr>
        <w:jc w:val="center"/>
        <w:rPr>
          <w:b/>
          <w:bCs/>
        </w:rPr>
      </w:pPr>
      <w:r>
        <w:rPr>
          <w:b/>
        </w:rPr>
        <w:lastRenderedPageBreak/>
        <w:t>Подписи сторон</w:t>
      </w:r>
    </w:p>
    <w:p w:rsidR="00A658E1" w:rsidRDefault="00A658E1">
      <w:pPr>
        <w:jc w:val="center"/>
        <w:rPr>
          <w:b/>
          <w:bCs/>
        </w:rPr>
      </w:pPr>
    </w:p>
    <w:tbl>
      <w:tblPr>
        <w:tblW w:w="10350" w:type="dxa"/>
        <w:tblInd w:w="-284" w:type="dxa"/>
        <w:tblLayout w:type="fixed"/>
        <w:tblLook w:val="0000" w:firstRow="0" w:lastRow="0" w:firstColumn="0" w:lastColumn="0" w:noHBand="0" w:noVBand="0"/>
      </w:tblPr>
      <w:tblGrid>
        <w:gridCol w:w="5246"/>
        <w:gridCol w:w="5104"/>
      </w:tblGrid>
      <w:tr w:rsidR="00A658E1">
        <w:trPr>
          <w:trHeight w:val="723"/>
        </w:trPr>
        <w:tc>
          <w:tcPr>
            <w:tcW w:w="5246" w:type="dxa"/>
            <w:vAlign w:val="center"/>
          </w:tcPr>
          <w:p w:rsidR="00A658E1" w:rsidRDefault="00F23362">
            <w:pPr>
              <w:jc w:val="center"/>
              <w:rPr>
                <w:b/>
                <w:bCs/>
                <w:sz w:val="22"/>
                <w:szCs w:val="22"/>
              </w:rPr>
            </w:pPr>
            <w:r>
              <w:rPr>
                <w:b/>
                <w:bCs/>
                <w:sz w:val="22"/>
                <w:szCs w:val="22"/>
              </w:rPr>
              <w:t>Заказчик:</w:t>
            </w:r>
          </w:p>
          <w:p w:rsidR="00A658E1" w:rsidRDefault="00A658E1">
            <w:pPr>
              <w:jc w:val="center"/>
              <w:rPr>
                <w:bCs/>
                <w:sz w:val="22"/>
                <w:szCs w:val="22"/>
              </w:rPr>
            </w:pPr>
          </w:p>
          <w:p w:rsidR="00A658E1" w:rsidRDefault="00F23362">
            <w:pPr>
              <w:jc w:val="center"/>
              <w:rPr>
                <w:sz w:val="22"/>
                <w:szCs w:val="22"/>
              </w:rPr>
            </w:pPr>
            <w:r>
              <w:rPr>
                <w:b/>
                <w:bCs/>
                <w:sz w:val="22"/>
                <w:szCs w:val="22"/>
              </w:rPr>
              <w:t>________________/ _______________</w:t>
            </w:r>
          </w:p>
          <w:p w:rsidR="00A658E1" w:rsidRDefault="00F23362">
            <w:pPr>
              <w:jc w:val="center"/>
            </w:pPr>
            <w:r>
              <w:rPr>
                <w:sz w:val="22"/>
                <w:szCs w:val="22"/>
              </w:rPr>
              <w:t>М.П.</w:t>
            </w:r>
          </w:p>
        </w:tc>
        <w:tc>
          <w:tcPr>
            <w:tcW w:w="5104" w:type="dxa"/>
            <w:vAlign w:val="center"/>
          </w:tcPr>
          <w:p w:rsidR="00A658E1" w:rsidRDefault="00F23362">
            <w:pPr>
              <w:jc w:val="center"/>
              <w:rPr>
                <w:b/>
                <w:sz w:val="22"/>
                <w:szCs w:val="22"/>
              </w:rPr>
            </w:pPr>
            <w:r>
              <w:rPr>
                <w:b/>
                <w:sz w:val="22"/>
                <w:szCs w:val="22"/>
              </w:rPr>
              <w:t>Подрядчик:</w:t>
            </w:r>
          </w:p>
          <w:p w:rsidR="00A658E1" w:rsidRDefault="00A658E1">
            <w:pPr>
              <w:jc w:val="center"/>
            </w:pPr>
          </w:p>
          <w:p w:rsidR="00A658E1" w:rsidRDefault="00F23362">
            <w:pPr>
              <w:jc w:val="center"/>
              <w:rPr>
                <w:sz w:val="22"/>
                <w:szCs w:val="22"/>
              </w:rPr>
            </w:pPr>
            <w:r>
              <w:rPr>
                <w:sz w:val="22"/>
                <w:szCs w:val="22"/>
              </w:rPr>
              <w:t>________________/</w:t>
            </w:r>
            <w:r>
              <w:rPr>
                <w:b/>
                <w:sz w:val="22"/>
                <w:szCs w:val="22"/>
              </w:rPr>
              <w:t xml:space="preserve"> _____________</w:t>
            </w:r>
          </w:p>
          <w:p w:rsidR="00A658E1" w:rsidRDefault="00F23362">
            <w:pPr>
              <w:jc w:val="center"/>
            </w:pPr>
            <w:r>
              <w:rPr>
                <w:sz w:val="22"/>
                <w:szCs w:val="22"/>
              </w:rPr>
              <w:t>М.П.</w:t>
            </w:r>
          </w:p>
        </w:tc>
      </w:tr>
    </w:tbl>
    <w:p w:rsidR="00A658E1" w:rsidRDefault="00A658E1">
      <w:pPr>
        <w:jc w:val="right"/>
        <w:rPr>
          <w:sz w:val="20"/>
          <w:szCs w:val="20"/>
        </w:rPr>
      </w:pPr>
    </w:p>
    <w:p w:rsidR="00A658E1" w:rsidRDefault="00A658E1">
      <w:pPr>
        <w:jc w:val="right"/>
        <w:rPr>
          <w:sz w:val="20"/>
          <w:szCs w:val="20"/>
        </w:rPr>
      </w:pPr>
    </w:p>
    <w:p w:rsidR="00A658E1" w:rsidRDefault="00A658E1">
      <w:pPr>
        <w:jc w:val="right"/>
        <w:rPr>
          <w:sz w:val="20"/>
          <w:szCs w:val="20"/>
        </w:rPr>
      </w:pPr>
    </w:p>
    <w:p w:rsidR="00A658E1" w:rsidRDefault="00A658E1">
      <w:pPr>
        <w:jc w:val="right"/>
        <w:rPr>
          <w:sz w:val="20"/>
          <w:szCs w:val="20"/>
        </w:rPr>
      </w:pPr>
    </w:p>
    <w:p w:rsidR="00A658E1" w:rsidRDefault="00A658E1">
      <w:pPr>
        <w:jc w:val="right"/>
        <w:rPr>
          <w:sz w:val="20"/>
          <w:szCs w:val="20"/>
        </w:rPr>
      </w:pPr>
    </w:p>
    <w:p w:rsidR="00A658E1" w:rsidRDefault="00A658E1">
      <w:pPr>
        <w:jc w:val="right"/>
        <w:rPr>
          <w:sz w:val="20"/>
          <w:szCs w:val="20"/>
        </w:rPr>
      </w:pPr>
    </w:p>
    <w:p w:rsidR="00A658E1" w:rsidRDefault="00A658E1">
      <w:pPr>
        <w:jc w:val="right"/>
        <w:rPr>
          <w:sz w:val="20"/>
          <w:szCs w:val="20"/>
        </w:rPr>
      </w:pPr>
    </w:p>
    <w:p w:rsidR="00A658E1" w:rsidRDefault="00F23362">
      <w:pPr>
        <w:jc w:val="right"/>
        <w:rPr>
          <w:sz w:val="20"/>
          <w:szCs w:val="20"/>
        </w:rPr>
      </w:pPr>
      <w:r>
        <w:rPr>
          <w:sz w:val="20"/>
          <w:szCs w:val="20"/>
        </w:rPr>
        <w:t>Приложение № 13.1.</w:t>
      </w:r>
    </w:p>
    <w:p w:rsidR="00A658E1" w:rsidRDefault="00F23362">
      <w:pPr>
        <w:jc w:val="right"/>
        <w:rPr>
          <w:sz w:val="20"/>
          <w:szCs w:val="20"/>
        </w:rPr>
      </w:pPr>
      <w:r>
        <w:rPr>
          <w:sz w:val="20"/>
          <w:szCs w:val="20"/>
        </w:rPr>
        <w:t xml:space="preserve">к Договору №____________________________     </w:t>
      </w:r>
    </w:p>
    <w:p w:rsidR="00A658E1" w:rsidRDefault="00F23362">
      <w:pPr>
        <w:jc w:val="right"/>
        <w:rPr>
          <w:sz w:val="20"/>
          <w:szCs w:val="20"/>
        </w:rPr>
      </w:pPr>
      <w:r>
        <w:rPr>
          <w:sz w:val="20"/>
          <w:szCs w:val="20"/>
        </w:rPr>
        <w:t xml:space="preserve">от «___» _________ 202_г </w:t>
      </w:r>
    </w:p>
    <w:p w:rsidR="00A658E1" w:rsidRDefault="00F23362">
      <w:pPr>
        <w:jc w:val="right"/>
        <w:rPr>
          <w:sz w:val="20"/>
          <w:szCs w:val="20"/>
        </w:rPr>
      </w:pPr>
      <w:r>
        <w:rPr>
          <w:sz w:val="20"/>
          <w:szCs w:val="20"/>
        </w:rPr>
        <w:t xml:space="preserve"> </w:t>
      </w:r>
    </w:p>
    <w:p w:rsidR="00A658E1" w:rsidRDefault="00F23362">
      <w:pPr>
        <w:jc w:val="right"/>
        <w:rPr>
          <w:b/>
          <w:sz w:val="22"/>
          <w:szCs w:val="22"/>
        </w:rPr>
      </w:pPr>
      <w:r>
        <w:rPr>
          <w:b/>
          <w:sz w:val="22"/>
          <w:szCs w:val="22"/>
        </w:rPr>
        <w:t>ФОРМА</w:t>
      </w:r>
    </w:p>
    <w:p w:rsidR="00A658E1" w:rsidRDefault="00F23362">
      <w:pPr>
        <w:jc w:val="center"/>
        <w:rPr>
          <w:sz w:val="22"/>
          <w:szCs w:val="22"/>
        </w:rPr>
      </w:pPr>
      <w:r>
        <w:rPr>
          <w:sz w:val="22"/>
          <w:szCs w:val="22"/>
        </w:rPr>
        <w:t>АКТ</w:t>
      </w:r>
    </w:p>
    <w:p w:rsidR="00A658E1" w:rsidRDefault="00F23362">
      <w:pPr>
        <w:jc w:val="center"/>
        <w:rPr>
          <w:sz w:val="22"/>
          <w:szCs w:val="22"/>
        </w:rPr>
      </w:pPr>
      <w:r>
        <w:rPr>
          <w:sz w:val="22"/>
          <w:szCs w:val="22"/>
        </w:rPr>
        <w:t>передачи в пользование Подрядчику имущества</w:t>
      </w:r>
    </w:p>
    <w:p w:rsidR="00A658E1" w:rsidRDefault="00F23362">
      <w:pPr>
        <w:jc w:val="center"/>
        <w:rPr>
          <w:sz w:val="22"/>
          <w:szCs w:val="22"/>
        </w:rPr>
      </w:pPr>
      <w:r>
        <w:rPr>
          <w:sz w:val="22"/>
          <w:szCs w:val="22"/>
        </w:rPr>
        <w:t>и других материальных ценностей</w:t>
      </w:r>
    </w:p>
    <w:p w:rsidR="00A658E1" w:rsidRDefault="00F23362">
      <w:pPr>
        <w:jc w:val="right"/>
        <w:rPr>
          <w:sz w:val="20"/>
          <w:szCs w:val="20"/>
        </w:rPr>
      </w:pPr>
      <w:r>
        <w:rPr>
          <w:sz w:val="20"/>
          <w:szCs w:val="20"/>
        </w:rPr>
        <w:t>Таблица 1 - материалы</w:t>
      </w:r>
    </w:p>
    <w:tbl>
      <w:tblPr>
        <w:tblW w:w="10803" w:type="dxa"/>
        <w:tblInd w:w="-318" w:type="dxa"/>
        <w:tblLayout w:type="fixed"/>
        <w:tblLook w:val="04A0" w:firstRow="1" w:lastRow="0" w:firstColumn="1" w:lastColumn="0" w:noHBand="0" w:noVBand="1"/>
      </w:tblPr>
      <w:tblGrid>
        <w:gridCol w:w="993"/>
        <w:gridCol w:w="3289"/>
        <w:gridCol w:w="1560"/>
        <w:gridCol w:w="1559"/>
        <w:gridCol w:w="1370"/>
        <w:gridCol w:w="2032"/>
      </w:tblGrid>
      <w:tr w:rsidR="00A658E1">
        <w:trPr>
          <w:trHeight w:val="630"/>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A658E1" w:rsidRDefault="00F23362">
            <w:pPr>
              <w:rPr>
                <w:sz w:val="22"/>
                <w:szCs w:val="22"/>
              </w:rPr>
            </w:pPr>
            <w:r>
              <w:rPr>
                <w:sz w:val="22"/>
                <w:szCs w:val="22"/>
              </w:rPr>
              <w:t>№ п/п</w:t>
            </w:r>
          </w:p>
        </w:tc>
        <w:tc>
          <w:tcPr>
            <w:tcW w:w="3289"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rPr>
                <w:sz w:val="22"/>
                <w:szCs w:val="22"/>
              </w:rPr>
            </w:pPr>
            <w:r>
              <w:rPr>
                <w:sz w:val="22"/>
                <w:szCs w:val="22"/>
              </w:rPr>
              <w:t>Наименование имущества</w:t>
            </w:r>
          </w:p>
        </w:tc>
        <w:tc>
          <w:tcPr>
            <w:tcW w:w="1560"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rPr>
                <w:sz w:val="22"/>
                <w:szCs w:val="22"/>
              </w:rPr>
            </w:pPr>
            <w:r>
              <w:rPr>
                <w:sz w:val="22"/>
                <w:szCs w:val="22"/>
              </w:rPr>
              <w:t>Единица измерения</w:t>
            </w:r>
          </w:p>
        </w:tc>
        <w:tc>
          <w:tcPr>
            <w:tcW w:w="1559"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rPr>
                <w:sz w:val="22"/>
                <w:szCs w:val="22"/>
              </w:rPr>
            </w:pPr>
            <w:r>
              <w:rPr>
                <w:sz w:val="22"/>
                <w:szCs w:val="22"/>
              </w:rPr>
              <w:t>Инвентарный №</w:t>
            </w:r>
          </w:p>
        </w:tc>
        <w:tc>
          <w:tcPr>
            <w:tcW w:w="1370"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rPr>
                <w:sz w:val="22"/>
                <w:szCs w:val="22"/>
              </w:rPr>
            </w:pPr>
            <w:r>
              <w:rPr>
                <w:sz w:val="22"/>
                <w:szCs w:val="22"/>
              </w:rPr>
              <w:t>Количество (штук)</w:t>
            </w:r>
          </w:p>
        </w:tc>
        <w:tc>
          <w:tcPr>
            <w:tcW w:w="2032"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rPr>
                <w:sz w:val="22"/>
                <w:szCs w:val="22"/>
              </w:rPr>
            </w:pPr>
            <w:r>
              <w:rPr>
                <w:sz w:val="22"/>
                <w:szCs w:val="22"/>
              </w:rPr>
              <w:t>Оценка состояния</w:t>
            </w:r>
          </w:p>
          <w:p w:rsidR="00A658E1" w:rsidRDefault="00F23362">
            <w:pPr>
              <w:rPr>
                <w:sz w:val="22"/>
                <w:szCs w:val="22"/>
              </w:rPr>
            </w:pPr>
            <w:r>
              <w:rPr>
                <w:sz w:val="22"/>
                <w:szCs w:val="22"/>
              </w:rPr>
              <w:t>(в т.ч. выявленные дефекты)</w:t>
            </w:r>
          </w:p>
        </w:tc>
      </w:tr>
      <w:tr w:rsidR="00A658E1">
        <w:trPr>
          <w:trHeight w:val="221"/>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A658E1" w:rsidRDefault="00F23362">
            <w:pPr>
              <w:jc w:val="center"/>
              <w:rPr>
                <w:sz w:val="18"/>
                <w:szCs w:val="18"/>
              </w:rPr>
            </w:pPr>
            <w:r>
              <w:rPr>
                <w:sz w:val="18"/>
                <w:szCs w:val="18"/>
              </w:rPr>
              <w:t>1</w:t>
            </w:r>
          </w:p>
        </w:tc>
        <w:tc>
          <w:tcPr>
            <w:tcW w:w="3289"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jc w:val="center"/>
              <w:rPr>
                <w:sz w:val="18"/>
                <w:szCs w:val="18"/>
              </w:rPr>
            </w:pPr>
            <w:r>
              <w:rPr>
                <w:sz w:val="18"/>
                <w:szCs w:val="18"/>
              </w:rPr>
              <w:t>2</w:t>
            </w:r>
          </w:p>
        </w:tc>
        <w:tc>
          <w:tcPr>
            <w:tcW w:w="1560"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jc w:val="center"/>
              <w:rPr>
                <w:sz w:val="18"/>
                <w:szCs w:val="18"/>
              </w:rPr>
            </w:pPr>
            <w:r>
              <w:rPr>
                <w:sz w:val="18"/>
                <w:szCs w:val="18"/>
              </w:rPr>
              <w:t>3</w:t>
            </w:r>
          </w:p>
        </w:tc>
        <w:tc>
          <w:tcPr>
            <w:tcW w:w="1559"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jc w:val="center"/>
              <w:rPr>
                <w:sz w:val="18"/>
                <w:szCs w:val="18"/>
              </w:rPr>
            </w:pPr>
            <w:r>
              <w:rPr>
                <w:sz w:val="18"/>
                <w:szCs w:val="18"/>
              </w:rPr>
              <w:t>4</w:t>
            </w:r>
          </w:p>
        </w:tc>
        <w:tc>
          <w:tcPr>
            <w:tcW w:w="1370"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jc w:val="center"/>
              <w:rPr>
                <w:sz w:val="18"/>
                <w:szCs w:val="18"/>
              </w:rPr>
            </w:pPr>
            <w:r>
              <w:rPr>
                <w:sz w:val="18"/>
                <w:szCs w:val="18"/>
              </w:rPr>
              <w:t>5</w:t>
            </w:r>
          </w:p>
        </w:tc>
        <w:tc>
          <w:tcPr>
            <w:tcW w:w="2032"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jc w:val="center"/>
              <w:rPr>
                <w:sz w:val="18"/>
                <w:szCs w:val="18"/>
              </w:rPr>
            </w:pPr>
            <w:r>
              <w:rPr>
                <w:sz w:val="18"/>
                <w:szCs w:val="18"/>
              </w:rPr>
              <w:t>6</w:t>
            </w:r>
          </w:p>
        </w:tc>
      </w:tr>
      <w:tr w:rsidR="00A658E1">
        <w:trPr>
          <w:trHeight w:val="315"/>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A658E1" w:rsidRDefault="00F23362">
            <w:pPr>
              <w:rPr>
                <w:sz w:val="22"/>
                <w:szCs w:val="22"/>
              </w:rPr>
            </w:pPr>
            <w:r>
              <w:rPr>
                <w:sz w:val="22"/>
                <w:szCs w:val="22"/>
              </w:rPr>
              <w:t>1.</w:t>
            </w:r>
          </w:p>
        </w:tc>
        <w:tc>
          <w:tcPr>
            <w:tcW w:w="3289"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A658E1">
            <w:pPr>
              <w:rPr>
                <w:sz w:val="22"/>
                <w:szCs w:val="22"/>
              </w:rPr>
            </w:pPr>
          </w:p>
        </w:tc>
        <w:tc>
          <w:tcPr>
            <w:tcW w:w="1560"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A658E1">
            <w:pPr>
              <w:rPr>
                <w:sz w:val="22"/>
                <w:szCs w:val="22"/>
              </w:rPr>
            </w:pPr>
          </w:p>
        </w:tc>
        <w:tc>
          <w:tcPr>
            <w:tcW w:w="1559"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A658E1">
            <w:pPr>
              <w:rPr>
                <w:sz w:val="22"/>
                <w:szCs w:val="22"/>
              </w:rPr>
            </w:pPr>
          </w:p>
        </w:tc>
        <w:tc>
          <w:tcPr>
            <w:tcW w:w="1370"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A658E1">
            <w:pPr>
              <w:rPr>
                <w:sz w:val="22"/>
                <w:szCs w:val="22"/>
              </w:rPr>
            </w:pPr>
          </w:p>
        </w:tc>
        <w:tc>
          <w:tcPr>
            <w:tcW w:w="2032"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A658E1">
            <w:pPr>
              <w:rPr>
                <w:sz w:val="22"/>
                <w:szCs w:val="22"/>
              </w:rPr>
            </w:pPr>
          </w:p>
        </w:tc>
      </w:tr>
      <w:tr w:rsidR="00A658E1">
        <w:trPr>
          <w:trHeight w:val="315"/>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A658E1" w:rsidRDefault="00A658E1">
            <w:pPr>
              <w:rPr>
                <w:sz w:val="22"/>
                <w:szCs w:val="22"/>
              </w:rPr>
            </w:pPr>
          </w:p>
        </w:tc>
        <w:tc>
          <w:tcPr>
            <w:tcW w:w="3289"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rPr>
                <w:sz w:val="22"/>
                <w:szCs w:val="22"/>
              </w:rPr>
            </w:pPr>
            <w:r>
              <w:rPr>
                <w:sz w:val="22"/>
                <w:szCs w:val="22"/>
              </w:rPr>
              <w:t>ИТОГО:</w:t>
            </w:r>
          </w:p>
        </w:tc>
        <w:tc>
          <w:tcPr>
            <w:tcW w:w="1560"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rPr>
                <w:sz w:val="22"/>
                <w:szCs w:val="22"/>
              </w:rPr>
            </w:pPr>
            <w:r>
              <w:rPr>
                <w:sz w:val="22"/>
                <w:szCs w:val="22"/>
              </w:rPr>
              <w:t>Х</w:t>
            </w:r>
          </w:p>
        </w:tc>
        <w:tc>
          <w:tcPr>
            <w:tcW w:w="1559"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rPr>
                <w:sz w:val="22"/>
                <w:szCs w:val="22"/>
              </w:rPr>
            </w:pPr>
            <w:r>
              <w:rPr>
                <w:sz w:val="22"/>
                <w:szCs w:val="22"/>
              </w:rPr>
              <w:t>Х</w:t>
            </w:r>
          </w:p>
        </w:tc>
        <w:tc>
          <w:tcPr>
            <w:tcW w:w="1370"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A658E1">
            <w:pPr>
              <w:rPr>
                <w:sz w:val="22"/>
                <w:szCs w:val="22"/>
              </w:rPr>
            </w:pPr>
          </w:p>
        </w:tc>
        <w:tc>
          <w:tcPr>
            <w:tcW w:w="2032"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rPr>
                <w:sz w:val="22"/>
                <w:szCs w:val="22"/>
              </w:rPr>
            </w:pPr>
            <w:r>
              <w:rPr>
                <w:sz w:val="22"/>
                <w:szCs w:val="22"/>
              </w:rPr>
              <w:t>Х</w:t>
            </w:r>
          </w:p>
        </w:tc>
      </w:tr>
    </w:tbl>
    <w:p w:rsidR="00A658E1" w:rsidRDefault="00A658E1">
      <w:pPr>
        <w:jc w:val="center"/>
        <w:rPr>
          <w:b/>
          <w:bCs/>
          <w:sz w:val="22"/>
          <w:szCs w:val="22"/>
        </w:rPr>
      </w:pPr>
    </w:p>
    <w:p w:rsidR="00A658E1" w:rsidRDefault="00F23362">
      <w:pPr>
        <w:jc w:val="center"/>
        <w:rPr>
          <w:b/>
          <w:bCs/>
        </w:rPr>
      </w:pPr>
      <w:r>
        <w:rPr>
          <w:b/>
        </w:rPr>
        <w:t>Подписи сторон</w:t>
      </w:r>
    </w:p>
    <w:tbl>
      <w:tblPr>
        <w:tblW w:w="10073" w:type="dxa"/>
        <w:tblInd w:w="-284" w:type="dxa"/>
        <w:tblLayout w:type="fixed"/>
        <w:tblLook w:val="0000" w:firstRow="0" w:lastRow="0" w:firstColumn="0" w:lastColumn="0" w:noHBand="0" w:noVBand="0"/>
      </w:tblPr>
      <w:tblGrid>
        <w:gridCol w:w="5188"/>
        <w:gridCol w:w="4885"/>
      </w:tblGrid>
      <w:tr w:rsidR="00A658E1">
        <w:trPr>
          <w:trHeight w:val="752"/>
        </w:trPr>
        <w:tc>
          <w:tcPr>
            <w:tcW w:w="5188" w:type="dxa"/>
            <w:vAlign w:val="center"/>
          </w:tcPr>
          <w:p w:rsidR="00A658E1" w:rsidRDefault="00F23362">
            <w:pPr>
              <w:jc w:val="center"/>
              <w:rPr>
                <w:b/>
                <w:bCs/>
                <w:sz w:val="22"/>
                <w:szCs w:val="22"/>
              </w:rPr>
            </w:pPr>
            <w:r>
              <w:rPr>
                <w:b/>
                <w:bCs/>
                <w:sz w:val="22"/>
                <w:szCs w:val="22"/>
              </w:rPr>
              <w:t>Заказчик:</w:t>
            </w:r>
          </w:p>
          <w:p w:rsidR="00A658E1" w:rsidRDefault="00F23362">
            <w:pPr>
              <w:jc w:val="center"/>
              <w:rPr>
                <w:sz w:val="22"/>
                <w:szCs w:val="22"/>
              </w:rPr>
            </w:pPr>
            <w:r>
              <w:rPr>
                <w:b/>
                <w:bCs/>
                <w:sz w:val="22"/>
                <w:szCs w:val="22"/>
              </w:rPr>
              <w:t>________________/ _____________</w:t>
            </w:r>
          </w:p>
          <w:p w:rsidR="00A658E1" w:rsidRDefault="00F23362">
            <w:pPr>
              <w:jc w:val="center"/>
              <w:rPr>
                <w:sz w:val="22"/>
                <w:szCs w:val="22"/>
              </w:rPr>
            </w:pPr>
            <w:r>
              <w:rPr>
                <w:sz w:val="22"/>
                <w:szCs w:val="22"/>
              </w:rPr>
              <w:t>М.П.</w:t>
            </w:r>
          </w:p>
        </w:tc>
        <w:tc>
          <w:tcPr>
            <w:tcW w:w="4885" w:type="dxa"/>
            <w:vAlign w:val="center"/>
          </w:tcPr>
          <w:p w:rsidR="00A658E1" w:rsidRDefault="00F23362">
            <w:pPr>
              <w:jc w:val="center"/>
              <w:rPr>
                <w:b/>
                <w:sz w:val="22"/>
                <w:szCs w:val="22"/>
              </w:rPr>
            </w:pPr>
            <w:r>
              <w:rPr>
                <w:b/>
                <w:sz w:val="22"/>
                <w:szCs w:val="22"/>
              </w:rPr>
              <w:t>Подрядчик:</w:t>
            </w:r>
          </w:p>
          <w:p w:rsidR="00A658E1" w:rsidRDefault="00F23362">
            <w:pPr>
              <w:jc w:val="center"/>
              <w:rPr>
                <w:sz w:val="22"/>
                <w:szCs w:val="22"/>
              </w:rPr>
            </w:pPr>
            <w:r>
              <w:rPr>
                <w:sz w:val="22"/>
                <w:szCs w:val="22"/>
              </w:rPr>
              <w:t>________________/</w:t>
            </w:r>
            <w:r>
              <w:rPr>
                <w:b/>
                <w:sz w:val="22"/>
                <w:szCs w:val="22"/>
              </w:rPr>
              <w:t xml:space="preserve"> ________________</w:t>
            </w:r>
          </w:p>
          <w:p w:rsidR="00A658E1" w:rsidRDefault="00F23362">
            <w:pPr>
              <w:jc w:val="center"/>
              <w:rPr>
                <w:sz w:val="22"/>
                <w:szCs w:val="22"/>
              </w:rPr>
            </w:pPr>
            <w:r>
              <w:rPr>
                <w:sz w:val="22"/>
                <w:szCs w:val="22"/>
              </w:rPr>
              <w:t>М.П.</w:t>
            </w:r>
          </w:p>
        </w:tc>
      </w:tr>
    </w:tbl>
    <w:p w:rsidR="00A658E1" w:rsidRDefault="00A658E1">
      <w:pPr>
        <w:jc w:val="right"/>
        <w:rPr>
          <w:sz w:val="20"/>
          <w:szCs w:val="20"/>
        </w:rPr>
      </w:pPr>
    </w:p>
    <w:p w:rsidR="00A658E1" w:rsidRDefault="00F23362">
      <w:pPr>
        <w:jc w:val="right"/>
        <w:rPr>
          <w:sz w:val="20"/>
          <w:szCs w:val="20"/>
        </w:rPr>
      </w:pPr>
      <w:r>
        <w:rPr>
          <w:sz w:val="20"/>
          <w:szCs w:val="20"/>
        </w:rPr>
        <w:t>Таблица 2 - движимое имущество</w:t>
      </w:r>
    </w:p>
    <w:tbl>
      <w:tblPr>
        <w:tblW w:w="10803" w:type="dxa"/>
        <w:tblInd w:w="-318" w:type="dxa"/>
        <w:tblLayout w:type="fixed"/>
        <w:tblLook w:val="04A0" w:firstRow="1" w:lastRow="0" w:firstColumn="1" w:lastColumn="0" w:noHBand="0" w:noVBand="1"/>
      </w:tblPr>
      <w:tblGrid>
        <w:gridCol w:w="993"/>
        <w:gridCol w:w="3289"/>
        <w:gridCol w:w="1560"/>
        <w:gridCol w:w="1559"/>
        <w:gridCol w:w="1417"/>
        <w:gridCol w:w="1985"/>
      </w:tblGrid>
      <w:tr w:rsidR="00A658E1">
        <w:trPr>
          <w:trHeight w:val="630"/>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A658E1" w:rsidRDefault="00F23362">
            <w:pPr>
              <w:rPr>
                <w:sz w:val="22"/>
                <w:szCs w:val="22"/>
              </w:rPr>
            </w:pPr>
            <w:r>
              <w:rPr>
                <w:sz w:val="22"/>
                <w:szCs w:val="22"/>
              </w:rPr>
              <w:t>№ п/п</w:t>
            </w:r>
          </w:p>
        </w:tc>
        <w:tc>
          <w:tcPr>
            <w:tcW w:w="3289"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rPr>
                <w:sz w:val="22"/>
                <w:szCs w:val="22"/>
              </w:rPr>
            </w:pPr>
            <w:r>
              <w:rPr>
                <w:sz w:val="22"/>
                <w:szCs w:val="22"/>
              </w:rPr>
              <w:t>Наименование имущества</w:t>
            </w:r>
          </w:p>
        </w:tc>
        <w:tc>
          <w:tcPr>
            <w:tcW w:w="1560"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rPr>
                <w:sz w:val="22"/>
                <w:szCs w:val="22"/>
              </w:rPr>
            </w:pPr>
            <w:r>
              <w:rPr>
                <w:sz w:val="22"/>
                <w:szCs w:val="22"/>
              </w:rPr>
              <w:t>Единица измерения</w:t>
            </w:r>
          </w:p>
        </w:tc>
        <w:tc>
          <w:tcPr>
            <w:tcW w:w="1559"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rPr>
                <w:sz w:val="22"/>
                <w:szCs w:val="22"/>
              </w:rPr>
            </w:pPr>
            <w:r>
              <w:rPr>
                <w:sz w:val="22"/>
                <w:szCs w:val="22"/>
              </w:rPr>
              <w:t>инвентарный №</w:t>
            </w:r>
          </w:p>
        </w:tc>
        <w:tc>
          <w:tcPr>
            <w:tcW w:w="1417"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rPr>
                <w:sz w:val="22"/>
                <w:szCs w:val="22"/>
              </w:rPr>
            </w:pPr>
            <w:r>
              <w:rPr>
                <w:sz w:val="22"/>
                <w:szCs w:val="22"/>
              </w:rPr>
              <w:t>Количество (штук)</w:t>
            </w:r>
          </w:p>
        </w:tc>
        <w:tc>
          <w:tcPr>
            <w:tcW w:w="1985"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rPr>
                <w:sz w:val="22"/>
                <w:szCs w:val="22"/>
              </w:rPr>
            </w:pPr>
            <w:r>
              <w:rPr>
                <w:sz w:val="22"/>
                <w:szCs w:val="22"/>
              </w:rPr>
              <w:t>Оценка состояния</w:t>
            </w:r>
          </w:p>
          <w:p w:rsidR="00A658E1" w:rsidRDefault="00F23362">
            <w:pPr>
              <w:rPr>
                <w:sz w:val="22"/>
                <w:szCs w:val="22"/>
              </w:rPr>
            </w:pPr>
            <w:r>
              <w:rPr>
                <w:sz w:val="22"/>
                <w:szCs w:val="22"/>
              </w:rPr>
              <w:t>(в т.ч. выявленные дефекты)</w:t>
            </w:r>
          </w:p>
        </w:tc>
      </w:tr>
      <w:tr w:rsidR="00A658E1">
        <w:trPr>
          <w:trHeight w:val="144"/>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A658E1" w:rsidRDefault="00F23362">
            <w:pPr>
              <w:jc w:val="center"/>
              <w:rPr>
                <w:sz w:val="18"/>
                <w:szCs w:val="18"/>
              </w:rPr>
            </w:pPr>
            <w:r>
              <w:rPr>
                <w:sz w:val="18"/>
                <w:szCs w:val="18"/>
              </w:rPr>
              <w:t>1</w:t>
            </w:r>
          </w:p>
        </w:tc>
        <w:tc>
          <w:tcPr>
            <w:tcW w:w="3289"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jc w:val="center"/>
              <w:rPr>
                <w:sz w:val="18"/>
                <w:szCs w:val="18"/>
              </w:rPr>
            </w:pPr>
            <w:r>
              <w:rPr>
                <w:sz w:val="18"/>
                <w:szCs w:val="18"/>
              </w:rPr>
              <w:t>2</w:t>
            </w:r>
          </w:p>
        </w:tc>
        <w:tc>
          <w:tcPr>
            <w:tcW w:w="1560"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jc w:val="center"/>
              <w:rPr>
                <w:sz w:val="18"/>
                <w:szCs w:val="18"/>
              </w:rPr>
            </w:pPr>
            <w:r>
              <w:rPr>
                <w:sz w:val="18"/>
                <w:szCs w:val="18"/>
              </w:rPr>
              <w:t>3</w:t>
            </w:r>
          </w:p>
        </w:tc>
        <w:tc>
          <w:tcPr>
            <w:tcW w:w="1559"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jc w:val="center"/>
              <w:rPr>
                <w:sz w:val="18"/>
                <w:szCs w:val="18"/>
              </w:rPr>
            </w:pPr>
            <w:r>
              <w:rPr>
                <w:sz w:val="18"/>
                <w:szCs w:val="18"/>
              </w:rPr>
              <w:t>4</w:t>
            </w:r>
          </w:p>
        </w:tc>
        <w:tc>
          <w:tcPr>
            <w:tcW w:w="1417"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jc w:val="center"/>
              <w:rPr>
                <w:sz w:val="18"/>
                <w:szCs w:val="18"/>
              </w:rPr>
            </w:pPr>
            <w:r>
              <w:rPr>
                <w:sz w:val="18"/>
                <w:szCs w:val="18"/>
              </w:rPr>
              <w:t>5</w:t>
            </w:r>
          </w:p>
        </w:tc>
        <w:tc>
          <w:tcPr>
            <w:tcW w:w="1985"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jc w:val="center"/>
              <w:rPr>
                <w:sz w:val="18"/>
                <w:szCs w:val="18"/>
              </w:rPr>
            </w:pPr>
            <w:r>
              <w:rPr>
                <w:sz w:val="18"/>
                <w:szCs w:val="18"/>
              </w:rPr>
              <w:t>6</w:t>
            </w:r>
          </w:p>
        </w:tc>
      </w:tr>
      <w:tr w:rsidR="00A658E1">
        <w:trPr>
          <w:trHeight w:val="315"/>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A658E1" w:rsidRDefault="00F23362">
            <w:pPr>
              <w:rPr>
                <w:sz w:val="22"/>
                <w:szCs w:val="22"/>
              </w:rPr>
            </w:pPr>
            <w:r>
              <w:rPr>
                <w:sz w:val="22"/>
                <w:szCs w:val="22"/>
              </w:rPr>
              <w:t>1.</w:t>
            </w:r>
          </w:p>
        </w:tc>
        <w:tc>
          <w:tcPr>
            <w:tcW w:w="3289"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A658E1">
            <w:pPr>
              <w:rPr>
                <w:sz w:val="22"/>
                <w:szCs w:val="22"/>
              </w:rPr>
            </w:pPr>
          </w:p>
        </w:tc>
        <w:tc>
          <w:tcPr>
            <w:tcW w:w="1560"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A658E1">
            <w:pPr>
              <w:rPr>
                <w:sz w:val="22"/>
                <w:szCs w:val="22"/>
              </w:rPr>
            </w:pPr>
          </w:p>
        </w:tc>
        <w:tc>
          <w:tcPr>
            <w:tcW w:w="1559"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A658E1">
            <w:pPr>
              <w:rPr>
                <w:sz w:val="22"/>
                <w:szCs w:val="22"/>
              </w:rPr>
            </w:pPr>
          </w:p>
        </w:tc>
        <w:tc>
          <w:tcPr>
            <w:tcW w:w="1417"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A658E1">
            <w:pPr>
              <w:rPr>
                <w:sz w:val="22"/>
                <w:szCs w:val="22"/>
              </w:rPr>
            </w:pPr>
          </w:p>
        </w:tc>
        <w:tc>
          <w:tcPr>
            <w:tcW w:w="1985"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A658E1">
            <w:pPr>
              <w:rPr>
                <w:sz w:val="22"/>
                <w:szCs w:val="22"/>
              </w:rPr>
            </w:pPr>
          </w:p>
        </w:tc>
      </w:tr>
      <w:tr w:rsidR="00A658E1">
        <w:trPr>
          <w:trHeight w:val="315"/>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A658E1" w:rsidRDefault="00A658E1">
            <w:pPr>
              <w:rPr>
                <w:sz w:val="22"/>
                <w:szCs w:val="22"/>
              </w:rPr>
            </w:pPr>
          </w:p>
        </w:tc>
        <w:tc>
          <w:tcPr>
            <w:tcW w:w="3289"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rPr>
                <w:sz w:val="22"/>
                <w:szCs w:val="22"/>
              </w:rPr>
            </w:pPr>
            <w:r>
              <w:rPr>
                <w:sz w:val="22"/>
                <w:szCs w:val="22"/>
              </w:rPr>
              <w:t>ИТОГО:</w:t>
            </w:r>
          </w:p>
        </w:tc>
        <w:tc>
          <w:tcPr>
            <w:tcW w:w="1560"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rPr>
                <w:sz w:val="22"/>
                <w:szCs w:val="22"/>
              </w:rPr>
            </w:pPr>
            <w:r>
              <w:rPr>
                <w:sz w:val="22"/>
                <w:szCs w:val="22"/>
              </w:rPr>
              <w:t>Х</w:t>
            </w:r>
          </w:p>
        </w:tc>
        <w:tc>
          <w:tcPr>
            <w:tcW w:w="1559"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rPr>
                <w:sz w:val="22"/>
                <w:szCs w:val="22"/>
              </w:rPr>
            </w:pPr>
            <w:r>
              <w:rPr>
                <w:sz w:val="22"/>
                <w:szCs w:val="22"/>
              </w:rPr>
              <w:t>Х</w:t>
            </w:r>
          </w:p>
        </w:tc>
        <w:tc>
          <w:tcPr>
            <w:tcW w:w="1417"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A658E1">
            <w:pPr>
              <w:rPr>
                <w:sz w:val="22"/>
                <w:szCs w:val="22"/>
              </w:rPr>
            </w:pPr>
          </w:p>
        </w:tc>
        <w:tc>
          <w:tcPr>
            <w:tcW w:w="1985"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rPr>
                <w:sz w:val="22"/>
                <w:szCs w:val="22"/>
              </w:rPr>
            </w:pPr>
            <w:r>
              <w:rPr>
                <w:sz w:val="22"/>
                <w:szCs w:val="22"/>
              </w:rPr>
              <w:t>Х</w:t>
            </w:r>
          </w:p>
        </w:tc>
      </w:tr>
    </w:tbl>
    <w:p w:rsidR="00A658E1" w:rsidRDefault="00A658E1">
      <w:pPr>
        <w:jc w:val="center"/>
        <w:rPr>
          <w:b/>
          <w:bCs/>
          <w:sz w:val="22"/>
          <w:szCs w:val="22"/>
        </w:rPr>
      </w:pPr>
    </w:p>
    <w:p w:rsidR="00A658E1" w:rsidRDefault="00F23362">
      <w:pPr>
        <w:jc w:val="center"/>
        <w:rPr>
          <w:b/>
          <w:bCs/>
        </w:rPr>
      </w:pPr>
      <w:r>
        <w:rPr>
          <w:b/>
        </w:rPr>
        <w:t>Подписи сторон</w:t>
      </w:r>
    </w:p>
    <w:tbl>
      <w:tblPr>
        <w:tblW w:w="10073" w:type="dxa"/>
        <w:tblInd w:w="-284" w:type="dxa"/>
        <w:tblLayout w:type="fixed"/>
        <w:tblLook w:val="0000" w:firstRow="0" w:lastRow="0" w:firstColumn="0" w:lastColumn="0" w:noHBand="0" w:noVBand="0"/>
      </w:tblPr>
      <w:tblGrid>
        <w:gridCol w:w="5188"/>
        <w:gridCol w:w="4885"/>
      </w:tblGrid>
      <w:tr w:rsidR="00A658E1">
        <w:trPr>
          <w:trHeight w:val="752"/>
        </w:trPr>
        <w:tc>
          <w:tcPr>
            <w:tcW w:w="5188" w:type="dxa"/>
            <w:vAlign w:val="center"/>
          </w:tcPr>
          <w:p w:rsidR="00A658E1" w:rsidRDefault="00F23362">
            <w:pPr>
              <w:jc w:val="center"/>
              <w:rPr>
                <w:b/>
                <w:bCs/>
                <w:sz w:val="22"/>
                <w:szCs w:val="22"/>
              </w:rPr>
            </w:pPr>
            <w:r>
              <w:rPr>
                <w:b/>
                <w:bCs/>
                <w:sz w:val="22"/>
                <w:szCs w:val="22"/>
              </w:rPr>
              <w:t>Заказчик:</w:t>
            </w:r>
          </w:p>
          <w:p w:rsidR="00A658E1" w:rsidRDefault="00F23362">
            <w:pPr>
              <w:jc w:val="center"/>
              <w:rPr>
                <w:sz w:val="22"/>
                <w:szCs w:val="22"/>
              </w:rPr>
            </w:pPr>
            <w:r>
              <w:rPr>
                <w:b/>
                <w:bCs/>
                <w:sz w:val="22"/>
                <w:szCs w:val="22"/>
              </w:rPr>
              <w:t>________________/ _____________</w:t>
            </w:r>
          </w:p>
          <w:p w:rsidR="00A658E1" w:rsidRDefault="00F23362">
            <w:pPr>
              <w:jc w:val="center"/>
              <w:rPr>
                <w:sz w:val="22"/>
                <w:szCs w:val="22"/>
              </w:rPr>
            </w:pPr>
            <w:r>
              <w:rPr>
                <w:sz w:val="22"/>
                <w:szCs w:val="22"/>
              </w:rPr>
              <w:t>М.П.</w:t>
            </w:r>
          </w:p>
        </w:tc>
        <w:tc>
          <w:tcPr>
            <w:tcW w:w="4885" w:type="dxa"/>
            <w:vAlign w:val="center"/>
          </w:tcPr>
          <w:p w:rsidR="00A658E1" w:rsidRDefault="00F23362">
            <w:pPr>
              <w:jc w:val="center"/>
              <w:rPr>
                <w:b/>
                <w:sz w:val="22"/>
                <w:szCs w:val="22"/>
              </w:rPr>
            </w:pPr>
            <w:r>
              <w:rPr>
                <w:b/>
                <w:sz w:val="22"/>
                <w:szCs w:val="22"/>
              </w:rPr>
              <w:t>Подрядчик:</w:t>
            </w:r>
          </w:p>
          <w:p w:rsidR="00A658E1" w:rsidRDefault="00F23362">
            <w:pPr>
              <w:jc w:val="center"/>
              <w:rPr>
                <w:sz w:val="22"/>
                <w:szCs w:val="22"/>
              </w:rPr>
            </w:pPr>
            <w:r>
              <w:rPr>
                <w:sz w:val="22"/>
                <w:szCs w:val="22"/>
              </w:rPr>
              <w:t>________________/</w:t>
            </w:r>
            <w:r>
              <w:rPr>
                <w:b/>
                <w:sz w:val="22"/>
                <w:szCs w:val="22"/>
              </w:rPr>
              <w:t xml:space="preserve"> ________________</w:t>
            </w:r>
          </w:p>
          <w:p w:rsidR="00A658E1" w:rsidRDefault="00F23362">
            <w:pPr>
              <w:jc w:val="center"/>
              <w:rPr>
                <w:sz w:val="22"/>
                <w:szCs w:val="22"/>
              </w:rPr>
            </w:pPr>
            <w:r>
              <w:rPr>
                <w:sz w:val="22"/>
                <w:szCs w:val="22"/>
              </w:rPr>
              <w:t>М.П.</w:t>
            </w:r>
          </w:p>
        </w:tc>
      </w:tr>
    </w:tbl>
    <w:p w:rsidR="00A658E1" w:rsidRDefault="00F23362">
      <w:pPr>
        <w:jc w:val="right"/>
        <w:rPr>
          <w:sz w:val="22"/>
          <w:szCs w:val="22"/>
        </w:rPr>
      </w:pPr>
      <w:r>
        <w:rPr>
          <w:sz w:val="20"/>
          <w:szCs w:val="20"/>
        </w:rPr>
        <w:t>Таблица 3 - недвижимое имущество</w:t>
      </w:r>
    </w:p>
    <w:tbl>
      <w:tblPr>
        <w:tblW w:w="109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7"/>
        <w:gridCol w:w="1469"/>
        <w:gridCol w:w="976"/>
        <w:gridCol w:w="1241"/>
        <w:gridCol w:w="992"/>
        <w:gridCol w:w="1605"/>
        <w:gridCol w:w="1701"/>
        <w:gridCol w:w="1134"/>
        <w:gridCol w:w="1276"/>
      </w:tblGrid>
      <w:tr w:rsidR="00A658E1">
        <w:trPr>
          <w:trHeight w:val="1288"/>
          <w:jc w:val="center"/>
        </w:trPr>
        <w:tc>
          <w:tcPr>
            <w:tcW w:w="527" w:type="dxa"/>
            <w:shd w:val="clear" w:color="auto" w:fill="C0C0C0"/>
            <w:vAlign w:val="center"/>
          </w:tcPr>
          <w:p w:rsidR="00A658E1" w:rsidRDefault="00F23362">
            <w:pPr>
              <w:rPr>
                <w:sz w:val="20"/>
                <w:szCs w:val="20"/>
              </w:rPr>
            </w:pPr>
            <w:r>
              <w:rPr>
                <w:sz w:val="20"/>
                <w:szCs w:val="20"/>
              </w:rPr>
              <w:t>№</w:t>
            </w:r>
          </w:p>
          <w:p w:rsidR="00A658E1" w:rsidRDefault="00F23362">
            <w:pPr>
              <w:rPr>
                <w:sz w:val="20"/>
                <w:szCs w:val="20"/>
              </w:rPr>
            </w:pPr>
            <w:r>
              <w:rPr>
                <w:sz w:val="20"/>
                <w:szCs w:val="20"/>
              </w:rPr>
              <w:t>п/п</w:t>
            </w:r>
          </w:p>
          <w:p w:rsidR="00A658E1" w:rsidRDefault="00A658E1">
            <w:pPr>
              <w:rPr>
                <w:sz w:val="20"/>
                <w:szCs w:val="20"/>
              </w:rPr>
            </w:pPr>
          </w:p>
        </w:tc>
        <w:tc>
          <w:tcPr>
            <w:tcW w:w="1469" w:type="dxa"/>
            <w:shd w:val="clear" w:color="auto" w:fill="C0C0C0"/>
            <w:vAlign w:val="center"/>
          </w:tcPr>
          <w:p w:rsidR="00A658E1" w:rsidRDefault="00F23362">
            <w:pPr>
              <w:rPr>
                <w:sz w:val="20"/>
                <w:szCs w:val="20"/>
              </w:rPr>
            </w:pPr>
            <w:r>
              <w:rPr>
                <w:sz w:val="20"/>
                <w:szCs w:val="20"/>
              </w:rPr>
              <w:t>Наименование объекта имущества</w:t>
            </w:r>
          </w:p>
        </w:tc>
        <w:tc>
          <w:tcPr>
            <w:tcW w:w="976" w:type="dxa"/>
            <w:shd w:val="clear" w:color="auto" w:fill="C0C0C0"/>
            <w:vAlign w:val="center"/>
          </w:tcPr>
          <w:p w:rsidR="00A658E1" w:rsidRDefault="00F23362">
            <w:pPr>
              <w:rPr>
                <w:sz w:val="20"/>
                <w:szCs w:val="20"/>
              </w:rPr>
            </w:pPr>
            <w:r>
              <w:rPr>
                <w:sz w:val="20"/>
                <w:szCs w:val="20"/>
              </w:rPr>
              <w:t>Инвентарный  номер</w:t>
            </w:r>
          </w:p>
        </w:tc>
        <w:tc>
          <w:tcPr>
            <w:tcW w:w="1241" w:type="dxa"/>
            <w:shd w:val="clear" w:color="auto" w:fill="C0C0C0"/>
            <w:vAlign w:val="center"/>
          </w:tcPr>
          <w:p w:rsidR="00A658E1" w:rsidRDefault="00F23362">
            <w:pPr>
              <w:rPr>
                <w:sz w:val="20"/>
                <w:szCs w:val="20"/>
              </w:rPr>
            </w:pPr>
            <w:r>
              <w:rPr>
                <w:sz w:val="20"/>
                <w:szCs w:val="20"/>
              </w:rPr>
              <w:t>Кадастровый номер</w:t>
            </w:r>
          </w:p>
        </w:tc>
        <w:tc>
          <w:tcPr>
            <w:tcW w:w="992" w:type="dxa"/>
            <w:shd w:val="clear" w:color="auto" w:fill="C0C0C0"/>
            <w:vAlign w:val="center"/>
          </w:tcPr>
          <w:p w:rsidR="00A658E1" w:rsidRDefault="00F23362">
            <w:pPr>
              <w:rPr>
                <w:sz w:val="20"/>
                <w:szCs w:val="20"/>
              </w:rPr>
            </w:pPr>
            <w:r>
              <w:rPr>
                <w:sz w:val="20"/>
                <w:szCs w:val="20"/>
              </w:rPr>
              <w:t>Площадь объекта имущества</w:t>
            </w:r>
          </w:p>
        </w:tc>
        <w:tc>
          <w:tcPr>
            <w:tcW w:w="1605" w:type="dxa"/>
            <w:shd w:val="clear" w:color="auto" w:fill="C0C0C0"/>
            <w:vAlign w:val="center"/>
          </w:tcPr>
          <w:p w:rsidR="00A658E1" w:rsidRDefault="00F23362">
            <w:pPr>
              <w:rPr>
                <w:sz w:val="20"/>
                <w:szCs w:val="20"/>
              </w:rPr>
            </w:pPr>
            <w:r>
              <w:rPr>
                <w:sz w:val="20"/>
                <w:szCs w:val="20"/>
              </w:rPr>
              <w:t>Характеристики объекта (включая обеспеченность коммунальными услугами</w:t>
            </w:r>
            <w:r>
              <w:rPr>
                <w:sz w:val="20"/>
                <w:szCs w:val="20"/>
              </w:rPr>
              <w:t>)</w:t>
            </w:r>
          </w:p>
        </w:tc>
        <w:tc>
          <w:tcPr>
            <w:tcW w:w="1701" w:type="dxa"/>
            <w:shd w:val="clear" w:color="auto" w:fill="C0C0C0"/>
            <w:vAlign w:val="center"/>
          </w:tcPr>
          <w:p w:rsidR="00A658E1" w:rsidRDefault="00F23362">
            <w:pPr>
              <w:rPr>
                <w:sz w:val="20"/>
                <w:szCs w:val="20"/>
              </w:rPr>
            </w:pPr>
            <w:r>
              <w:rPr>
                <w:sz w:val="20"/>
                <w:szCs w:val="20"/>
              </w:rPr>
              <w:t>Оценка состояния</w:t>
            </w:r>
          </w:p>
          <w:p w:rsidR="00A658E1" w:rsidRDefault="00F23362">
            <w:pPr>
              <w:rPr>
                <w:sz w:val="20"/>
                <w:szCs w:val="20"/>
              </w:rPr>
            </w:pPr>
            <w:r>
              <w:rPr>
                <w:sz w:val="20"/>
                <w:szCs w:val="20"/>
              </w:rPr>
              <w:t>(в т.ч. выявленные дефекты)</w:t>
            </w:r>
          </w:p>
        </w:tc>
        <w:tc>
          <w:tcPr>
            <w:tcW w:w="1134" w:type="dxa"/>
            <w:shd w:val="clear" w:color="auto" w:fill="C0C0C0"/>
            <w:vAlign w:val="center"/>
          </w:tcPr>
          <w:p w:rsidR="00A658E1" w:rsidRDefault="00F23362">
            <w:pPr>
              <w:rPr>
                <w:sz w:val="20"/>
                <w:szCs w:val="20"/>
              </w:rPr>
            </w:pPr>
            <w:r>
              <w:rPr>
                <w:sz w:val="20"/>
                <w:szCs w:val="20"/>
              </w:rPr>
              <w:t>Адрес местонахождения объекта имущества</w:t>
            </w:r>
          </w:p>
        </w:tc>
        <w:tc>
          <w:tcPr>
            <w:tcW w:w="1276" w:type="dxa"/>
            <w:shd w:val="clear" w:color="auto" w:fill="C0C0C0"/>
            <w:vAlign w:val="center"/>
          </w:tcPr>
          <w:p w:rsidR="00A658E1" w:rsidRDefault="00F23362">
            <w:pPr>
              <w:rPr>
                <w:sz w:val="20"/>
                <w:szCs w:val="20"/>
              </w:rPr>
            </w:pPr>
            <w:r>
              <w:rPr>
                <w:sz w:val="20"/>
                <w:szCs w:val="20"/>
              </w:rPr>
              <w:t>Кадастровый номер земельного участка, в границах которого расположено Имущество</w:t>
            </w:r>
          </w:p>
        </w:tc>
      </w:tr>
      <w:tr w:rsidR="00A658E1">
        <w:trPr>
          <w:trHeight w:val="214"/>
          <w:jc w:val="center"/>
        </w:trPr>
        <w:tc>
          <w:tcPr>
            <w:tcW w:w="527" w:type="dxa"/>
            <w:shd w:val="clear" w:color="auto" w:fill="auto"/>
            <w:vAlign w:val="center"/>
          </w:tcPr>
          <w:p w:rsidR="00A658E1" w:rsidRDefault="00F23362">
            <w:pPr>
              <w:jc w:val="center"/>
              <w:rPr>
                <w:sz w:val="18"/>
                <w:szCs w:val="18"/>
              </w:rPr>
            </w:pPr>
            <w:r>
              <w:rPr>
                <w:sz w:val="18"/>
                <w:szCs w:val="18"/>
              </w:rPr>
              <w:t>1</w:t>
            </w:r>
          </w:p>
        </w:tc>
        <w:tc>
          <w:tcPr>
            <w:tcW w:w="1469" w:type="dxa"/>
            <w:shd w:val="clear" w:color="auto" w:fill="auto"/>
            <w:vAlign w:val="center"/>
          </w:tcPr>
          <w:p w:rsidR="00A658E1" w:rsidRDefault="00F23362">
            <w:pPr>
              <w:jc w:val="center"/>
              <w:rPr>
                <w:sz w:val="18"/>
                <w:szCs w:val="18"/>
              </w:rPr>
            </w:pPr>
            <w:r>
              <w:rPr>
                <w:sz w:val="18"/>
                <w:szCs w:val="18"/>
              </w:rPr>
              <w:t>2</w:t>
            </w:r>
          </w:p>
        </w:tc>
        <w:tc>
          <w:tcPr>
            <w:tcW w:w="976" w:type="dxa"/>
            <w:shd w:val="clear" w:color="auto" w:fill="auto"/>
            <w:vAlign w:val="center"/>
          </w:tcPr>
          <w:p w:rsidR="00A658E1" w:rsidRDefault="00F23362">
            <w:pPr>
              <w:jc w:val="center"/>
              <w:rPr>
                <w:sz w:val="18"/>
                <w:szCs w:val="18"/>
              </w:rPr>
            </w:pPr>
            <w:r>
              <w:rPr>
                <w:sz w:val="18"/>
                <w:szCs w:val="18"/>
              </w:rPr>
              <w:t>3</w:t>
            </w:r>
          </w:p>
        </w:tc>
        <w:tc>
          <w:tcPr>
            <w:tcW w:w="1241" w:type="dxa"/>
          </w:tcPr>
          <w:p w:rsidR="00A658E1" w:rsidRDefault="00F23362">
            <w:pPr>
              <w:jc w:val="center"/>
              <w:rPr>
                <w:sz w:val="18"/>
                <w:szCs w:val="18"/>
              </w:rPr>
            </w:pPr>
            <w:r>
              <w:rPr>
                <w:sz w:val="18"/>
                <w:szCs w:val="18"/>
              </w:rPr>
              <w:t>4</w:t>
            </w:r>
          </w:p>
        </w:tc>
        <w:tc>
          <w:tcPr>
            <w:tcW w:w="992" w:type="dxa"/>
            <w:shd w:val="clear" w:color="auto" w:fill="auto"/>
            <w:vAlign w:val="center"/>
          </w:tcPr>
          <w:p w:rsidR="00A658E1" w:rsidRDefault="00F23362">
            <w:pPr>
              <w:jc w:val="center"/>
              <w:rPr>
                <w:sz w:val="18"/>
                <w:szCs w:val="18"/>
              </w:rPr>
            </w:pPr>
            <w:r>
              <w:rPr>
                <w:sz w:val="18"/>
                <w:szCs w:val="18"/>
              </w:rPr>
              <w:t>5</w:t>
            </w:r>
          </w:p>
        </w:tc>
        <w:tc>
          <w:tcPr>
            <w:tcW w:w="1605" w:type="dxa"/>
            <w:shd w:val="clear" w:color="auto" w:fill="auto"/>
            <w:vAlign w:val="center"/>
          </w:tcPr>
          <w:p w:rsidR="00A658E1" w:rsidRDefault="00F23362">
            <w:pPr>
              <w:jc w:val="center"/>
              <w:rPr>
                <w:sz w:val="18"/>
                <w:szCs w:val="18"/>
              </w:rPr>
            </w:pPr>
            <w:r>
              <w:rPr>
                <w:sz w:val="18"/>
                <w:szCs w:val="18"/>
              </w:rPr>
              <w:t>6</w:t>
            </w:r>
          </w:p>
        </w:tc>
        <w:tc>
          <w:tcPr>
            <w:tcW w:w="1701" w:type="dxa"/>
            <w:shd w:val="clear" w:color="auto" w:fill="auto"/>
            <w:vAlign w:val="center"/>
          </w:tcPr>
          <w:p w:rsidR="00A658E1" w:rsidRDefault="00F23362">
            <w:pPr>
              <w:jc w:val="center"/>
              <w:rPr>
                <w:sz w:val="18"/>
                <w:szCs w:val="18"/>
              </w:rPr>
            </w:pPr>
            <w:r>
              <w:rPr>
                <w:sz w:val="18"/>
                <w:szCs w:val="18"/>
              </w:rPr>
              <w:t>7</w:t>
            </w:r>
          </w:p>
        </w:tc>
        <w:tc>
          <w:tcPr>
            <w:tcW w:w="1134" w:type="dxa"/>
            <w:shd w:val="clear" w:color="auto" w:fill="auto"/>
            <w:vAlign w:val="center"/>
          </w:tcPr>
          <w:p w:rsidR="00A658E1" w:rsidRDefault="00F23362">
            <w:pPr>
              <w:jc w:val="center"/>
              <w:rPr>
                <w:sz w:val="18"/>
                <w:szCs w:val="18"/>
              </w:rPr>
            </w:pPr>
            <w:r>
              <w:rPr>
                <w:sz w:val="18"/>
                <w:szCs w:val="18"/>
              </w:rPr>
              <w:t>8</w:t>
            </w:r>
          </w:p>
        </w:tc>
        <w:tc>
          <w:tcPr>
            <w:tcW w:w="1276" w:type="dxa"/>
            <w:shd w:val="clear" w:color="auto" w:fill="auto"/>
            <w:vAlign w:val="center"/>
          </w:tcPr>
          <w:p w:rsidR="00A658E1" w:rsidRDefault="00F23362">
            <w:pPr>
              <w:jc w:val="center"/>
              <w:rPr>
                <w:sz w:val="18"/>
                <w:szCs w:val="18"/>
              </w:rPr>
            </w:pPr>
            <w:r>
              <w:rPr>
                <w:sz w:val="18"/>
                <w:szCs w:val="18"/>
              </w:rPr>
              <w:t>9</w:t>
            </w:r>
          </w:p>
        </w:tc>
      </w:tr>
      <w:tr w:rsidR="00A658E1">
        <w:trPr>
          <w:trHeight w:val="301"/>
          <w:jc w:val="center"/>
        </w:trPr>
        <w:tc>
          <w:tcPr>
            <w:tcW w:w="527" w:type="dxa"/>
            <w:shd w:val="clear" w:color="auto" w:fill="auto"/>
            <w:vAlign w:val="center"/>
          </w:tcPr>
          <w:p w:rsidR="00A658E1" w:rsidRDefault="00F23362">
            <w:r>
              <w:t>1.</w:t>
            </w:r>
          </w:p>
        </w:tc>
        <w:tc>
          <w:tcPr>
            <w:tcW w:w="1469" w:type="dxa"/>
            <w:shd w:val="clear" w:color="auto" w:fill="auto"/>
            <w:vAlign w:val="center"/>
          </w:tcPr>
          <w:p w:rsidR="00A658E1" w:rsidRDefault="00A658E1"/>
        </w:tc>
        <w:tc>
          <w:tcPr>
            <w:tcW w:w="976" w:type="dxa"/>
            <w:shd w:val="clear" w:color="auto" w:fill="auto"/>
            <w:vAlign w:val="center"/>
          </w:tcPr>
          <w:p w:rsidR="00A658E1" w:rsidRDefault="00A658E1"/>
        </w:tc>
        <w:tc>
          <w:tcPr>
            <w:tcW w:w="1241" w:type="dxa"/>
            <w:vAlign w:val="center"/>
          </w:tcPr>
          <w:p w:rsidR="00A658E1" w:rsidRDefault="00A658E1"/>
        </w:tc>
        <w:tc>
          <w:tcPr>
            <w:tcW w:w="992" w:type="dxa"/>
            <w:shd w:val="clear" w:color="auto" w:fill="auto"/>
            <w:vAlign w:val="center"/>
          </w:tcPr>
          <w:p w:rsidR="00A658E1" w:rsidRDefault="00A658E1"/>
        </w:tc>
        <w:tc>
          <w:tcPr>
            <w:tcW w:w="1605" w:type="dxa"/>
            <w:shd w:val="clear" w:color="auto" w:fill="auto"/>
            <w:vAlign w:val="center"/>
          </w:tcPr>
          <w:p w:rsidR="00A658E1" w:rsidRDefault="00A658E1"/>
        </w:tc>
        <w:tc>
          <w:tcPr>
            <w:tcW w:w="1701" w:type="dxa"/>
            <w:shd w:val="clear" w:color="auto" w:fill="auto"/>
            <w:vAlign w:val="center"/>
          </w:tcPr>
          <w:p w:rsidR="00A658E1" w:rsidRDefault="00A658E1"/>
        </w:tc>
        <w:tc>
          <w:tcPr>
            <w:tcW w:w="1134" w:type="dxa"/>
            <w:shd w:val="clear" w:color="auto" w:fill="auto"/>
            <w:vAlign w:val="center"/>
          </w:tcPr>
          <w:p w:rsidR="00A658E1" w:rsidRDefault="00A658E1"/>
        </w:tc>
        <w:tc>
          <w:tcPr>
            <w:tcW w:w="1276" w:type="dxa"/>
            <w:shd w:val="clear" w:color="auto" w:fill="auto"/>
            <w:vAlign w:val="center"/>
          </w:tcPr>
          <w:p w:rsidR="00A658E1" w:rsidRDefault="00A658E1"/>
        </w:tc>
      </w:tr>
      <w:tr w:rsidR="00A658E1">
        <w:trPr>
          <w:trHeight w:val="301"/>
          <w:jc w:val="center"/>
        </w:trPr>
        <w:tc>
          <w:tcPr>
            <w:tcW w:w="527" w:type="dxa"/>
            <w:shd w:val="clear" w:color="auto" w:fill="auto"/>
            <w:vAlign w:val="center"/>
          </w:tcPr>
          <w:p w:rsidR="00A658E1" w:rsidRDefault="00A658E1"/>
        </w:tc>
        <w:tc>
          <w:tcPr>
            <w:tcW w:w="1469" w:type="dxa"/>
            <w:shd w:val="clear" w:color="auto" w:fill="auto"/>
            <w:vAlign w:val="center"/>
          </w:tcPr>
          <w:p w:rsidR="00A658E1" w:rsidRDefault="00F23362">
            <w:r>
              <w:t>ИТОГО:</w:t>
            </w:r>
          </w:p>
        </w:tc>
        <w:tc>
          <w:tcPr>
            <w:tcW w:w="976" w:type="dxa"/>
            <w:shd w:val="clear" w:color="auto" w:fill="auto"/>
            <w:vAlign w:val="center"/>
          </w:tcPr>
          <w:p w:rsidR="00A658E1" w:rsidRDefault="00F23362">
            <w:r>
              <w:t>Х</w:t>
            </w:r>
          </w:p>
        </w:tc>
        <w:tc>
          <w:tcPr>
            <w:tcW w:w="1241" w:type="dxa"/>
            <w:vAlign w:val="center"/>
          </w:tcPr>
          <w:p w:rsidR="00A658E1" w:rsidRDefault="00F23362">
            <w:r>
              <w:t>Х</w:t>
            </w:r>
          </w:p>
        </w:tc>
        <w:tc>
          <w:tcPr>
            <w:tcW w:w="992" w:type="dxa"/>
            <w:shd w:val="clear" w:color="auto" w:fill="auto"/>
            <w:vAlign w:val="center"/>
          </w:tcPr>
          <w:p w:rsidR="00A658E1" w:rsidRDefault="00A658E1"/>
        </w:tc>
        <w:tc>
          <w:tcPr>
            <w:tcW w:w="1605" w:type="dxa"/>
            <w:shd w:val="clear" w:color="auto" w:fill="auto"/>
            <w:vAlign w:val="center"/>
          </w:tcPr>
          <w:p w:rsidR="00A658E1" w:rsidRDefault="00F23362">
            <w:r>
              <w:t>Х</w:t>
            </w:r>
          </w:p>
        </w:tc>
        <w:tc>
          <w:tcPr>
            <w:tcW w:w="1701" w:type="dxa"/>
            <w:shd w:val="clear" w:color="auto" w:fill="auto"/>
            <w:vAlign w:val="center"/>
          </w:tcPr>
          <w:p w:rsidR="00A658E1" w:rsidRDefault="00F23362">
            <w:r>
              <w:t>Х</w:t>
            </w:r>
          </w:p>
        </w:tc>
        <w:tc>
          <w:tcPr>
            <w:tcW w:w="1134" w:type="dxa"/>
            <w:shd w:val="clear" w:color="auto" w:fill="auto"/>
            <w:vAlign w:val="center"/>
          </w:tcPr>
          <w:p w:rsidR="00A658E1" w:rsidRDefault="00F23362">
            <w:r>
              <w:t>Х</w:t>
            </w:r>
          </w:p>
        </w:tc>
        <w:tc>
          <w:tcPr>
            <w:tcW w:w="1276" w:type="dxa"/>
            <w:shd w:val="clear" w:color="auto" w:fill="auto"/>
            <w:vAlign w:val="center"/>
          </w:tcPr>
          <w:p w:rsidR="00A658E1" w:rsidRDefault="00F23362">
            <w:r>
              <w:t>Х</w:t>
            </w:r>
          </w:p>
        </w:tc>
      </w:tr>
    </w:tbl>
    <w:p w:rsidR="00A658E1" w:rsidRDefault="00A658E1">
      <w:pPr>
        <w:jc w:val="center"/>
        <w:rPr>
          <w:b/>
          <w:bCs/>
        </w:rPr>
      </w:pPr>
    </w:p>
    <w:p w:rsidR="00A658E1" w:rsidRDefault="00F23362">
      <w:pPr>
        <w:jc w:val="center"/>
        <w:rPr>
          <w:b/>
          <w:bCs/>
        </w:rPr>
      </w:pPr>
      <w:r>
        <w:rPr>
          <w:b/>
        </w:rPr>
        <w:t>Подписи сторон</w:t>
      </w:r>
    </w:p>
    <w:p w:rsidR="00A658E1" w:rsidRDefault="00A658E1">
      <w:pPr>
        <w:jc w:val="center"/>
        <w:rPr>
          <w:b/>
          <w:bCs/>
        </w:rPr>
      </w:pPr>
    </w:p>
    <w:tbl>
      <w:tblPr>
        <w:tblW w:w="9359" w:type="dxa"/>
        <w:jc w:val="center"/>
        <w:tblLayout w:type="fixed"/>
        <w:tblLook w:val="0000" w:firstRow="0" w:lastRow="0" w:firstColumn="0" w:lastColumn="0" w:noHBand="0" w:noVBand="0"/>
      </w:tblPr>
      <w:tblGrid>
        <w:gridCol w:w="4820"/>
        <w:gridCol w:w="4539"/>
      </w:tblGrid>
      <w:tr w:rsidR="00A658E1">
        <w:trPr>
          <w:trHeight w:val="723"/>
          <w:jc w:val="center"/>
        </w:trPr>
        <w:tc>
          <w:tcPr>
            <w:tcW w:w="4820" w:type="dxa"/>
            <w:vAlign w:val="center"/>
          </w:tcPr>
          <w:p w:rsidR="00A658E1" w:rsidRDefault="00F23362">
            <w:pPr>
              <w:jc w:val="center"/>
              <w:rPr>
                <w:b/>
                <w:bCs/>
                <w:sz w:val="22"/>
                <w:szCs w:val="22"/>
              </w:rPr>
            </w:pPr>
            <w:r>
              <w:rPr>
                <w:b/>
                <w:bCs/>
                <w:sz w:val="22"/>
                <w:szCs w:val="22"/>
              </w:rPr>
              <w:t>Заказчик:</w:t>
            </w:r>
          </w:p>
          <w:p w:rsidR="00A658E1" w:rsidRDefault="00F23362">
            <w:pPr>
              <w:jc w:val="center"/>
              <w:rPr>
                <w:sz w:val="22"/>
                <w:szCs w:val="22"/>
              </w:rPr>
            </w:pPr>
            <w:r>
              <w:rPr>
                <w:b/>
                <w:bCs/>
                <w:sz w:val="22"/>
                <w:szCs w:val="22"/>
              </w:rPr>
              <w:t>________________/ ______________</w:t>
            </w:r>
          </w:p>
          <w:p w:rsidR="00A658E1" w:rsidRDefault="00F23362">
            <w:pPr>
              <w:jc w:val="center"/>
            </w:pPr>
            <w:r>
              <w:rPr>
                <w:sz w:val="22"/>
                <w:szCs w:val="22"/>
              </w:rPr>
              <w:t>М.П.</w:t>
            </w:r>
          </w:p>
        </w:tc>
        <w:tc>
          <w:tcPr>
            <w:tcW w:w="4539" w:type="dxa"/>
            <w:vAlign w:val="center"/>
          </w:tcPr>
          <w:p w:rsidR="00A658E1" w:rsidRDefault="00F23362">
            <w:pPr>
              <w:jc w:val="center"/>
              <w:rPr>
                <w:b/>
                <w:sz w:val="22"/>
                <w:szCs w:val="22"/>
              </w:rPr>
            </w:pPr>
            <w:r>
              <w:rPr>
                <w:b/>
                <w:sz w:val="22"/>
                <w:szCs w:val="22"/>
              </w:rPr>
              <w:t>Подрядчик:</w:t>
            </w:r>
          </w:p>
          <w:p w:rsidR="00A658E1" w:rsidRDefault="00F23362">
            <w:pPr>
              <w:jc w:val="center"/>
              <w:rPr>
                <w:sz w:val="22"/>
                <w:szCs w:val="22"/>
              </w:rPr>
            </w:pPr>
            <w:r>
              <w:rPr>
                <w:sz w:val="22"/>
                <w:szCs w:val="22"/>
              </w:rPr>
              <w:t>________________/</w:t>
            </w:r>
            <w:r>
              <w:rPr>
                <w:b/>
                <w:sz w:val="22"/>
                <w:szCs w:val="22"/>
              </w:rPr>
              <w:t xml:space="preserve"> ____________</w:t>
            </w:r>
          </w:p>
          <w:p w:rsidR="00A658E1" w:rsidRDefault="00F23362">
            <w:pPr>
              <w:jc w:val="center"/>
            </w:pPr>
            <w:r>
              <w:rPr>
                <w:sz w:val="22"/>
                <w:szCs w:val="22"/>
              </w:rPr>
              <w:t>М.П.</w:t>
            </w:r>
          </w:p>
        </w:tc>
      </w:tr>
    </w:tbl>
    <w:p w:rsidR="00A658E1" w:rsidRDefault="00A658E1">
      <w:pPr>
        <w:rPr>
          <w:b/>
          <w:bCs/>
        </w:rPr>
      </w:pPr>
    </w:p>
    <w:p w:rsidR="00A658E1" w:rsidRDefault="00A658E1">
      <w:pPr>
        <w:rPr>
          <w:b/>
          <w:bCs/>
        </w:rPr>
      </w:pPr>
    </w:p>
    <w:p w:rsidR="00A658E1" w:rsidRDefault="00A658E1">
      <w:pPr>
        <w:rPr>
          <w:b/>
          <w:bCs/>
        </w:rPr>
      </w:pPr>
    </w:p>
    <w:p w:rsidR="00A658E1" w:rsidRDefault="00A658E1">
      <w:pPr>
        <w:rPr>
          <w:b/>
          <w:bCs/>
        </w:rPr>
      </w:pPr>
    </w:p>
    <w:p w:rsidR="00A658E1" w:rsidRDefault="00A658E1">
      <w:pPr>
        <w:rPr>
          <w:b/>
          <w:bCs/>
        </w:rPr>
      </w:pPr>
    </w:p>
    <w:p w:rsidR="00A658E1" w:rsidRDefault="00A658E1">
      <w:pPr>
        <w:rPr>
          <w:b/>
          <w:bCs/>
        </w:rPr>
      </w:pPr>
    </w:p>
    <w:p w:rsidR="00A658E1" w:rsidRDefault="00A658E1">
      <w:pPr>
        <w:rPr>
          <w:b/>
          <w:bCs/>
        </w:rPr>
      </w:pPr>
    </w:p>
    <w:p w:rsidR="00A658E1" w:rsidRDefault="00A658E1">
      <w:pPr>
        <w:jc w:val="right"/>
      </w:pPr>
    </w:p>
    <w:p w:rsidR="00A658E1" w:rsidRDefault="00A658E1">
      <w:pPr>
        <w:jc w:val="right"/>
      </w:pPr>
    </w:p>
    <w:p w:rsidR="00A658E1" w:rsidRDefault="00F23362">
      <w:pPr>
        <w:jc w:val="right"/>
        <w:rPr>
          <w:sz w:val="20"/>
          <w:szCs w:val="20"/>
        </w:rPr>
      </w:pPr>
      <w:r>
        <w:rPr>
          <w:sz w:val="20"/>
          <w:szCs w:val="20"/>
        </w:rPr>
        <w:t>Приложение № 13.2.</w:t>
      </w:r>
    </w:p>
    <w:p w:rsidR="00A658E1" w:rsidRDefault="00F23362">
      <w:pPr>
        <w:jc w:val="right"/>
        <w:rPr>
          <w:sz w:val="20"/>
          <w:szCs w:val="20"/>
        </w:rPr>
      </w:pPr>
      <w:r>
        <w:rPr>
          <w:sz w:val="20"/>
          <w:szCs w:val="20"/>
        </w:rPr>
        <w:t xml:space="preserve">к Договору №___________________________  </w:t>
      </w:r>
    </w:p>
    <w:p w:rsidR="00A658E1" w:rsidRDefault="00F23362">
      <w:pPr>
        <w:jc w:val="right"/>
        <w:rPr>
          <w:sz w:val="20"/>
          <w:szCs w:val="20"/>
        </w:rPr>
      </w:pPr>
      <w:r>
        <w:rPr>
          <w:sz w:val="20"/>
          <w:szCs w:val="20"/>
        </w:rPr>
        <w:t xml:space="preserve">от «___» _________ 202_ г </w:t>
      </w:r>
    </w:p>
    <w:p w:rsidR="00A658E1" w:rsidRDefault="00F23362">
      <w:pPr>
        <w:jc w:val="right"/>
      </w:pPr>
      <w:r>
        <w:rPr>
          <w:b/>
        </w:rPr>
        <w:t>ФОРМА</w:t>
      </w:r>
    </w:p>
    <w:p w:rsidR="00A658E1" w:rsidRDefault="00A658E1">
      <w:pPr>
        <w:jc w:val="center"/>
      </w:pPr>
    </w:p>
    <w:p w:rsidR="00A658E1" w:rsidRDefault="00F23362">
      <w:pPr>
        <w:jc w:val="center"/>
        <w:rPr>
          <w:sz w:val="22"/>
          <w:szCs w:val="22"/>
        </w:rPr>
      </w:pPr>
      <w:r>
        <w:rPr>
          <w:sz w:val="22"/>
          <w:szCs w:val="22"/>
        </w:rPr>
        <w:t>АКТ</w:t>
      </w:r>
    </w:p>
    <w:p w:rsidR="00A658E1" w:rsidRDefault="00F23362">
      <w:pPr>
        <w:jc w:val="center"/>
        <w:rPr>
          <w:sz w:val="22"/>
          <w:szCs w:val="22"/>
        </w:rPr>
      </w:pPr>
      <w:r>
        <w:rPr>
          <w:sz w:val="22"/>
          <w:szCs w:val="22"/>
        </w:rPr>
        <w:t>возврата Заказчику Подрядчиком имущества и других материальных ценностей</w:t>
      </w:r>
    </w:p>
    <w:p w:rsidR="00A658E1" w:rsidRDefault="00A658E1">
      <w:pPr>
        <w:jc w:val="center"/>
      </w:pPr>
    </w:p>
    <w:p w:rsidR="00A658E1" w:rsidRDefault="00F23362">
      <w:pPr>
        <w:jc w:val="right"/>
        <w:rPr>
          <w:sz w:val="20"/>
          <w:szCs w:val="20"/>
        </w:rPr>
      </w:pPr>
      <w:r>
        <w:rPr>
          <w:sz w:val="20"/>
          <w:szCs w:val="20"/>
        </w:rPr>
        <w:t>Таблица 1 - материалы</w:t>
      </w:r>
    </w:p>
    <w:tbl>
      <w:tblPr>
        <w:tblW w:w="10488" w:type="dxa"/>
        <w:tblInd w:w="-149" w:type="dxa"/>
        <w:tblLayout w:type="fixed"/>
        <w:tblLook w:val="04A0" w:firstRow="1" w:lastRow="0" w:firstColumn="1" w:lastColumn="0" w:noHBand="0" w:noVBand="1"/>
      </w:tblPr>
      <w:tblGrid>
        <w:gridCol w:w="709"/>
        <w:gridCol w:w="3648"/>
        <w:gridCol w:w="1804"/>
        <w:gridCol w:w="1810"/>
        <w:gridCol w:w="2517"/>
      </w:tblGrid>
      <w:tr w:rsidR="00A658E1">
        <w:trPr>
          <w:trHeight w:val="630"/>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A658E1" w:rsidRDefault="00F23362">
            <w:pPr>
              <w:jc w:val="center"/>
              <w:rPr>
                <w:sz w:val="22"/>
                <w:szCs w:val="22"/>
              </w:rPr>
            </w:pPr>
            <w:r>
              <w:rPr>
                <w:sz w:val="22"/>
                <w:szCs w:val="22"/>
              </w:rPr>
              <w:t>№ п/п</w:t>
            </w:r>
          </w:p>
        </w:tc>
        <w:tc>
          <w:tcPr>
            <w:tcW w:w="3648"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jc w:val="center"/>
              <w:rPr>
                <w:sz w:val="22"/>
                <w:szCs w:val="22"/>
              </w:rPr>
            </w:pPr>
            <w:r>
              <w:rPr>
                <w:sz w:val="22"/>
                <w:szCs w:val="22"/>
              </w:rPr>
              <w:t>Наименование имущества</w:t>
            </w:r>
          </w:p>
        </w:tc>
        <w:tc>
          <w:tcPr>
            <w:tcW w:w="1804"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jc w:val="center"/>
              <w:rPr>
                <w:sz w:val="22"/>
                <w:szCs w:val="22"/>
              </w:rPr>
            </w:pPr>
            <w:r>
              <w:rPr>
                <w:sz w:val="22"/>
                <w:szCs w:val="22"/>
              </w:rPr>
              <w:t>Единица измерения</w:t>
            </w:r>
          </w:p>
        </w:tc>
        <w:tc>
          <w:tcPr>
            <w:tcW w:w="1810"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jc w:val="center"/>
              <w:rPr>
                <w:sz w:val="22"/>
                <w:szCs w:val="22"/>
              </w:rPr>
            </w:pPr>
            <w:r>
              <w:rPr>
                <w:sz w:val="22"/>
                <w:szCs w:val="22"/>
              </w:rPr>
              <w:t>Инвентарный №</w:t>
            </w:r>
          </w:p>
        </w:tc>
        <w:tc>
          <w:tcPr>
            <w:tcW w:w="2517"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jc w:val="center"/>
              <w:rPr>
                <w:sz w:val="22"/>
                <w:szCs w:val="22"/>
              </w:rPr>
            </w:pPr>
            <w:r>
              <w:rPr>
                <w:sz w:val="22"/>
                <w:szCs w:val="22"/>
              </w:rPr>
              <w:t>Количество (штук)</w:t>
            </w:r>
          </w:p>
        </w:tc>
      </w:tr>
      <w:tr w:rsidR="00A658E1">
        <w:trPr>
          <w:trHeight w:val="221"/>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A658E1" w:rsidRDefault="00F23362">
            <w:pPr>
              <w:jc w:val="center"/>
              <w:rPr>
                <w:sz w:val="18"/>
                <w:szCs w:val="18"/>
              </w:rPr>
            </w:pPr>
            <w:r>
              <w:rPr>
                <w:sz w:val="18"/>
                <w:szCs w:val="18"/>
              </w:rPr>
              <w:t>1</w:t>
            </w:r>
          </w:p>
        </w:tc>
        <w:tc>
          <w:tcPr>
            <w:tcW w:w="3648"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jc w:val="center"/>
              <w:rPr>
                <w:sz w:val="18"/>
                <w:szCs w:val="18"/>
              </w:rPr>
            </w:pPr>
            <w:r>
              <w:rPr>
                <w:sz w:val="18"/>
                <w:szCs w:val="18"/>
              </w:rPr>
              <w:t>2</w:t>
            </w:r>
          </w:p>
        </w:tc>
        <w:tc>
          <w:tcPr>
            <w:tcW w:w="1804"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jc w:val="center"/>
              <w:rPr>
                <w:sz w:val="18"/>
                <w:szCs w:val="18"/>
              </w:rPr>
            </w:pPr>
            <w:r>
              <w:rPr>
                <w:sz w:val="18"/>
                <w:szCs w:val="18"/>
              </w:rPr>
              <w:t>3</w:t>
            </w:r>
          </w:p>
        </w:tc>
        <w:tc>
          <w:tcPr>
            <w:tcW w:w="1810"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jc w:val="center"/>
              <w:rPr>
                <w:sz w:val="18"/>
                <w:szCs w:val="18"/>
              </w:rPr>
            </w:pPr>
            <w:r>
              <w:rPr>
                <w:sz w:val="18"/>
                <w:szCs w:val="18"/>
              </w:rPr>
              <w:t>4</w:t>
            </w:r>
          </w:p>
        </w:tc>
        <w:tc>
          <w:tcPr>
            <w:tcW w:w="2517"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jc w:val="center"/>
              <w:rPr>
                <w:sz w:val="18"/>
                <w:szCs w:val="18"/>
              </w:rPr>
            </w:pPr>
            <w:r>
              <w:rPr>
                <w:sz w:val="18"/>
                <w:szCs w:val="18"/>
              </w:rPr>
              <w:t>5</w:t>
            </w:r>
          </w:p>
        </w:tc>
      </w:tr>
      <w:tr w:rsidR="00A658E1">
        <w:trPr>
          <w:trHeight w:val="315"/>
        </w:trPr>
        <w:tc>
          <w:tcPr>
            <w:tcW w:w="709" w:type="dxa"/>
            <w:tcBorders>
              <w:top w:val="none" w:sz="4" w:space="0" w:color="000000"/>
              <w:left w:val="single" w:sz="4" w:space="0" w:color="auto"/>
              <w:bottom w:val="single" w:sz="4" w:space="0" w:color="auto"/>
              <w:right w:val="single" w:sz="4" w:space="0" w:color="auto"/>
            </w:tcBorders>
            <w:shd w:val="clear" w:color="auto" w:fill="auto"/>
            <w:vAlign w:val="center"/>
          </w:tcPr>
          <w:p w:rsidR="00A658E1" w:rsidRDefault="00A658E1" w:rsidP="00F23362">
            <w:pPr>
              <w:numPr>
                <w:ilvl w:val="0"/>
                <w:numId w:val="35"/>
              </w:numPr>
            </w:pPr>
          </w:p>
        </w:tc>
        <w:tc>
          <w:tcPr>
            <w:tcW w:w="3648" w:type="dxa"/>
            <w:tcBorders>
              <w:top w:val="none" w:sz="4" w:space="0" w:color="000000"/>
              <w:left w:val="none" w:sz="4" w:space="0" w:color="000000"/>
              <w:bottom w:val="single" w:sz="4" w:space="0" w:color="auto"/>
              <w:right w:val="single" w:sz="4" w:space="0" w:color="auto"/>
            </w:tcBorders>
            <w:shd w:val="clear" w:color="auto" w:fill="auto"/>
            <w:vAlign w:val="center"/>
          </w:tcPr>
          <w:p w:rsidR="00A658E1" w:rsidRDefault="00A658E1"/>
        </w:tc>
        <w:tc>
          <w:tcPr>
            <w:tcW w:w="1804" w:type="dxa"/>
            <w:tcBorders>
              <w:top w:val="none" w:sz="4" w:space="0" w:color="000000"/>
              <w:left w:val="none" w:sz="4" w:space="0" w:color="000000"/>
              <w:bottom w:val="single" w:sz="4" w:space="0" w:color="auto"/>
              <w:right w:val="single" w:sz="4" w:space="0" w:color="auto"/>
            </w:tcBorders>
            <w:shd w:val="clear" w:color="auto" w:fill="auto"/>
            <w:vAlign w:val="center"/>
          </w:tcPr>
          <w:p w:rsidR="00A658E1" w:rsidRDefault="00A658E1"/>
        </w:tc>
        <w:tc>
          <w:tcPr>
            <w:tcW w:w="1810" w:type="dxa"/>
            <w:tcBorders>
              <w:top w:val="none" w:sz="4" w:space="0" w:color="000000"/>
              <w:left w:val="none" w:sz="4" w:space="0" w:color="000000"/>
              <w:bottom w:val="single" w:sz="4" w:space="0" w:color="auto"/>
              <w:right w:val="single" w:sz="4" w:space="0" w:color="auto"/>
            </w:tcBorders>
            <w:shd w:val="clear" w:color="auto" w:fill="auto"/>
            <w:vAlign w:val="center"/>
          </w:tcPr>
          <w:p w:rsidR="00A658E1" w:rsidRDefault="00A658E1"/>
        </w:tc>
        <w:tc>
          <w:tcPr>
            <w:tcW w:w="2517" w:type="dxa"/>
            <w:tcBorders>
              <w:top w:val="none" w:sz="4" w:space="0" w:color="000000"/>
              <w:left w:val="none" w:sz="4" w:space="0" w:color="000000"/>
              <w:bottom w:val="single" w:sz="4" w:space="0" w:color="auto"/>
              <w:right w:val="single" w:sz="4" w:space="0" w:color="auto"/>
            </w:tcBorders>
            <w:shd w:val="clear" w:color="auto" w:fill="auto"/>
            <w:vAlign w:val="center"/>
          </w:tcPr>
          <w:p w:rsidR="00A658E1" w:rsidRDefault="00A658E1"/>
        </w:tc>
      </w:tr>
      <w:tr w:rsidR="00A658E1">
        <w:trPr>
          <w:trHeight w:val="210"/>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A658E1" w:rsidRDefault="00A658E1">
            <w:pPr>
              <w:rPr>
                <w:sz w:val="22"/>
                <w:szCs w:val="22"/>
              </w:rPr>
            </w:pPr>
          </w:p>
        </w:tc>
        <w:tc>
          <w:tcPr>
            <w:tcW w:w="3648" w:type="dxa"/>
            <w:tcBorders>
              <w:top w:val="single" w:sz="4" w:space="0" w:color="auto"/>
              <w:left w:val="none" w:sz="4" w:space="0" w:color="000000"/>
              <w:bottom w:val="single" w:sz="4" w:space="0" w:color="auto"/>
              <w:right w:val="single" w:sz="4" w:space="0" w:color="auto"/>
            </w:tcBorders>
            <w:shd w:val="clear" w:color="auto" w:fill="auto"/>
            <w:vAlign w:val="bottom"/>
          </w:tcPr>
          <w:p w:rsidR="00A658E1" w:rsidRDefault="00F23362">
            <w:pPr>
              <w:rPr>
                <w:b/>
                <w:sz w:val="22"/>
                <w:szCs w:val="22"/>
              </w:rPr>
            </w:pPr>
            <w:r>
              <w:rPr>
                <w:b/>
                <w:sz w:val="22"/>
                <w:szCs w:val="22"/>
              </w:rPr>
              <w:t>ИТОГО:</w:t>
            </w:r>
          </w:p>
        </w:tc>
        <w:tc>
          <w:tcPr>
            <w:tcW w:w="1804"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rPr>
                <w:sz w:val="22"/>
                <w:szCs w:val="22"/>
              </w:rPr>
            </w:pPr>
            <w:r>
              <w:rPr>
                <w:sz w:val="22"/>
                <w:szCs w:val="22"/>
              </w:rPr>
              <w:t>Х</w:t>
            </w:r>
          </w:p>
        </w:tc>
        <w:tc>
          <w:tcPr>
            <w:tcW w:w="1810"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rPr>
                <w:sz w:val="22"/>
                <w:szCs w:val="22"/>
              </w:rPr>
            </w:pPr>
            <w:r>
              <w:rPr>
                <w:sz w:val="22"/>
                <w:szCs w:val="22"/>
              </w:rPr>
              <w:t>Х</w:t>
            </w:r>
          </w:p>
        </w:tc>
        <w:tc>
          <w:tcPr>
            <w:tcW w:w="2517"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A658E1">
            <w:pPr>
              <w:rPr>
                <w:b/>
                <w:sz w:val="22"/>
                <w:szCs w:val="22"/>
              </w:rPr>
            </w:pPr>
          </w:p>
        </w:tc>
      </w:tr>
    </w:tbl>
    <w:p w:rsidR="00A658E1" w:rsidRDefault="00A658E1">
      <w:pPr>
        <w:jc w:val="center"/>
        <w:rPr>
          <w:b/>
          <w:bCs/>
        </w:rPr>
      </w:pPr>
    </w:p>
    <w:p w:rsidR="00A658E1" w:rsidRDefault="00F23362">
      <w:pPr>
        <w:jc w:val="center"/>
        <w:rPr>
          <w:b/>
          <w:bCs/>
        </w:rPr>
      </w:pPr>
      <w:r>
        <w:rPr>
          <w:b/>
        </w:rPr>
        <w:t>Подписи сторон</w:t>
      </w:r>
    </w:p>
    <w:tbl>
      <w:tblPr>
        <w:tblW w:w="10073" w:type="dxa"/>
        <w:tblInd w:w="567" w:type="dxa"/>
        <w:tblLayout w:type="fixed"/>
        <w:tblLook w:val="0000" w:firstRow="0" w:lastRow="0" w:firstColumn="0" w:lastColumn="0" w:noHBand="0" w:noVBand="0"/>
      </w:tblPr>
      <w:tblGrid>
        <w:gridCol w:w="5188"/>
        <w:gridCol w:w="4885"/>
      </w:tblGrid>
      <w:tr w:rsidR="00A658E1">
        <w:trPr>
          <w:trHeight w:val="752"/>
        </w:trPr>
        <w:tc>
          <w:tcPr>
            <w:tcW w:w="5188" w:type="dxa"/>
            <w:vAlign w:val="center"/>
          </w:tcPr>
          <w:p w:rsidR="00A658E1" w:rsidRDefault="00F23362">
            <w:pPr>
              <w:jc w:val="center"/>
              <w:rPr>
                <w:b/>
                <w:bCs/>
                <w:sz w:val="22"/>
                <w:szCs w:val="22"/>
              </w:rPr>
            </w:pPr>
            <w:r>
              <w:rPr>
                <w:b/>
                <w:bCs/>
                <w:sz w:val="22"/>
                <w:szCs w:val="22"/>
              </w:rPr>
              <w:t>Заказчик:</w:t>
            </w:r>
          </w:p>
          <w:p w:rsidR="00A658E1" w:rsidRDefault="00A658E1">
            <w:pPr>
              <w:jc w:val="center"/>
              <w:rPr>
                <w:b/>
                <w:bCs/>
                <w:sz w:val="22"/>
                <w:szCs w:val="22"/>
              </w:rPr>
            </w:pPr>
          </w:p>
          <w:p w:rsidR="00A658E1" w:rsidRDefault="00F23362">
            <w:pPr>
              <w:jc w:val="center"/>
              <w:rPr>
                <w:sz w:val="22"/>
                <w:szCs w:val="22"/>
              </w:rPr>
            </w:pPr>
            <w:r>
              <w:rPr>
                <w:b/>
                <w:bCs/>
                <w:sz w:val="22"/>
                <w:szCs w:val="22"/>
              </w:rPr>
              <w:t>________________/ ________________</w:t>
            </w:r>
          </w:p>
          <w:p w:rsidR="00A658E1" w:rsidRDefault="00F23362">
            <w:pPr>
              <w:jc w:val="center"/>
            </w:pPr>
            <w:r>
              <w:rPr>
                <w:sz w:val="22"/>
                <w:szCs w:val="22"/>
              </w:rPr>
              <w:t>М.П.</w:t>
            </w:r>
          </w:p>
        </w:tc>
        <w:tc>
          <w:tcPr>
            <w:tcW w:w="4885" w:type="dxa"/>
            <w:vAlign w:val="center"/>
          </w:tcPr>
          <w:p w:rsidR="00A658E1" w:rsidRDefault="00F23362">
            <w:pPr>
              <w:jc w:val="center"/>
              <w:rPr>
                <w:b/>
                <w:bCs/>
                <w:sz w:val="22"/>
                <w:szCs w:val="22"/>
              </w:rPr>
            </w:pPr>
            <w:r>
              <w:rPr>
                <w:b/>
                <w:sz w:val="22"/>
                <w:szCs w:val="22"/>
              </w:rPr>
              <w:t>Подрядчик:</w:t>
            </w:r>
          </w:p>
          <w:p w:rsidR="00A658E1" w:rsidRDefault="00A658E1">
            <w:pPr>
              <w:jc w:val="center"/>
              <w:rPr>
                <w:b/>
                <w:bCs/>
                <w:sz w:val="22"/>
                <w:szCs w:val="22"/>
              </w:rPr>
            </w:pPr>
          </w:p>
          <w:p w:rsidR="00A658E1" w:rsidRDefault="00F23362">
            <w:pPr>
              <w:jc w:val="center"/>
              <w:rPr>
                <w:sz w:val="22"/>
                <w:szCs w:val="22"/>
              </w:rPr>
            </w:pPr>
            <w:r>
              <w:rPr>
                <w:sz w:val="22"/>
                <w:szCs w:val="22"/>
              </w:rPr>
              <w:t>________________/</w:t>
            </w:r>
            <w:r>
              <w:rPr>
                <w:b/>
                <w:sz w:val="22"/>
                <w:szCs w:val="22"/>
              </w:rPr>
              <w:t xml:space="preserve"> __________</w:t>
            </w:r>
          </w:p>
          <w:p w:rsidR="00A658E1" w:rsidRDefault="00F23362">
            <w:pPr>
              <w:jc w:val="center"/>
            </w:pPr>
            <w:r>
              <w:rPr>
                <w:sz w:val="22"/>
                <w:szCs w:val="22"/>
              </w:rPr>
              <w:t>М.П.</w:t>
            </w:r>
          </w:p>
        </w:tc>
      </w:tr>
    </w:tbl>
    <w:p w:rsidR="00A658E1" w:rsidRDefault="00A658E1">
      <w:pPr>
        <w:jc w:val="center"/>
        <w:rPr>
          <w:b/>
          <w:bCs/>
        </w:rPr>
      </w:pPr>
    </w:p>
    <w:p w:rsidR="00A658E1" w:rsidRDefault="00A658E1">
      <w:pPr>
        <w:jc w:val="right"/>
      </w:pPr>
    </w:p>
    <w:p w:rsidR="00A658E1" w:rsidRDefault="00F23362">
      <w:pPr>
        <w:jc w:val="right"/>
        <w:rPr>
          <w:sz w:val="20"/>
          <w:szCs w:val="20"/>
        </w:rPr>
      </w:pPr>
      <w:r>
        <w:rPr>
          <w:sz w:val="20"/>
          <w:szCs w:val="20"/>
        </w:rPr>
        <w:t>Таблица 2 - движимое имущество</w:t>
      </w:r>
    </w:p>
    <w:tbl>
      <w:tblPr>
        <w:tblW w:w="10531" w:type="dxa"/>
        <w:tblInd w:w="-179" w:type="dxa"/>
        <w:tblLayout w:type="fixed"/>
        <w:tblLook w:val="04A0" w:firstRow="1" w:lastRow="0" w:firstColumn="1" w:lastColumn="0" w:noHBand="0" w:noVBand="1"/>
      </w:tblPr>
      <w:tblGrid>
        <w:gridCol w:w="568"/>
        <w:gridCol w:w="3227"/>
        <w:gridCol w:w="1275"/>
        <w:gridCol w:w="2235"/>
        <w:gridCol w:w="3226"/>
      </w:tblGrid>
      <w:tr w:rsidR="00A658E1">
        <w:trPr>
          <w:trHeight w:val="63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A658E1" w:rsidRDefault="00F23362">
            <w:pPr>
              <w:jc w:val="center"/>
              <w:rPr>
                <w:sz w:val="22"/>
                <w:szCs w:val="22"/>
              </w:rPr>
            </w:pPr>
            <w:r>
              <w:rPr>
                <w:sz w:val="22"/>
                <w:szCs w:val="22"/>
              </w:rPr>
              <w:t>№ п/п</w:t>
            </w:r>
          </w:p>
        </w:tc>
        <w:tc>
          <w:tcPr>
            <w:tcW w:w="3227"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jc w:val="center"/>
              <w:rPr>
                <w:sz w:val="22"/>
                <w:szCs w:val="22"/>
              </w:rPr>
            </w:pPr>
            <w:r>
              <w:rPr>
                <w:sz w:val="22"/>
                <w:szCs w:val="22"/>
              </w:rPr>
              <w:t>Наименование имущества</w:t>
            </w:r>
          </w:p>
        </w:tc>
        <w:tc>
          <w:tcPr>
            <w:tcW w:w="1275"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jc w:val="center"/>
              <w:rPr>
                <w:sz w:val="22"/>
                <w:szCs w:val="22"/>
              </w:rPr>
            </w:pPr>
            <w:r>
              <w:rPr>
                <w:sz w:val="22"/>
                <w:szCs w:val="22"/>
              </w:rPr>
              <w:t>Единица измерения</w:t>
            </w:r>
          </w:p>
        </w:tc>
        <w:tc>
          <w:tcPr>
            <w:tcW w:w="2235"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jc w:val="center"/>
              <w:rPr>
                <w:sz w:val="22"/>
                <w:szCs w:val="22"/>
              </w:rPr>
            </w:pPr>
            <w:r>
              <w:rPr>
                <w:sz w:val="22"/>
                <w:szCs w:val="22"/>
              </w:rPr>
              <w:t>Инвентарный №</w:t>
            </w:r>
          </w:p>
        </w:tc>
        <w:tc>
          <w:tcPr>
            <w:tcW w:w="3226"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jc w:val="center"/>
              <w:rPr>
                <w:sz w:val="22"/>
                <w:szCs w:val="22"/>
              </w:rPr>
            </w:pPr>
            <w:r>
              <w:rPr>
                <w:sz w:val="22"/>
                <w:szCs w:val="22"/>
              </w:rPr>
              <w:t>Количество (штук)</w:t>
            </w:r>
          </w:p>
        </w:tc>
      </w:tr>
      <w:tr w:rsidR="00A658E1">
        <w:trPr>
          <w:trHeight w:val="218"/>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A658E1" w:rsidRDefault="00F23362">
            <w:pPr>
              <w:jc w:val="center"/>
              <w:rPr>
                <w:sz w:val="18"/>
                <w:szCs w:val="18"/>
              </w:rPr>
            </w:pPr>
            <w:r>
              <w:rPr>
                <w:sz w:val="18"/>
                <w:szCs w:val="18"/>
              </w:rPr>
              <w:t>1</w:t>
            </w:r>
          </w:p>
        </w:tc>
        <w:tc>
          <w:tcPr>
            <w:tcW w:w="3227"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ind w:right="-675"/>
              <w:jc w:val="center"/>
              <w:rPr>
                <w:sz w:val="18"/>
                <w:szCs w:val="18"/>
              </w:rPr>
            </w:pPr>
            <w:r>
              <w:rPr>
                <w:sz w:val="18"/>
                <w:szCs w:val="18"/>
              </w:rPr>
              <w:t>2</w:t>
            </w:r>
          </w:p>
        </w:tc>
        <w:tc>
          <w:tcPr>
            <w:tcW w:w="1275"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ind w:right="-675"/>
              <w:jc w:val="center"/>
              <w:rPr>
                <w:sz w:val="18"/>
                <w:szCs w:val="18"/>
              </w:rPr>
            </w:pPr>
            <w:r>
              <w:rPr>
                <w:sz w:val="18"/>
                <w:szCs w:val="18"/>
              </w:rPr>
              <w:t>3</w:t>
            </w:r>
          </w:p>
        </w:tc>
        <w:tc>
          <w:tcPr>
            <w:tcW w:w="2235"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ind w:right="-675"/>
              <w:jc w:val="center"/>
              <w:rPr>
                <w:sz w:val="18"/>
                <w:szCs w:val="18"/>
              </w:rPr>
            </w:pPr>
            <w:r>
              <w:rPr>
                <w:sz w:val="18"/>
                <w:szCs w:val="18"/>
              </w:rPr>
              <w:t>4</w:t>
            </w:r>
          </w:p>
        </w:tc>
        <w:tc>
          <w:tcPr>
            <w:tcW w:w="3226"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ind w:right="-675"/>
              <w:jc w:val="center"/>
              <w:rPr>
                <w:sz w:val="18"/>
                <w:szCs w:val="18"/>
              </w:rPr>
            </w:pPr>
            <w:r>
              <w:rPr>
                <w:sz w:val="18"/>
                <w:szCs w:val="18"/>
              </w:rPr>
              <w:t>5</w:t>
            </w:r>
          </w:p>
        </w:tc>
      </w:tr>
      <w:tr w:rsidR="00A658E1">
        <w:trPr>
          <w:trHeight w:val="315"/>
        </w:trPr>
        <w:tc>
          <w:tcPr>
            <w:tcW w:w="567" w:type="dxa"/>
            <w:tcBorders>
              <w:top w:val="none" w:sz="4" w:space="0" w:color="000000"/>
              <w:left w:val="single" w:sz="4" w:space="0" w:color="auto"/>
              <w:bottom w:val="single" w:sz="4" w:space="0" w:color="auto"/>
              <w:right w:val="single" w:sz="4" w:space="0" w:color="auto"/>
            </w:tcBorders>
            <w:shd w:val="clear" w:color="auto" w:fill="auto"/>
            <w:vAlign w:val="center"/>
          </w:tcPr>
          <w:p w:rsidR="00A658E1" w:rsidRDefault="00F23362">
            <w:r>
              <w:t>1.</w:t>
            </w:r>
          </w:p>
        </w:tc>
        <w:tc>
          <w:tcPr>
            <w:tcW w:w="3227" w:type="dxa"/>
            <w:tcBorders>
              <w:top w:val="none" w:sz="4" w:space="0" w:color="000000"/>
              <w:left w:val="none" w:sz="4" w:space="0" w:color="000000"/>
              <w:bottom w:val="single" w:sz="4" w:space="0" w:color="auto"/>
              <w:right w:val="single" w:sz="4" w:space="0" w:color="auto"/>
            </w:tcBorders>
            <w:shd w:val="clear" w:color="auto" w:fill="auto"/>
            <w:vAlign w:val="center"/>
          </w:tcPr>
          <w:p w:rsidR="00A658E1" w:rsidRDefault="00A658E1"/>
        </w:tc>
        <w:tc>
          <w:tcPr>
            <w:tcW w:w="1275" w:type="dxa"/>
            <w:tcBorders>
              <w:top w:val="none" w:sz="4" w:space="0" w:color="000000"/>
              <w:left w:val="none" w:sz="4" w:space="0" w:color="000000"/>
              <w:bottom w:val="single" w:sz="4" w:space="0" w:color="auto"/>
              <w:right w:val="single" w:sz="4" w:space="0" w:color="auto"/>
            </w:tcBorders>
            <w:shd w:val="clear" w:color="auto" w:fill="auto"/>
            <w:vAlign w:val="center"/>
          </w:tcPr>
          <w:p w:rsidR="00A658E1" w:rsidRDefault="00A658E1"/>
        </w:tc>
        <w:tc>
          <w:tcPr>
            <w:tcW w:w="2235" w:type="dxa"/>
            <w:tcBorders>
              <w:top w:val="none" w:sz="4" w:space="0" w:color="000000"/>
              <w:left w:val="none" w:sz="4" w:space="0" w:color="000000"/>
              <w:bottom w:val="single" w:sz="4" w:space="0" w:color="auto"/>
              <w:right w:val="single" w:sz="4" w:space="0" w:color="auto"/>
            </w:tcBorders>
            <w:shd w:val="clear" w:color="auto" w:fill="auto"/>
            <w:vAlign w:val="center"/>
          </w:tcPr>
          <w:p w:rsidR="00A658E1" w:rsidRDefault="00A658E1"/>
        </w:tc>
        <w:tc>
          <w:tcPr>
            <w:tcW w:w="3226" w:type="dxa"/>
            <w:tcBorders>
              <w:top w:val="none" w:sz="4" w:space="0" w:color="000000"/>
              <w:left w:val="none" w:sz="4" w:space="0" w:color="000000"/>
              <w:bottom w:val="single" w:sz="4" w:space="0" w:color="auto"/>
              <w:right w:val="single" w:sz="4" w:space="0" w:color="auto"/>
            </w:tcBorders>
            <w:shd w:val="clear" w:color="auto" w:fill="auto"/>
            <w:vAlign w:val="center"/>
          </w:tcPr>
          <w:p w:rsidR="00A658E1" w:rsidRDefault="00A658E1"/>
        </w:tc>
      </w:tr>
      <w:tr w:rsidR="00A658E1">
        <w:trPr>
          <w:trHeight w:val="21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A658E1" w:rsidRDefault="00A658E1">
            <w:pPr>
              <w:rPr>
                <w:sz w:val="22"/>
                <w:szCs w:val="22"/>
              </w:rPr>
            </w:pPr>
          </w:p>
        </w:tc>
        <w:tc>
          <w:tcPr>
            <w:tcW w:w="3227" w:type="dxa"/>
            <w:tcBorders>
              <w:top w:val="single" w:sz="4" w:space="0" w:color="auto"/>
              <w:left w:val="none" w:sz="4" w:space="0" w:color="000000"/>
              <w:bottom w:val="single" w:sz="4" w:space="0" w:color="auto"/>
              <w:right w:val="single" w:sz="4" w:space="0" w:color="auto"/>
            </w:tcBorders>
            <w:shd w:val="clear" w:color="auto" w:fill="auto"/>
            <w:vAlign w:val="bottom"/>
          </w:tcPr>
          <w:p w:rsidR="00A658E1" w:rsidRDefault="00F23362">
            <w:pPr>
              <w:rPr>
                <w:b/>
                <w:sz w:val="22"/>
                <w:szCs w:val="22"/>
              </w:rPr>
            </w:pPr>
            <w:r>
              <w:rPr>
                <w:b/>
                <w:sz w:val="22"/>
                <w:szCs w:val="22"/>
              </w:rPr>
              <w:t>ИТОГО:</w:t>
            </w:r>
          </w:p>
        </w:tc>
        <w:tc>
          <w:tcPr>
            <w:tcW w:w="1275"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rPr>
                <w:sz w:val="22"/>
                <w:szCs w:val="22"/>
              </w:rPr>
            </w:pPr>
            <w:r>
              <w:rPr>
                <w:sz w:val="22"/>
                <w:szCs w:val="22"/>
              </w:rPr>
              <w:t>Х</w:t>
            </w:r>
          </w:p>
        </w:tc>
        <w:tc>
          <w:tcPr>
            <w:tcW w:w="2235"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rPr>
                <w:sz w:val="22"/>
                <w:szCs w:val="22"/>
              </w:rPr>
            </w:pPr>
            <w:r>
              <w:rPr>
                <w:sz w:val="22"/>
                <w:szCs w:val="22"/>
              </w:rPr>
              <w:t>Х</w:t>
            </w:r>
          </w:p>
        </w:tc>
        <w:tc>
          <w:tcPr>
            <w:tcW w:w="3226"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A658E1">
            <w:pPr>
              <w:rPr>
                <w:b/>
                <w:sz w:val="22"/>
                <w:szCs w:val="22"/>
              </w:rPr>
            </w:pPr>
          </w:p>
        </w:tc>
      </w:tr>
    </w:tbl>
    <w:p w:rsidR="00A658E1" w:rsidRDefault="00A658E1">
      <w:pPr>
        <w:jc w:val="center"/>
        <w:rPr>
          <w:b/>
          <w:bCs/>
        </w:rPr>
      </w:pPr>
    </w:p>
    <w:p w:rsidR="00A658E1" w:rsidRDefault="00F23362">
      <w:pPr>
        <w:jc w:val="center"/>
        <w:rPr>
          <w:b/>
          <w:bCs/>
        </w:rPr>
      </w:pPr>
      <w:r>
        <w:rPr>
          <w:b/>
        </w:rPr>
        <w:t>Подписи сторон</w:t>
      </w:r>
    </w:p>
    <w:tbl>
      <w:tblPr>
        <w:tblW w:w="9359" w:type="dxa"/>
        <w:jc w:val="center"/>
        <w:tblLayout w:type="fixed"/>
        <w:tblLook w:val="0000" w:firstRow="0" w:lastRow="0" w:firstColumn="0" w:lastColumn="0" w:noHBand="0" w:noVBand="0"/>
      </w:tblPr>
      <w:tblGrid>
        <w:gridCol w:w="4820"/>
        <w:gridCol w:w="4539"/>
      </w:tblGrid>
      <w:tr w:rsidR="00A658E1">
        <w:trPr>
          <w:trHeight w:val="723"/>
          <w:jc w:val="center"/>
        </w:trPr>
        <w:tc>
          <w:tcPr>
            <w:tcW w:w="4820" w:type="dxa"/>
            <w:vAlign w:val="center"/>
          </w:tcPr>
          <w:p w:rsidR="00A658E1" w:rsidRDefault="00F23362">
            <w:pPr>
              <w:jc w:val="center"/>
              <w:rPr>
                <w:b/>
                <w:bCs/>
                <w:sz w:val="22"/>
                <w:szCs w:val="22"/>
              </w:rPr>
            </w:pPr>
            <w:r>
              <w:rPr>
                <w:b/>
                <w:bCs/>
                <w:sz w:val="22"/>
                <w:szCs w:val="22"/>
              </w:rPr>
              <w:t>Заказчик:</w:t>
            </w:r>
          </w:p>
          <w:p w:rsidR="00A658E1" w:rsidRDefault="00A658E1">
            <w:pPr>
              <w:jc w:val="center"/>
              <w:rPr>
                <w:b/>
                <w:bCs/>
                <w:sz w:val="22"/>
                <w:szCs w:val="22"/>
              </w:rPr>
            </w:pPr>
          </w:p>
          <w:p w:rsidR="00A658E1" w:rsidRDefault="00F23362">
            <w:pPr>
              <w:jc w:val="center"/>
              <w:rPr>
                <w:sz w:val="22"/>
                <w:szCs w:val="22"/>
              </w:rPr>
            </w:pPr>
            <w:r>
              <w:rPr>
                <w:b/>
                <w:bCs/>
                <w:sz w:val="22"/>
                <w:szCs w:val="22"/>
              </w:rPr>
              <w:t>________________/________________</w:t>
            </w:r>
          </w:p>
          <w:p w:rsidR="00A658E1" w:rsidRDefault="00F23362">
            <w:pPr>
              <w:jc w:val="center"/>
            </w:pPr>
            <w:r>
              <w:rPr>
                <w:sz w:val="22"/>
                <w:szCs w:val="22"/>
              </w:rPr>
              <w:t>М.П.</w:t>
            </w:r>
          </w:p>
        </w:tc>
        <w:tc>
          <w:tcPr>
            <w:tcW w:w="4539" w:type="dxa"/>
            <w:vAlign w:val="center"/>
          </w:tcPr>
          <w:p w:rsidR="00A658E1" w:rsidRDefault="00F23362">
            <w:pPr>
              <w:jc w:val="center"/>
              <w:rPr>
                <w:b/>
                <w:bCs/>
                <w:sz w:val="22"/>
                <w:szCs w:val="22"/>
              </w:rPr>
            </w:pPr>
            <w:r>
              <w:rPr>
                <w:b/>
                <w:sz w:val="22"/>
                <w:szCs w:val="22"/>
              </w:rPr>
              <w:t>Подрядчик:</w:t>
            </w:r>
          </w:p>
          <w:p w:rsidR="00A658E1" w:rsidRDefault="00A658E1">
            <w:pPr>
              <w:jc w:val="center"/>
              <w:rPr>
                <w:b/>
                <w:bCs/>
                <w:sz w:val="22"/>
                <w:szCs w:val="22"/>
              </w:rPr>
            </w:pPr>
          </w:p>
          <w:p w:rsidR="00A658E1" w:rsidRDefault="00F23362">
            <w:pPr>
              <w:jc w:val="center"/>
              <w:rPr>
                <w:sz w:val="22"/>
                <w:szCs w:val="22"/>
              </w:rPr>
            </w:pPr>
            <w:r>
              <w:rPr>
                <w:sz w:val="22"/>
                <w:szCs w:val="22"/>
              </w:rPr>
              <w:t>________________/</w:t>
            </w:r>
            <w:r>
              <w:rPr>
                <w:b/>
                <w:sz w:val="22"/>
                <w:szCs w:val="22"/>
              </w:rPr>
              <w:t xml:space="preserve"> ________________</w:t>
            </w:r>
          </w:p>
          <w:p w:rsidR="00A658E1" w:rsidRDefault="00F23362">
            <w:pPr>
              <w:jc w:val="center"/>
            </w:pPr>
            <w:r>
              <w:rPr>
                <w:sz w:val="22"/>
                <w:szCs w:val="22"/>
              </w:rPr>
              <w:t>М.П.</w:t>
            </w:r>
          </w:p>
        </w:tc>
      </w:tr>
    </w:tbl>
    <w:p w:rsidR="00A658E1" w:rsidRDefault="00A658E1">
      <w:pPr>
        <w:jc w:val="right"/>
        <w:rPr>
          <w:sz w:val="20"/>
          <w:szCs w:val="20"/>
        </w:rPr>
      </w:pPr>
    </w:p>
    <w:p w:rsidR="00A658E1" w:rsidRDefault="00F23362">
      <w:pPr>
        <w:jc w:val="right"/>
        <w:rPr>
          <w:sz w:val="20"/>
          <w:szCs w:val="20"/>
        </w:rPr>
      </w:pPr>
      <w:r>
        <w:rPr>
          <w:sz w:val="20"/>
          <w:szCs w:val="20"/>
        </w:rPr>
        <w:t>Таблица 3 - недвижимое имущество</w:t>
      </w:r>
    </w:p>
    <w:tbl>
      <w:tblPr>
        <w:tblW w:w="103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1276"/>
        <w:gridCol w:w="1134"/>
        <w:gridCol w:w="1418"/>
        <w:gridCol w:w="1275"/>
        <w:gridCol w:w="1701"/>
        <w:gridCol w:w="1560"/>
        <w:gridCol w:w="1420"/>
      </w:tblGrid>
      <w:tr w:rsidR="00A658E1">
        <w:trPr>
          <w:trHeight w:val="1288"/>
          <w:jc w:val="center"/>
        </w:trPr>
        <w:tc>
          <w:tcPr>
            <w:tcW w:w="562" w:type="dxa"/>
            <w:shd w:val="clear" w:color="auto" w:fill="C0C0C0"/>
            <w:vAlign w:val="center"/>
          </w:tcPr>
          <w:p w:rsidR="00A658E1" w:rsidRDefault="00F23362">
            <w:pPr>
              <w:jc w:val="center"/>
              <w:rPr>
                <w:sz w:val="22"/>
                <w:szCs w:val="22"/>
              </w:rPr>
            </w:pPr>
            <w:r>
              <w:rPr>
                <w:sz w:val="22"/>
                <w:szCs w:val="22"/>
              </w:rPr>
              <w:lastRenderedPageBreak/>
              <w:t>№</w:t>
            </w:r>
          </w:p>
          <w:p w:rsidR="00A658E1" w:rsidRDefault="00F23362">
            <w:pPr>
              <w:jc w:val="center"/>
              <w:rPr>
                <w:sz w:val="22"/>
                <w:szCs w:val="22"/>
              </w:rPr>
            </w:pPr>
            <w:r>
              <w:rPr>
                <w:sz w:val="22"/>
                <w:szCs w:val="22"/>
              </w:rPr>
              <w:t>п/п</w:t>
            </w:r>
          </w:p>
          <w:p w:rsidR="00A658E1" w:rsidRDefault="00A658E1">
            <w:pPr>
              <w:jc w:val="center"/>
              <w:rPr>
                <w:sz w:val="22"/>
                <w:szCs w:val="22"/>
              </w:rPr>
            </w:pPr>
          </w:p>
        </w:tc>
        <w:tc>
          <w:tcPr>
            <w:tcW w:w="1276" w:type="dxa"/>
            <w:shd w:val="clear" w:color="auto" w:fill="C0C0C0"/>
            <w:vAlign w:val="center"/>
          </w:tcPr>
          <w:p w:rsidR="00A658E1" w:rsidRDefault="00F23362">
            <w:pPr>
              <w:jc w:val="center"/>
              <w:rPr>
                <w:sz w:val="22"/>
                <w:szCs w:val="22"/>
              </w:rPr>
            </w:pPr>
            <w:r>
              <w:rPr>
                <w:sz w:val="22"/>
                <w:szCs w:val="22"/>
              </w:rPr>
              <w:t>Наименование объекта имущества</w:t>
            </w:r>
          </w:p>
        </w:tc>
        <w:tc>
          <w:tcPr>
            <w:tcW w:w="1134" w:type="dxa"/>
            <w:shd w:val="clear" w:color="auto" w:fill="C0C0C0"/>
            <w:vAlign w:val="center"/>
          </w:tcPr>
          <w:p w:rsidR="00A658E1" w:rsidRDefault="00F23362">
            <w:pPr>
              <w:jc w:val="center"/>
              <w:rPr>
                <w:sz w:val="22"/>
                <w:szCs w:val="22"/>
              </w:rPr>
            </w:pPr>
            <w:r>
              <w:rPr>
                <w:sz w:val="22"/>
                <w:szCs w:val="22"/>
              </w:rPr>
              <w:t>Инвентарный  номер</w:t>
            </w:r>
          </w:p>
        </w:tc>
        <w:tc>
          <w:tcPr>
            <w:tcW w:w="1418" w:type="dxa"/>
            <w:shd w:val="clear" w:color="auto" w:fill="C0C0C0"/>
            <w:vAlign w:val="center"/>
          </w:tcPr>
          <w:p w:rsidR="00A658E1" w:rsidRDefault="00F23362">
            <w:pPr>
              <w:jc w:val="center"/>
              <w:rPr>
                <w:sz w:val="22"/>
                <w:szCs w:val="22"/>
              </w:rPr>
            </w:pPr>
            <w:r>
              <w:rPr>
                <w:sz w:val="22"/>
                <w:szCs w:val="22"/>
              </w:rPr>
              <w:t>Кадастровый номер</w:t>
            </w:r>
          </w:p>
        </w:tc>
        <w:tc>
          <w:tcPr>
            <w:tcW w:w="1275" w:type="dxa"/>
            <w:shd w:val="clear" w:color="auto" w:fill="C0C0C0"/>
            <w:vAlign w:val="center"/>
          </w:tcPr>
          <w:p w:rsidR="00A658E1" w:rsidRDefault="00F23362">
            <w:pPr>
              <w:jc w:val="center"/>
              <w:rPr>
                <w:sz w:val="22"/>
                <w:szCs w:val="22"/>
              </w:rPr>
            </w:pPr>
            <w:r>
              <w:rPr>
                <w:sz w:val="22"/>
                <w:szCs w:val="22"/>
              </w:rPr>
              <w:t>Площадь объекта имущества</w:t>
            </w:r>
          </w:p>
        </w:tc>
        <w:tc>
          <w:tcPr>
            <w:tcW w:w="1701" w:type="dxa"/>
            <w:shd w:val="clear" w:color="auto" w:fill="C0C0C0"/>
            <w:vAlign w:val="center"/>
          </w:tcPr>
          <w:p w:rsidR="00A658E1" w:rsidRDefault="00F23362">
            <w:pPr>
              <w:jc w:val="center"/>
              <w:rPr>
                <w:sz w:val="22"/>
                <w:szCs w:val="22"/>
              </w:rPr>
            </w:pPr>
            <w:r>
              <w:rPr>
                <w:sz w:val="22"/>
                <w:szCs w:val="22"/>
              </w:rPr>
              <w:t>Характеристики объекта (включая обеспеченность коммунальными услугами)</w:t>
            </w:r>
          </w:p>
        </w:tc>
        <w:tc>
          <w:tcPr>
            <w:tcW w:w="1560" w:type="dxa"/>
            <w:shd w:val="clear" w:color="auto" w:fill="C0C0C0"/>
            <w:vAlign w:val="center"/>
          </w:tcPr>
          <w:p w:rsidR="00A658E1" w:rsidRDefault="00F23362">
            <w:pPr>
              <w:jc w:val="center"/>
              <w:rPr>
                <w:sz w:val="22"/>
                <w:szCs w:val="22"/>
              </w:rPr>
            </w:pPr>
            <w:r>
              <w:rPr>
                <w:sz w:val="22"/>
                <w:szCs w:val="22"/>
              </w:rPr>
              <w:t>Адрес местонахождения объекта имущества</w:t>
            </w:r>
          </w:p>
        </w:tc>
        <w:tc>
          <w:tcPr>
            <w:tcW w:w="1420" w:type="dxa"/>
            <w:shd w:val="clear" w:color="auto" w:fill="C0C0C0"/>
            <w:vAlign w:val="center"/>
          </w:tcPr>
          <w:p w:rsidR="00A658E1" w:rsidRDefault="00F23362">
            <w:pPr>
              <w:jc w:val="center"/>
              <w:rPr>
                <w:sz w:val="22"/>
                <w:szCs w:val="22"/>
              </w:rPr>
            </w:pPr>
            <w:r>
              <w:rPr>
                <w:sz w:val="22"/>
                <w:szCs w:val="22"/>
              </w:rPr>
              <w:t>Кадастровый номер земельного участка, в границах которого расположено Имущество</w:t>
            </w:r>
          </w:p>
        </w:tc>
      </w:tr>
      <w:tr w:rsidR="00A658E1">
        <w:trPr>
          <w:trHeight w:val="214"/>
          <w:jc w:val="center"/>
        </w:trPr>
        <w:tc>
          <w:tcPr>
            <w:tcW w:w="562" w:type="dxa"/>
            <w:shd w:val="clear" w:color="auto" w:fill="auto"/>
            <w:vAlign w:val="center"/>
          </w:tcPr>
          <w:p w:rsidR="00A658E1" w:rsidRDefault="00F23362">
            <w:pPr>
              <w:jc w:val="center"/>
              <w:rPr>
                <w:sz w:val="18"/>
                <w:szCs w:val="18"/>
              </w:rPr>
            </w:pPr>
            <w:r>
              <w:rPr>
                <w:sz w:val="18"/>
                <w:szCs w:val="18"/>
              </w:rPr>
              <w:t>1</w:t>
            </w:r>
          </w:p>
        </w:tc>
        <w:tc>
          <w:tcPr>
            <w:tcW w:w="1276" w:type="dxa"/>
            <w:shd w:val="clear" w:color="auto" w:fill="auto"/>
            <w:vAlign w:val="center"/>
          </w:tcPr>
          <w:p w:rsidR="00A658E1" w:rsidRDefault="00F23362">
            <w:pPr>
              <w:jc w:val="center"/>
              <w:rPr>
                <w:sz w:val="18"/>
                <w:szCs w:val="18"/>
              </w:rPr>
            </w:pPr>
            <w:r>
              <w:rPr>
                <w:sz w:val="18"/>
                <w:szCs w:val="18"/>
              </w:rPr>
              <w:t>2</w:t>
            </w:r>
          </w:p>
        </w:tc>
        <w:tc>
          <w:tcPr>
            <w:tcW w:w="1134" w:type="dxa"/>
            <w:shd w:val="clear" w:color="auto" w:fill="auto"/>
            <w:vAlign w:val="center"/>
          </w:tcPr>
          <w:p w:rsidR="00A658E1" w:rsidRDefault="00F23362">
            <w:pPr>
              <w:jc w:val="center"/>
              <w:rPr>
                <w:sz w:val="18"/>
                <w:szCs w:val="18"/>
              </w:rPr>
            </w:pPr>
            <w:r>
              <w:rPr>
                <w:sz w:val="18"/>
                <w:szCs w:val="18"/>
              </w:rPr>
              <w:t>3</w:t>
            </w:r>
          </w:p>
        </w:tc>
        <w:tc>
          <w:tcPr>
            <w:tcW w:w="1418" w:type="dxa"/>
          </w:tcPr>
          <w:p w:rsidR="00A658E1" w:rsidRDefault="00F23362">
            <w:pPr>
              <w:jc w:val="center"/>
              <w:rPr>
                <w:sz w:val="18"/>
                <w:szCs w:val="18"/>
              </w:rPr>
            </w:pPr>
            <w:r>
              <w:rPr>
                <w:sz w:val="18"/>
                <w:szCs w:val="18"/>
              </w:rPr>
              <w:t>4</w:t>
            </w:r>
          </w:p>
        </w:tc>
        <w:tc>
          <w:tcPr>
            <w:tcW w:w="1275" w:type="dxa"/>
            <w:shd w:val="clear" w:color="auto" w:fill="auto"/>
            <w:vAlign w:val="center"/>
          </w:tcPr>
          <w:p w:rsidR="00A658E1" w:rsidRDefault="00F23362">
            <w:pPr>
              <w:jc w:val="center"/>
              <w:rPr>
                <w:sz w:val="18"/>
                <w:szCs w:val="18"/>
              </w:rPr>
            </w:pPr>
            <w:r>
              <w:rPr>
                <w:sz w:val="18"/>
                <w:szCs w:val="18"/>
              </w:rPr>
              <w:t>5</w:t>
            </w:r>
          </w:p>
        </w:tc>
        <w:tc>
          <w:tcPr>
            <w:tcW w:w="1701" w:type="dxa"/>
            <w:shd w:val="clear" w:color="auto" w:fill="auto"/>
            <w:vAlign w:val="center"/>
          </w:tcPr>
          <w:p w:rsidR="00A658E1" w:rsidRDefault="00F23362">
            <w:pPr>
              <w:jc w:val="center"/>
              <w:rPr>
                <w:sz w:val="18"/>
                <w:szCs w:val="18"/>
              </w:rPr>
            </w:pPr>
            <w:r>
              <w:rPr>
                <w:sz w:val="18"/>
                <w:szCs w:val="18"/>
              </w:rPr>
              <w:t>6</w:t>
            </w:r>
          </w:p>
        </w:tc>
        <w:tc>
          <w:tcPr>
            <w:tcW w:w="1560" w:type="dxa"/>
            <w:shd w:val="clear" w:color="auto" w:fill="auto"/>
            <w:vAlign w:val="center"/>
          </w:tcPr>
          <w:p w:rsidR="00A658E1" w:rsidRDefault="00F23362">
            <w:pPr>
              <w:jc w:val="center"/>
              <w:rPr>
                <w:sz w:val="18"/>
                <w:szCs w:val="18"/>
              </w:rPr>
            </w:pPr>
            <w:r>
              <w:rPr>
                <w:sz w:val="18"/>
                <w:szCs w:val="18"/>
              </w:rPr>
              <w:t>7</w:t>
            </w:r>
          </w:p>
        </w:tc>
        <w:tc>
          <w:tcPr>
            <w:tcW w:w="1420" w:type="dxa"/>
            <w:shd w:val="clear" w:color="auto" w:fill="auto"/>
            <w:vAlign w:val="center"/>
          </w:tcPr>
          <w:p w:rsidR="00A658E1" w:rsidRDefault="00F23362">
            <w:pPr>
              <w:jc w:val="center"/>
              <w:rPr>
                <w:sz w:val="18"/>
                <w:szCs w:val="18"/>
              </w:rPr>
            </w:pPr>
            <w:r>
              <w:rPr>
                <w:sz w:val="18"/>
                <w:szCs w:val="18"/>
              </w:rPr>
              <w:t>8</w:t>
            </w:r>
          </w:p>
        </w:tc>
      </w:tr>
      <w:tr w:rsidR="00A658E1">
        <w:trPr>
          <w:trHeight w:val="214"/>
          <w:jc w:val="center"/>
        </w:trPr>
        <w:tc>
          <w:tcPr>
            <w:tcW w:w="562" w:type="dxa"/>
            <w:shd w:val="clear" w:color="auto" w:fill="auto"/>
            <w:vAlign w:val="center"/>
          </w:tcPr>
          <w:p w:rsidR="00A658E1" w:rsidRDefault="00F23362">
            <w:pPr>
              <w:rPr>
                <w:sz w:val="22"/>
                <w:szCs w:val="22"/>
              </w:rPr>
            </w:pPr>
            <w:r>
              <w:rPr>
                <w:sz w:val="22"/>
                <w:szCs w:val="22"/>
              </w:rPr>
              <w:t>1.</w:t>
            </w:r>
          </w:p>
        </w:tc>
        <w:tc>
          <w:tcPr>
            <w:tcW w:w="1276" w:type="dxa"/>
            <w:shd w:val="clear" w:color="auto" w:fill="auto"/>
            <w:vAlign w:val="center"/>
          </w:tcPr>
          <w:p w:rsidR="00A658E1" w:rsidRDefault="00A658E1">
            <w:pPr>
              <w:rPr>
                <w:sz w:val="22"/>
                <w:szCs w:val="22"/>
              </w:rPr>
            </w:pPr>
          </w:p>
        </w:tc>
        <w:tc>
          <w:tcPr>
            <w:tcW w:w="1134" w:type="dxa"/>
            <w:shd w:val="clear" w:color="auto" w:fill="auto"/>
            <w:vAlign w:val="center"/>
          </w:tcPr>
          <w:p w:rsidR="00A658E1" w:rsidRDefault="00A658E1">
            <w:pPr>
              <w:rPr>
                <w:sz w:val="22"/>
                <w:szCs w:val="22"/>
              </w:rPr>
            </w:pPr>
          </w:p>
        </w:tc>
        <w:tc>
          <w:tcPr>
            <w:tcW w:w="1418" w:type="dxa"/>
          </w:tcPr>
          <w:p w:rsidR="00A658E1" w:rsidRDefault="00A658E1">
            <w:pPr>
              <w:rPr>
                <w:sz w:val="22"/>
                <w:szCs w:val="22"/>
              </w:rPr>
            </w:pPr>
          </w:p>
        </w:tc>
        <w:tc>
          <w:tcPr>
            <w:tcW w:w="1275" w:type="dxa"/>
            <w:shd w:val="clear" w:color="auto" w:fill="auto"/>
            <w:vAlign w:val="center"/>
          </w:tcPr>
          <w:p w:rsidR="00A658E1" w:rsidRDefault="00A658E1">
            <w:pPr>
              <w:rPr>
                <w:sz w:val="22"/>
                <w:szCs w:val="22"/>
              </w:rPr>
            </w:pPr>
          </w:p>
        </w:tc>
        <w:tc>
          <w:tcPr>
            <w:tcW w:w="1701" w:type="dxa"/>
            <w:shd w:val="clear" w:color="auto" w:fill="auto"/>
            <w:vAlign w:val="center"/>
          </w:tcPr>
          <w:p w:rsidR="00A658E1" w:rsidRDefault="00A658E1">
            <w:pPr>
              <w:rPr>
                <w:sz w:val="22"/>
                <w:szCs w:val="22"/>
              </w:rPr>
            </w:pPr>
          </w:p>
        </w:tc>
        <w:tc>
          <w:tcPr>
            <w:tcW w:w="1560" w:type="dxa"/>
            <w:shd w:val="clear" w:color="auto" w:fill="auto"/>
            <w:vAlign w:val="center"/>
          </w:tcPr>
          <w:p w:rsidR="00A658E1" w:rsidRDefault="00A658E1">
            <w:pPr>
              <w:rPr>
                <w:sz w:val="22"/>
                <w:szCs w:val="22"/>
              </w:rPr>
            </w:pPr>
          </w:p>
        </w:tc>
        <w:tc>
          <w:tcPr>
            <w:tcW w:w="1420" w:type="dxa"/>
            <w:shd w:val="clear" w:color="auto" w:fill="auto"/>
            <w:vAlign w:val="center"/>
          </w:tcPr>
          <w:p w:rsidR="00A658E1" w:rsidRDefault="00A658E1">
            <w:pPr>
              <w:rPr>
                <w:sz w:val="22"/>
                <w:szCs w:val="22"/>
              </w:rPr>
            </w:pPr>
          </w:p>
        </w:tc>
      </w:tr>
      <w:tr w:rsidR="00A658E1">
        <w:trPr>
          <w:trHeight w:val="195"/>
          <w:jc w:val="center"/>
        </w:trPr>
        <w:tc>
          <w:tcPr>
            <w:tcW w:w="562" w:type="dxa"/>
            <w:shd w:val="clear" w:color="auto" w:fill="auto"/>
            <w:vAlign w:val="center"/>
          </w:tcPr>
          <w:p w:rsidR="00A658E1" w:rsidRDefault="00A658E1">
            <w:pPr>
              <w:rPr>
                <w:sz w:val="22"/>
                <w:szCs w:val="22"/>
              </w:rPr>
            </w:pPr>
          </w:p>
        </w:tc>
        <w:tc>
          <w:tcPr>
            <w:tcW w:w="1276" w:type="dxa"/>
            <w:shd w:val="clear" w:color="auto" w:fill="auto"/>
            <w:vAlign w:val="center"/>
          </w:tcPr>
          <w:p w:rsidR="00A658E1" w:rsidRDefault="00F23362">
            <w:pPr>
              <w:rPr>
                <w:b/>
                <w:sz w:val="22"/>
                <w:szCs w:val="22"/>
              </w:rPr>
            </w:pPr>
            <w:r>
              <w:rPr>
                <w:b/>
                <w:sz w:val="22"/>
                <w:szCs w:val="22"/>
              </w:rPr>
              <w:t>ИТОГО:</w:t>
            </w:r>
          </w:p>
        </w:tc>
        <w:tc>
          <w:tcPr>
            <w:tcW w:w="1134" w:type="dxa"/>
            <w:shd w:val="clear" w:color="auto" w:fill="auto"/>
            <w:vAlign w:val="center"/>
          </w:tcPr>
          <w:p w:rsidR="00A658E1" w:rsidRDefault="00F23362">
            <w:pPr>
              <w:rPr>
                <w:sz w:val="22"/>
                <w:szCs w:val="22"/>
              </w:rPr>
            </w:pPr>
            <w:r>
              <w:rPr>
                <w:sz w:val="22"/>
                <w:szCs w:val="22"/>
              </w:rPr>
              <w:t>Х</w:t>
            </w:r>
          </w:p>
        </w:tc>
        <w:tc>
          <w:tcPr>
            <w:tcW w:w="1418" w:type="dxa"/>
            <w:vAlign w:val="center"/>
          </w:tcPr>
          <w:p w:rsidR="00A658E1" w:rsidRDefault="00F23362">
            <w:pPr>
              <w:rPr>
                <w:sz w:val="22"/>
                <w:szCs w:val="22"/>
              </w:rPr>
            </w:pPr>
            <w:r>
              <w:rPr>
                <w:sz w:val="22"/>
                <w:szCs w:val="22"/>
              </w:rPr>
              <w:t>Х</w:t>
            </w:r>
          </w:p>
        </w:tc>
        <w:tc>
          <w:tcPr>
            <w:tcW w:w="1275" w:type="dxa"/>
            <w:shd w:val="clear" w:color="auto" w:fill="auto"/>
            <w:vAlign w:val="center"/>
          </w:tcPr>
          <w:p w:rsidR="00A658E1" w:rsidRDefault="00A658E1">
            <w:pPr>
              <w:rPr>
                <w:sz w:val="22"/>
                <w:szCs w:val="22"/>
              </w:rPr>
            </w:pPr>
          </w:p>
        </w:tc>
        <w:tc>
          <w:tcPr>
            <w:tcW w:w="1701" w:type="dxa"/>
            <w:shd w:val="clear" w:color="auto" w:fill="auto"/>
            <w:vAlign w:val="center"/>
          </w:tcPr>
          <w:p w:rsidR="00A658E1" w:rsidRDefault="00F23362">
            <w:pPr>
              <w:rPr>
                <w:sz w:val="22"/>
                <w:szCs w:val="22"/>
              </w:rPr>
            </w:pPr>
            <w:r>
              <w:rPr>
                <w:sz w:val="22"/>
                <w:szCs w:val="22"/>
              </w:rPr>
              <w:t>Х</w:t>
            </w:r>
          </w:p>
        </w:tc>
        <w:tc>
          <w:tcPr>
            <w:tcW w:w="1560" w:type="dxa"/>
            <w:shd w:val="clear" w:color="auto" w:fill="auto"/>
            <w:vAlign w:val="center"/>
          </w:tcPr>
          <w:p w:rsidR="00A658E1" w:rsidRDefault="00F23362">
            <w:pPr>
              <w:rPr>
                <w:sz w:val="22"/>
                <w:szCs w:val="22"/>
              </w:rPr>
            </w:pPr>
            <w:r>
              <w:rPr>
                <w:sz w:val="22"/>
                <w:szCs w:val="22"/>
              </w:rPr>
              <w:t>Х</w:t>
            </w:r>
          </w:p>
        </w:tc>
        <w:tc>
          <w:tcPr>
            <w:tcW w:w="1420" w:type="dxa"/>
            <w:shd w:val="clear" w:color="auto" w:fill="auto"/>
            <w:vAlign w:val="center"/>
          </w:tcPr>
          <w:p w:rsidR="00A658E1" w:rsidRDefault="00F23362">
            <w:pPr>
              <w:rPr>
                <w:sz w:val="22"/>
                <w:szCs w:val="22"/>
              </w:rPr>
            </w:pPr>
            <w:r>
              <w:rPr>
                <w:sz w:val="22"/>
                <w:szCs w:val="22"/>
              </w:rPr>
              <w:t>Х</w:t>
            </w:r>
          </w:p>
        </w:tc>
      </w:tr>
    </w:tbl>
    <w:p w:rsidR="00A658E1" w:rsidRDefault="00A658E1">
      <w:pPr>
        <w:jc w:val="center"/>
        <w:rPr>
          <w:b/>
          <w:bCs/>
        </w:rPr>
      </w:pPr>
    </w:p>
    <w:p w:rsidR="00A658E1" w:rsidRDefault="00A658E1">
      <w:pPr>
        <w:jc w:val="center"/>
        <w:rPr>
          <w:b/>
          <w:bCs/>
        </w:rPr>
      </w:pPr>
    </w:p>
    <w:p w:rsidR="00A658E1" w:rsidRDefault="00F23362">
      <w:pPr>
        <w:jc w:val="center"/>
        <w:rPr>
          <w:b/>
          <w:bCs/>
        </w:rPr>
      </w:pPr>
      <w:r>
        <w:rPr>
          <w:b/>
        </w:rPr>
        <w:t>Подписи сторон</w:t>
      </w:r>
    </w:p>
    <w:tbl>
      <w:tblPr>
        <w:tblW w:w="10087" w:type="dxa"/>
        <w:tblInd w:w="567" w:type="dxa"/>
        <w:tblLayout w:type="fixed"/>
        <w:tblLook w:val="0000" w:firstRow="0" w:lastRow="0" w:firstColumn="0" w:lastColumn="0" w:noHBand="0" w:noVBand="0"/>
      </w:tblPr>
      <w:tblGrid>
        <w:gridCol w:w="5195"/>
        <w:gridCol w:w="4892"/>
      </w:tblGrid>
      <w:tr w:rsidR="00A658E1">
        <w:trPr>
          <w:trHeight w:val="414"/>
        </w:trPr>
        <w:tc>
          <w:tcPr>
            <w:tcW w:w="5195" w:type="dxa"/>
            <w:vAlign w:val="center"/>
          </w:tcPr>
          <w:p w:rsidR="00A658E1" w:rsidRDefault="00F23362">
            <w:pPr>
              <w:jc w:val="center"/>
              <w:rPr>
                <w:b/>
                <w:bCs/>
                <w:sz w:val="22"/>
                <w:szCs w:val="22"/>
              </w:rPr>
            </w:pPr>
            <w:r>
              <w:rPr>
                <w:b/>
                <w:bCs/>
                <w:sz w:val="22"/>
                <w:szCs w:val="22"/>
              </w:rPr>
              <w:t>Заказчик:</w:t>
            </w:r>
          </w:p>
          <w:p w:rsidR="00A658E1" w:rsidRDefault="00A658E1">
            <w:pPr>
              <w:jc w:val="center"/>
              <w:rPr>
                <w:b/>
                <w:bCs/>
                <w:sz w:val="22"/>
                <w:szCs w:val="22"/>
              </w:rPr>
            </w:pPr>
          </w:p>
          <w:p w:rsidR="00A658E1" w:rsidRDefault="00F23362">
            <w:pPr>
              <w:jc w:val="center"/>
              <w:rPr>
                <w:sz w:val="22"/>
                <w:szCs w:val="22"/>
              </w:rPr>
            </w:pPr>
            <w:r>
              <w:rPr>
                <w:b/>
                <w:bCs/>
                <w:sz w:val="22"/>
                <w:szCs w:val="22"/>
              </w:rPr>
              <w:t>________________/ _________________</w:t>
            </w:r>
          </w:p>
          <w:p w:rsidR="00A658E1" w:rsidRDefault="00F23362">
            <w:pPr>
              <w:jc w:val="center"/>
            </w:pPr>
            <w:r>
              <w:rPr>
                <w:sz w:val="22"/>
                <w:szCs w:val="22"/>
              </w:rPr>
              <w:t>М.П.</w:t>
            </w:r>
          </w:p>
        </w:tc>
        <w:tc>
          <w:tcPr>
            <w:tcW w:w="4892" w:type="dxa"/>
            <w:vAlign w:val="center"/>
          </w:tcPr>
          <w:p w:rsidR="00A658E1" w:rsidRDefault="00F23362">
            <w:pPr>
              <w:jc w:val="center"/>
              <w:rPr>
                <w:b/>
                <w:bCs/>
                <w:sz w:val="22"/>
                <w:szCs w:val="22"/>
              </w:rPr>
            </w:pPr>
            <w:r>
              <w:rPr>
                <w:b/>
                <w:sz w:val="22"/>
                <w:szCs w:val="22"/>
              </w:rPr>
              <w:t>Подрядчик:</w:t>
            </w:r>
          </w:p>
          <w:p w:rsidR="00A658E1" w:rsidRDefault="00A658E1">
            <w:pPr>
              <w:jc w:val="center"/>
              <w:rPr>
                <w:b/>
                <w:bCs/>
                <w:sz w:val="22"/>
                <w:szCs w:val="22"/>
              </w:rPr>
            </w:pPr>
          </w:p>
          <w:p w:rsidR="00A658E1" w:rsidRDefault="00F23362">
            <w:pPr>
              <w:jc w:val="center"/>
              <w:rPr>
                <w:sz w:val="22"/>
                <w:szCs w:val="22"/>
              </w:rPr>
            </w:pPr>
            <w:r>
              <w:rPr>
                <w:sz w:val="22"/>
                <w:szCs w:val="22"/>
              </w:rPr>
              <w:t>________________/</w:t>
            </w:r>
            <w:r>
              <w:rPr>
                <w:b/>
                <w:sz w:val="22"/>
                <w:szCs w:val="22"/>
              </w:rPr>
              <w:t xml:space="preserve"> _______________</w:t>
            </w:r>
          </w:p>
          <w:p w:rsidR="00A658E1" w:rsidRDefault="00F23362">
            <w:pPr>
              <w:jc w:val="center"/>
            </w:pPr>
            <w:r>
              <w:rPr>
                <w:sz w:val="22"/>
                <w:szCs w:val="22"/>
              </w:rPr>
              <w:t>М.П.</w:t>
            </w:r>
          </w:p>
        </w:tc>
      </w:tr>
    </w:tbl>
    <w:p w:rsidR="00A658E1" w:rsidRDefault="00A658E1">
      <w:pPr>
        <w:sectPr w:rsidR="00A658E1">
          <w:headerReference w:type="default" r:id="rId446"/>
          <w:pgSz w:w="11907" w:h="16840"/>
          <w:pgMar w:top="851" w:right="709" w:bottom="1134" w:left="851" w:header="0" w:footer="0" w:gutter="0"/>
          <w:cols w:space="708"/>
          <w:titlePg/>
          <w:docGrid w:linePitch="360"/>
        </w:sectPr>
      </w:pPr>
    </w:p>
    <w:p w:rsidR="00A658E1" w:rsidRDefault="00F23362">
      <w:pPr>
        <w:jc w:val="right"/>
        <w:rPr>
          <w:sz w:val="20"/>
          <w:szCs w:val="20"/>
        </w:rPr>
      </w:pPr>
      <w:r>
        <w:rPr>
          <w:sz w:val="20"/>
          <w:szCs w:val="20"/>
        </w:rPr>
        <w:lastRenderedPageBreak/>
        <w:t>Приложение № 13.3.</w:t>
      </w:r>
    </w:p>
    <w:p w:rsidR="00A658E1" w:rsidRDefault="00F23362">
      <w:pPr>
        <w:jc w:val="right"/>
        <w:rPr>
          <w:sz w:val="20"/>
          <w:szCs w:val="20"/>
        </w:rPr>
      </w:pPr>
      <w:r>
        <w:rPr>
          <w:sz w:val="20"/>
          <w:szCs w:val="20"/>
        </w:rPr>
        <w:t xml:space="preserve">к Договору №____________________________ от «___» _______ 202_г </w:t>
      </w:r>
    </w:p>
    <w:p w:rsidR="00A658E1" w:rsidRDefault="00A658E1">
      <w:pPr>
        <w:rPr>
          <w:b/>
        </w:rPr>
      </w:pPr>
    </w:p>
    <w:p w:rsidR="00A658E1" w:rsidRDefault="00F23362">
      <w:pPr>
        <w:jc w:val="right"/>
        <w:rPr>
          <w:b/>
        </w:rPr>
      </w:pPr>
      <w:r>
        <w:rPr>
          <w:b/>
        </w:rPr>
        <w:t>ФОРМА</w:t>
      </w:r>
    </w:p>
    <w:p w:rsidR="00A658E1" w:rsidRDefault="00F23362">
      <w:pPr>
        <w:jc w:val="center"/>
        <w:rPr>
          <w:sz w:val="22"/>
          <w:szCs w:val="22"/>
        </w:rPr>
      </w:pPr>
      <w:r>
        <w:rPr>
          <w:sz w:val="22"/>
          <w:szCs w:val="22"/>
        </w:rPr>
        <w:t>Акт о сохранности имущества</w:t>
      </w:r>
    </w:p>
    <w:p w:rsidR="00A658E1" w:rsidRDefault="00A658E1">
      <w:pPr>
        <w:jc w:val="center"/>
        <w:rPr>
          <w:b/>
          <w:sz w:val="22"/>
          <w:szCs w:val="22"/>
        </w:rPr>
      </w:pPr>
    </w:p>
    <w:p w:rsidR="00A658E1" w:rsidRDefault="00F23362">
      <w:pPr>
        <w:jc w:val="center"/>
        <w:rPr>
          <w:sz w:val="22"/>
          <w:szCs w:val="22"/>
        </w:rPr>
      </w:pPr>
      <w:r>
        <w:rPr>
          <w:sz w:val="22"/>
          <w:szCs w:val="22"/>
        </w:rPr>
        <w:t>Акт №_____________ о проверке сохранности имущества, переданного в рамках исполнения договора №_____________</w:t>
      </w:r>
    </w:p>
    <w:p w:rsidR="00A658E1" w:rsidRDefault="00A658E1">
      <w:pPr>
        <w:jc w:val="center"/>
        <w:rPr>
          <w:sz w:val="22"/>
          <w:szCs w:val="22"/>
        </w:rPr>
      </w:pPr>
    </w:p>
    <w:p w:rsidR="00A658E1" w:rsidRDefault="00F23362">
      <w:pPr>
        <w:jc w:val="center"/>
        <w:rPr>
          <w:sz w:val="22"/>
          <w:szCs w:val="22"/>
        </w:rPr>
      </w:pPr>
      <w:r>
        <w:rPr>
          <w:sz w:val="22"/>
          <w:szCs w:val="22"/>
        </w:rPr>
        <w:t xml:space="preserve">г. ___________________                            </w:t>
      </w:r>
      <w:r>
        <w:rPr>
          <w:sz w:val="22"/>
          <w:szCs w:val="22"/>
        </w:rPr>
        <w:tab/>
      </w:r>
      <w:r>
        <w:rPr>
          <w:sz w:val="22"/>
          <w:szCs w:val="22"/>
        </w:rPr>
        <w:tab/>
      </w:r>
      <w:r>
        <w:rPr>
          <w:sz w:val="22"/>
          <w:szCs w:val="22"/>
        </w:rPr>
        <w:tab/>
        <w:t xml:space="preserve">                  "___"__________ ____ г.</w:t>
      </w:r>
    </w:p>
    <w:p w:rsidR="00A658E1" w:rsidRDefault="00A658E1">
      <w:pPr>
        <w:jc w:val="center"/>
        <w:rPr>
          <w:sz w:val="22"/>
          <w:szCs w:val="22"/>
        </w:rPr>
      </w:pPr>
    </w:p>
    <w:p w:rsidR="00A658E1" w:rsidRDefault="00F23362">
      <w:pPr>
        <w:jc w:val="center"/>
        <w:rPr>
          <w:sz w:val="22"/>
          <w:szCs w:val="22"/>
        </w:rPr>
      </w:pPr>
      <w:r>
        <w:rPr>
          <w:sz w:val="22"/>
          <w:szCs w:val="22"/>
        </w:rPr>
        <w:t>Проверка сохранности имущества, переданного ___________________________________,</w:t>
      </w:r>
    </w:p>
    <w:p w:rsidR="00A658E1" w:rsidRDefault="00F23362">
      <w:pPr>
        <w:jc w:val="center"/>
        <w:rPr>
          <w:sz w:val="22"/>
          <w:szCs w:val="22"/>
        </w:rPr>
      </w:pPr>
      <w:r>
        <w:rPr>
          <w:sz w:val="22"/>
          <w:szCs w:val="22"/>
        </w:rPr>
        <w:t>(Подрядчик по договору)</w:t>
      </w:r>
    </w:p>
    <w:p w:rsidR="00A658E1" w:rsidRDefault="00F23362">
      <w:pPr>
        <w:jc w:val="center"/>
        <w:rPr>
          <w:sz w:val="22"/>
          <w:szCs w:val="22"/>
        </w:rPr>
      </w:pPr>
      <w:r>
        <w:rPr>
          <w:sz w:val="22"/>
          <w:szCs w:val="22"/>
        </w:rPr>
        <w:t>проводилась "___"__________ ____ г. ответственным лицом Заказчика</w:t>
      </w:r>
    </w:p>
    <w:p w:rsidR="00A658E1" w:rsidRDefault="00F23362">
      <w:pPr>
        <w:jc w:val="center"/>
        <w:rPr>
          <w:sz w:val="22"/>
          <w:szCs w:val="22"/>
        </w:rPr>
      </w:pPr>
      <w:r>
        <w:rPr>
          <w:sz w:val="22"/>
          <w:szCs w:val="22"/>
        </w:rPr>
        <w:t>_________ _______________________________________</w:t>
      </w:r>
    </w:p>
    <w:p w:rsidR="00A658E1" w:rsidRDefault="00F23362">
      <w:pPr>
        <w:jc w:val="center"/>
        <w:rPr>
          <w:sz w:val="22"/>
          <w:szCs w:val="22"/>
        </w:rPr>
      </w:pPr>
      <w:r>
        <w:rPr>
          <w:sz w:val="22"/>
          <w:szCs w:val="22"/>
        </w:rPr>
        <w:t>должность          фамилия, имя, от</w:t>
      </w:r>
      <w:r>
        <w:rPr>
          <w:sz w:val="22"/>
          <w:szCs w:val="22"/>
        </w:rPr>
        <w:t>чество</w:t>
      </w:r>
    </w:p>
    <w:p w:rsidR="00A658E1" w:rsidRDefault="00A658E1">
      <w:pPr>
        <w:jc w:val="center"/>
        <w:rPr>
          <w:sz w:val="22"/>
          <w:szCs w:val="22"/>
        </w:rPr>
      </w:pPr>
    </w:p>
    <w:p w:rsidR="00A658E1" w:rsidRDefault="00F23362">
      <w:pPr>
        <w:jc w:val="center"/>
        <w:rPr>
          <w:sz w:val="22"/>
          <w:szCs w:val="22"/>
        </w:rPr>
      </w:pPr>
      <w:r>
        <w:rPr>
          <w:sz w:val="22"/>
          <w:szCs w:val="22"/>
        </w:rPr>
        <w:t>Согласно   _________________________________________________________________</w:t>
      </w:r>
    </w:p>
    <w:p w:rsidR="00A658E1" w:rsidRDefault="00F23362">
      <w:pPr>
        <w:jc w:val="center"/>
        <w:rPr>
          <w:sz w:val="22"/>
          <w:szCs w:val="22"/>
        </w:rPr>
      </w:pPr>
      <w:r>
        <w:rPr>
          <w:sz w:val="22"/>
          <w:szCs w:val="22"/>
        </w:rPr>
        <w:t>(договору от ДД.ММ.ГГГГ. № ….,    акту приема-передачи,  др.)</w:t>
      </w:r>
    </w:p>
    <w:p w:rsidR="00A658E1" w:rsidRDefault="00F23362">
      <w:pPr>
        <w:jc w:val="center"/>
        <w:rPr>
          <w:sz w:val="22"/>
          <w:szCs w:val="22"/>
        </w:rPr>
      </w:pPr>
      <w:r>
        <w:rPr>
          <w:sz w:val="22"/>
          <w:szCs w:val="22"/>
        </w:rPr>
        <w:t>_______________________________ было передано следующее имущество:</w:t>
      </w:r>
    </w:p>
    <w:p w:rsidR="00A658E1" w:rsidRDefault="00A658E1">
      <w:pPr>
        <w:jc w:val="center"/>
        <w:rPr>
          <w:sz w:val="22"/>
          <w:szCs w:val="22"/>
        </w:rPr>
      </w:pPr>
    </w:p>
    <w:p w:rsidR="00A658E1" w:rsidRDefault="00F23362">
      <w:pPr>
        <w:jc w:val="right"/>
        <w:rPr>
          <w:sz w:val="22"/>
          <w:szCs w:val="22"/>
          <w:u w:val="single"/>
        </w:rPr>
      </w:pPr>
      <w:r>
        <w:rPr>
          <w:sz w:val="22"/>
          <w:szCs w:val="22"/>
        </w:rPr>
        <w:t xml:space="preserve">                                         </w:t>
      </w:r>
      <w:r>
        <w:rPr>
          <w:sz w:val="22"/>
          <w:szCs w:val="22"/>
        </w:rPr>
        <w:t xml:space="preserve">                                               Таблица 1 - материалы</w:t>
      </w:r>
    </w:p>
    <w:tbl>
      <w:tblPr>
        <w:tblW w:w="15359" w:type="dxa"/>
        <w:tblInd w:w="-34" w:type="dxa"/>
        <w:tblLayout w:type="fixed"/>
        <w:tblLook w:val="04A0" w:firstRow="1" w:lastRow="0" w:firstColumn="1" w:lastColumn="0" w:noHBand="0" w:noVBand="1"/>
      </w:tblPr>
      <w:tblGrid>
        <w:gridCol w:w="787"/>
        <w:gridCol w:w="4136"/>
        <w:gridCol w:w="1575"/>
        <w:gridCol w:w="2135"/>
        <w:gridCol w:w="1607"/>
        <w:gridCol w:w="5119"/>
      </w:tblGrid>
      <w:tr w:rsidR="00A658E1">
        <w:trPr>
          <w:trHeight w:val="539"/>
        </w:trPr>
        <w:tc>
          <w:tcPr>
            <w:tcW w:w="787" w:type="dxa"/>
            <w:tcBorders>
              <w:top w:val="single" w:sz="4" w:space="0" w:color="auto"/>
              <w:left w:val="single" w:sz="4" w:space="0" w:color="auto"/>
              <w:bottom w:val="single" w:sz="4" w:space="0" w:color="auto"/>
              <w:right w:val="single" w:sz="4" w:space="0" w:color="auto"/>
            </w:tcBorders>
            <w:shd w:val="clear" w:color="auto" w:fill="auto"/>
            <w:vAlign w:val="center"/>
          </w:tcPr>
          <w:p w:rsidR="00A658E1" w:rsidRDefault="00F23362">
            <w:pPr>
              <w:rPr>
                <w:sz w:val="22"/>
                <w:szCs w:val="22"/>
              </w:rPr>
            </w:pPr>
            <w:r>
              <w:rPr>
                <w:sz w:val="22"/>
                <w:szCs w:val="22"/>
              </w:rPr>
              <w:t>№ п/п</w:t>
            </w:r>
          </w:p>
          <w:p w:rsidR="00A658E1" w:rsidRDefault="00A658E1">
            <w:pPr>
              <w:rPr>
                <w:sz w:val="22"/>
                <w:szCs w:val="22"/>
              </w:rPr>
            </w:pPr>
          </w:p>
        </w:tc>
        <w:tc>
          <w:tcPr>
            <w:tcW w:w="4136"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rPr>
                <w:sz w:val="22"/>
                <w:szCs w:val="22"/>
              </w:rPr>
            </w:pPr>
            <w:r>
              <w:rPr>
                <w:sz w:val="22"/>
                <w:szCs w:val="22"/>
              </w:rPr>
              <w:t>Наименование имущества</w:t>
            </w:r>
          </w:p>
        </w:tc>
        <w:tc>
          <w:tcPr>
            <w:tcW w:w="1575" w:type="dxa"/>
            <w:tcBorders>
              <w:top w:val="single" w:sz="4" w:space="0" w:color="auto"/>
              <w:left w:val="none" w:sz="4" w:space="0" w:color="000000"/>
              <w:bottom w:val="single" w:sz="4" w:space="0" w:color="auto"/>
              <w:right w:val="single" w:sz="4" w:space="0" w:color="auto"/>
            </w:tcBorders>
          </w:tcPr>
          <w:p w:rsidR="00A658E1" w:rsidRDefault="00A658E1">
            <w:pPr>
              <w:rPr>
                <w:sz w:val="22"/>
                <w:szCs w:val="22"/>
              </w:rPr>
            </w:pPr>
          </w:p>
          <w:p w:rsidR="00A658E1" w:rsidRDefault="00F23362">
            <w:pPr>
              <w:rPr>
                <w:sz w:val="22"/>
                <w:szCs w:val="22"/>
              </w:rPr>
            </w:pPr>
            <w:r>
              <w:rPr>
                <w:sz w:val="22"/>
                <w:szCs w:val="22"/>
              </w:rPr>
              <w:t>Единица измерения</w:t>
            </w:r>
          </w:p>
        </w:tc>
        <w:tc>
          <w:tcPr>
            <w:tcW w:w="2135" w:type="dxa"/>
            <w:tcBorders>
              <w:top w:val="single" w:sz="4" w:space="0" w:color="auto"/>
              <w:left w:val="single" w:sz="4" w:space="0" w:color="auto"/>
              <w:bottom w:val="single" w:sz="4" w:space="0" w:color="auto"/>
              <w:right w:val="single" w:sz="4" w:space="0" w:color="auto"/>
            </w:tcBorders>
            <w:shd w:val="clear" w:color="auto" w:fill="auto"/>
            <w:vAlign w:val="center"/>
          </w:tcPr>
          <w:p w:rsidR="00A658E1" w:rsidRDefault="00F23362">
            <w:pPr>
              <w:rPr>
                <w:sz w:val="22"/>
                <w:szCs w:val="22"/>
              </w:rPr>
            </w:pPr>
            <w:r>
              <w:rPr>
                <w:sz w:val="22"/>
                <w:szCs w:val="22"/>
              </w:rPr>
              <w:t>Инвентарный №</w:t>
            </w:r>
          </w:p>
        </w:tc>
        <w:tc>
          <w:tcPr>
            <w:tcW w:w="1607"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rPr>
                <w:sz w:val="22"/>
                <w:szCs w:val="22"/>
              </w:rPr>
            </w:pPr>
            <w:r>
              <w:rPr>
                <w:sz w:val="22"/>
                <w:szCs w:val="22"/>
              </w:rPr>
              <w:t>Количество (шт)</w:t>
            </w:r>
          </w:p>
        </w:tc>
        <w:tc>
          <w:tcPr>
            <w:tcW w:w="5119"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rPr>
                <w:sz w:val="22"/>
                <w:szCs w:val="22"/>
              </w:rPr>
            </w:pPr>
            <w:r>
              <w:rPr>
                <w:sz w:val="22"/>
                <w:szCs w:val="22"/>
              </w:rPr>
              <w:t>Оценка состояния</w:t>
            </w:r>
          </w:p>
          <w:p w:rsidR="00A658E1" w:rsidRDefault="00F23362">
            <w:pPr>
              <w:rPr>
                <w:sz w:val="22"/>
                <w:szCs w:val="22"/>
              </w:rPr>
            </w:pPr>
            <w:r>
              <w:rPr>
                <w:sz w:val="22"/>
                <w:szCs w:val="22"/>
              </w:rPr>
              <w:t>(в т.ч. выявленные дефекты)</w:t>
            </w:r>
          </w:p>
        </w:tc>
      </w:tr>
      <w:tr w:rsidR="00A658E1">
        <w:trPr>
          <w:trHeight w:val="167"/>
        </w:trPr>
        <w:tc>
          <w:tcPr>
            <w:tcW w:w="787" w:type="dxa"/>
            <w:tcBorders>
              <w:top w:val="single" w:sz="4" w:space="0" w:color="auto"/>
              <w:left w:val="single" w:sz="4" w:space="0" w:color="auto"/>
              <w:bottom w:val="single" w:sz="4" w:space="0" w:color="auto"/>
              <w:right w:val="single" w:sz="4" w:space="0" w:color="auto"/>
            </w:tcBorders>
            <w:shd w:val="clear" w:color="auto" w:fill="auto"/>
            <w:vAlign w:val="center"/>
          </w:tcPr>
          <w:p w:rsidR="00A658E1" w:rsidRDefault="00F23362">
            <w:pPr>
              <w:jc w:val="center"/>
              <w:rPr>
                <w:sz w:val="18"/>
                <w:szCs w:val="18"/>
              </w:rPr>
            </w:pPr>
            <w:r>
              <w:rPr>
                <w:sz w:val="18"/>
                <w:szCs w:val="18"/>
              </w:rPr>
              <w:t>1</w:t>
            </w:r>
          </w:p>
        </w:tc>
        <w:tc>
          <w:tcPr>
            <w:tcW w:w="4136"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jc w:val="center"/>
              <w:rPr>
                <w:sz w:val="18"/>
                <w:szCs w:val="18"/>
              </w:rPr>
            </w:pPr>
            <w:r>
              <w:rPr>
                <w:sz w:val="18"/>
                <w:szCs w:val="18"/>
              </w:rPr>
              <w:t>2</w:t>
            </w:r>
          </w:p>
        </w:tc>
        <w:tc>
          <w:tcPr>
            <w:tcW w:w="1575" w:type="dxa"/>
            <w:tcBorders>
              <w:top w:val="single" w:sz="4" w:space="0" w:color="auto"/>
              <w:left w:val="none" w:sz="4" w:space="0" w:color="000000"/>
              <w:bottom w:val="single" w:sz="4" w:space="0" w:color="auto"/>
              <w:right w:val="single" w:sz="4" w:space="0" w:color="auto"/>
            </w:tcBorders>
            <w:vAlign w:val="center"/>
          </w:tcPr>
          <w:p w:rsidR="00A658E1" w:rsidRDefault="00F23362">
            <w:pPr>
              <w:jc w:val="center"/>
              <w:rPr>
                <w:sz w:val="18"/>
                <w:szCs w:val="18"/>
              </w:rPr>
            </w:pPr>
            <w:r>
              <w:rPr>
                <w:sz w:val="18"/>
                <w:szCs w:val="18"/>
              </w:rPr>
              <w:t>3</w:t>
            </w:r>
          </w:p>
        </w:tc>
        <w:tc>
          <w:tcPr>
            <w:tcW w:w="2135" w:type="dxa"/>
            <w:tcBorders>
              <w:top w:val="single" w:sz="4" w:space="0" w:color="auto"/>
              <w:left w:val="single" w:sz="4" w:space="0" w:color="auto"/>
              <w:bottom w:val="single" w:sz="4" w:space="0" w:color="auto"/>
              <w:right w:val="single" w:sz="4" w:space="0" w:color="auto"/>
            </w:tcBorders>
            <w:shd w:val="clear" w:color="auto" w:fill="auto"/>
            <w:vAlign w:val="center"/>
          </w:tcPr>
          <w:p w:rsidR="00A658E1" w:rsidRDefault="00F23362">
            <w:pPr>
              <w:jc w:val="center"/>
              <w:rPr>
                <w:sz w:val="18"/>
                <w:szCs w:val="18"/>
              </w:rPr>
            </w:pPr>
            <w:r>
              <w:rPr>
                <w:sz w:val="18"/>
                <w:szCs w:val="18"/>
              </w:rPr>
              <w:t>4</w:t>
            </w:r>
          </w:p>
        </w:tc>
        <w:tc>
          <w:tcPr>
            <w:tcW w:w="1607"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jc w:val="center"/>
              <w:rPr>
                <w:sz w:val="18"/>
                <w:szCs w:val="18"/>
              </w:rPr>
            </w:pPr>
            <w:r>
              <w:rPr>
                <w:sz w:val="18"/>
                <w:szCs w:val="18"/>
              </w:rPr>
              <w:t>5</w:t>
            </w:r>
          </w:p>
        </w:tc>
        <w:tc>
          <w:tcPr>
            <w:tcW w:w="5119"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jc w:val="center"/>
              <w:rPr>
                <w:sz w:val="18"/>
                <w:szCs w:val="18"/>
              </w:rPr>
            </w:pPr>
            <w:r>
              <w:rPr>
                <w:sz w:val="18"/>
                <w:szCs w:val="18"/>
              </w:rPr>
              <w:t>6</w:t>
            </w:r>
          </w:p>
        </w:tc>
      </w:tr>
      <w:tr w:rsidR="00A658E1">
        <w:trPr>
          <w:trHeight w:val="261"/>
        </w:trPr>
        <w:tc>
          <w:tcPr>
            <w:tcW w:w="787" w:type="dxa"/>
            <w:tcBorders>
              <w:top w:val="single" w:sz="4" w:space="0" w:color="auto"/>
              <w:left w:val="single" w:sz="4" w:space="0" w:color="auto"/>
              <w:bottom w:val="single" w:sz="4" w:space="0" w:color="auto"/>
              <w:right w:val="single" w:sz="4" w:space="0" w:color="auto"/>
            </w:tcBorders>
            <w:shd w:val="clear" w:color="auto" w:fill="auto"/>
            <w:vAlign w:val="center"/>
          </w:tcPr>
          <w:p w:rsidR="00A658E1" w:rsidRDefault="00A658E1">
            <w:pPr>
              <w:rPr>
                <w:sz w:val="22"/>
                <w:szCs w:val="22"/>
              </w:rPr>
            </w:pPr>
          </w:p>
        </w:tc>
        <w:tc>
          <w:tcPr>
            <w:tcW w:w="4136"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A658E1">
            <w:pPr>
              <w:rPr>
                <w:sz w:val="22"/>
                <w:szCs w:val="22"/>
              </w:rPr>
            </w:pPr>
          </w:p>
        </w:tc>
        <w:tc>
          <w:tcPr>
            <w:tcW w:w="1575" w:type="dxa"/>
            <w:tcBorders>
              <w:top w:val="single" w:sz="4" w:space="0" w:color="auto"/>
              <w:left w:val="none" w:sz="4" w:space="0" w:color="000000"/>
              <w:bottom w:val="single" w:sz="4" w:space="0" w:color="auto"/>
              <w:right w:val="single" w:sz="4" w:space="0" w:color="auto"/>
            </w:tcBorders>
          </w:tcPr>
          <w:p w:rsidR="00A658E1" w:rsidRDefault="00A658E1">
            <w:pPr>
              <w:rPr>
                <w:sz w:val="22"/>
                <w:szCs w:val="22"/>
              </w:rPr>
            </w:pPr>
          </w:p>
        </w:tc>
        <w:tc>
          <w:tcPr>
            <w:tcW w:w="2135" w:type="dxa"/>
            <w:tcBorders>
              <w:top w:val="single" w:sz="4" w:space="0" w:color="auto"/>
              <w:left w:val="single" w:sz="4" w:space="0" w:color="auto"/>
              <w:bottom w:val="single" w:sz="4" w:space="0" w:color="auto"/>
              <w:right w:val="single" w:sz="4" w:space="0" w:color="auto"/>
            </w:tcBorders>
            <w:shd w:val="clear" w:color="auto" w:fill="auto"/>
            <w:vAlign w:val="center"/>
          </w:tcPr>
          <w:p w:rsidR="00A658E1" w:rsidRDefault="00A658E1">
            <w:pPr>
              <w:rPr>
                <w:sz w:val="22"/>
                <w:szCs w:val="22"/>
              </w:rPr>
            </w:pPr>
          </w:p>
        </w:tc>
        <w:tc>
          <w:tcPr>
            <w:tcW w:w="1607"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A658E1">
            <w:pPr>
              <w:rPr>
                <w:sz w:val="22"/>
                <w:szCs w:val="22"/>
              </w:rPr>
            </w:pPr>
          </w:p>
        </w:tc>
        <w:tc>
          <w:tcPr>
            <w:tcW w:w="5119"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A658E1">
            <w:pPr>
              <w:rPr>
                <w:sz w:val="22"/>
                <w:szCs w:val="22"/>
              </w:rPr>
            </w:pPr>
          </w:p>
        </w:tc>
      </w:tr>
      <w:tr w:rsidR="00A658E1">
        <w:trPr>
          <w:trHeight w:val="266"/>
        </w:trPr>
        <w:tc>
          <w:tcPr>
            <w:tcW w:w="787" w:type="dxa"/>
            <w:tcBorders>
              <w:top w:val="single" w:sz="4" w:space="0" w:color="auto"/>
              <w:left w:val="single" w:sz="4" w:space="0" w:color="auto"/>
              <w:bottom w:val="single" w:sz="4" w:space="0" w:color="auto"/>
              <w:right w:val="single" w:sz="4" w:space="0" w:color="auto"/>
            </w:tcBorders>
            <w:shd w:val="clear" w:color="auto" w:fill="auto"/>
            <w:vAlign w:val="center"/>
          </w:tcPr>
          <w:p w:rsidR="00A658E1" w:rsidRDefault="00A658E1">
            <w:pPr>
              <w:rPr>
                <w:sz w:val="22"/>
                <w:szCs w:val="22"/>
              </w:rPr>
            </w:pPr>
          </w:p>
        </w:tc>
        <w:tc>
          <w:tcPr>
            <w:tcW w:w="4136"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A658E1">
            <w:pPr>
              <w:rPr>
                <w:sz w:val="22"/>
                <w:szCs w:val="22"/>
              </w:rPr>
            </w:pPr>
          </w:p>
        </w:tc>
        <w:tc>
          <w:tcPr>
            <w:tcW w:w="1575" w:type="dxa"/>
            <w:tcBorders>
              <w:top w:val="single" w:sz="4" w:space="0" w:color="auto"/>
              <w:left w:val="none" w:sz="4" w:space="0" w:color="000000"/>
              <w:bottom w:val="single" w:sz="4" w:space="0" w:color="auto"/>
              <w:right w:val="single" w:sz="4" w:space="0" w:color="auto"/>
            </w:tcBorders>
          </w:tcPr>
          <w:p w:rsidR="00A658E1" w:rsidRDefault="00A658E1">
            <w:pPr>
              <w:rPr>
                <w:sz w:val="22"/>
                <w:szCs w:val="22"/>
              </w:rPr>
            </w:pPr>
          </w:p>
        </w:tc>
        <w:tc>
          <w:tcPr>
            <w:tcW w:w="2135" w:type="dxa"/>
            <w:tcBorders>
              <w:top w:val="single" w:sz="4" w:space="0" w:color="auto"/>
              <w:left w:val="single" w:sz="4" w:space="0" w:color="auto"/>
              <w:bottom w:val="single" w:sz="4" w:space="0" w:color="auto"/>
              <w:right w:val="single" w:sz="4" w:space="0" w:color="auto"/>
            </w:tcBorders>
            <w:shd w:val="clear" w:color="auto" w:fill="auto"/>
            <w:vAlign w:val="center"/>
          </w:tcPr>
          <w:p w:rsidR="00A658E1" w:rsidRDefault="00A658E1">
            <w:pPr>
              <w:rPr>
                <w:sz w:val="22"/>
                <w:szCs w:val="22"/>
              </w:rPr>
            </w:pPr>
          </w:p>
        </w:tc>
        <w:tc>
          <w:tcPr>
            <w:tcW w:w="1607"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A658E1">
            <w:pPr>
              <w:rPr>
                <w:sz w:val="22"/>
                <w:szCs w:val="22"/>
              </w:rPr>
            </w:pPr>
          </w:p>
        </w:tc>
        <w:tc>
          <w:tcPr>
            <w:tcW w:w="5119"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A658E1">
            <w:pPr>
              <w:rPr>
                <w:sz w:val="22"/>
                <w:szCs w:val="22"/>
              </w:rPr>
            </w:pPr>
          </w:p>
        </w:tc>
      </w:tr>
      <w:tr w:rsidR="00A658E1">
        <w:trPr>
          <w:trHeight w:val="269"/>
        </w:trPr>
        <w:tc>
          <w:tcPr>
            <w:tcW w:w="787" w:type="dxa"/>
            <w:tcBorders>
              <w:top w:val="single" w:sz="4" w:space="0" w:color="auto"/>
              <w:left w:val="single" w:sz="4" w:space="0" w:color="auto"/>
              <w:bottom w:val="single" w:sz="4" w:space="0" w:color="auto"/>
              <w:right w:val="single" w:sz="4" w:space="0" w:color="auto"/>
            </w:tcBorders>
            <w:shd w:val="clear" w:color="auto" w:fill="auto"/>
            <w:vAlign w:val="center"/>
          </w:tcPr>
          <w:p w:rsidR="00A658E1" w:rsidRDefault="00A658E1">
            <w:pPr>
              <w:rPr>
                <w:sz w:val="22"/>
                <w:szCs w:val="22"/>
              </w:rPr>
            </w:pPr>
          </w:p>
        </w:tc>
        <w:tc>
          <w:tcPr>
            <w:tcW w:w="4136" w:type="dxa"/>
            <w:tcBorders>
              <w:top w:val="single" w:sz="4" w:space="0" w:color="auto"/>
              <w:left w:val="none" w:sz="4" w:space="0" w:color="000000"/>
              <w:bottom w:val="single" w:sz="4" w:space="0" w:color="auto"/>
              <w:right w:val="single" w:sz="4" w:space="0" w:color="auto"/>
            </w:tcBorders>
            <w:shd w:val="clear" w:color="auto" w:fill="auto"/>
            <w:vAlign w:val="bottom"/>
          </w:tcPr>
          <w:p w:rsidR="00A658E1" w:rsidRDefault="00F23362">
            <w:pPr>
              <w:rPr>
                <w:b/>
                <w:sz w:val="22"/>
                <w:szCs w:val="22"/>
              </w:rPr>
            </w:pPr>
            <w:r>
              <w:rPr>
                <w:b/>
                <w:sz w:val="22"/>
                <w:szCs w:val="22"/>
              </w:rPr>
              <w:t>ИТОГО:</w:t>
            </w:r>
          </w:p>
        </w:tc>
        <w:tc>
          <w:tcPr>
            <w:tcW w:w="1575"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jc w:val="center"/>
              <w:rPr>
                <w:b/>
                <w:sz w:val="22"/>
                <w:szCs w:val="22"/>
              </w:rPr>
            </w:pPr>
            <w:r>
              <w:rPr>
                <w:b/>
                <w:sz w:val="22"/>
                <w:szCs w:val="22"/>
              </w:rPr>
              <w:t>х</w:t>
            </w:r>
          </w:p>
        </w:tc>
        <w:tc>
          <w:tcPr>
            <w:tcW w:w="2135"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jc w:val="center"/>
              <w:rPr>
                <w:b/>
                <w:sz w:val="22"/>
                <w:szCs w:val="22"/>
              </w:rPr>
            </w:pPr>
            <w:r>
              <w:rPr>
                <w:b/>
                <w:sz w:val="22"/>
                <w:szCs w:val="22"/>
              </w:rPr>
              <w:t>х</w:t>
            </w:r>
          </w:p>
        </w:tc>
        <w:tc>
          <w:tcPr>
            <w:tcW w:w="1607"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A658E1">
            <w:pPr>
              <w:jc w:val="center"/>
              <w:rPr>
                <w:b/>
                <w:sz w:val="22"/>
                <w:szCs w:val="22"/>
              </w:rPr>
            </w:pPr>
          </w:p>
        </w:tc>
        <w:tc>
          <w:tcPr>
            <w:tcW w:w="5119"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jc w:val="center"/>
              <w:rPr>
                <w:b/>
                <w:sz w:val="22"/>
                <w:szCs w:val="22"/>
              </w:rPr>
            </w:pPr>
            <w:r>
              <w:rPr>
                <w:b/>
                <w:sz w:val="22"/>
                <w:szCs w:val="22"/>
              </w:rPr>
              <w:t>х</w:t>
            </w:r>
          </w:p>
        </w:tc>
      </w:tr>
    </w:tbl>
    <w:p w:rsidR="00A658E1" w:rsidRDefault="00F23362">
      <w:pPr>
        <w:rPr>
          <w:sz w:val="22"/>
          <w:szCs w:val="22"/>
        </w:rPr>
      </w:pPr>
      <w:r>
        <w:rPr>
          <w:sz w:val="22"/>
          <w:szCs w:val="22"/>
        </w:rPr>
        <w:tab/>
      </w:r>
      <w:r>
        <w:rPr>
          <w:sz w:val="22"/>
          <w:szCs w:val="22"/>
        </w:rPr>
        <w:tab/>
      </w:r>
      <w:r>
        <w:rPr>
          <w:sz w:val="22"/>
          <w:szCs w:val="22"/>
        </w:rPr>
        <w:tab/>
      </w:r>
      <w:r>
        <w:rPr>
          <w:sz w:val="22"/>
          <w:szCs w:val="22"/>
        </w:rPr>
        <w:tab/>
      </w:r>
      <w:r>
        <w:rPr>
          <w:sz w:val="22"/>
          <w:szCs w:val="22"/>
        </w:rPr>
        <w:tab/>
      </w:r>
      <w:r>
        <w:rPr>
          <w:sz w:val="22"/>
          <w:szCs w:val="22"/>
        </w:rPr>
        <w:tab/>
      </w:r>
    </w:p>
    <w:p w:rsidR="00A658E1" w:rsidRDefault="00F23362">
      <w:pPr>
        <w:jc w:val="center"/>
        <w:rPr>
          <w:b/>
          <w:bCs/>
          <w:sz w:val="22"/>
          <w:szCs w:val="22"/>
        </w:rPr>
      </w:pPr>
      <w:r>
        <w:rPr>
          <w:b/>
          <w:sz w:val="22"/>
          <w:szCs w:val="22"/>
        </w:rPr>
        <w:t>Подписи сторон</w:t>
      </w:r>
    </w:p>
    <w:p w:rsidR="00A658E1" w:rsidRDefault="00A658E1">
      <w:pPr>
        <w:jc w:val="center"/>
        <w:rPr>
          <w:b/>
          <w:bCs/>
        </w:rPr>
      </w:pPr>
    </w:p>
    <w:tbl>
      <w:tblPr>
        <w:tblW w:w="9359" w:type="dxa"/>
        <w:jc w:val="center"/>
        <w:tblLayout w:type="fixed"/>
        <w:tblLook w:val="0000" w:firstRow="0" w:lastRow="0" w:firstColumn="0" w:lastColumn="0" w:noHBand="0" w:noVBand="0"/>
      </w:tblPr>
      <w:tblGrid>
        <w:gridCol w:w="4820"/>
        <w:gridCol w:w="4539"/>
      </w:tblGrid>
      <w:tr w:rsidR="00A658E1">
        <w:trPr>
          <w:trHeight w:val="723"/>
          <w:jc w:val="center"/>
        </w:trPr>
        <w:tc>
          <w:tcPr>
            <w:tcW w:w="4820" w:type="dxa"/>
            <w:vAlign w:val="center"/>
          </w:tcPr>
          <w:p w:rsidR="00A658E1" w:rsidRDefault="00F23362">
            <w:pPr>
              <w:jc w:val="center"/>
              <w:rPr>
                <w:b/>
                <w:bCs/>
                <w:sz w:val="22"/>
                <w:szCs w:val="22"/>
              </w:rPr>
            </w:pPr>
            <w:r>
              <w:rPr>
                <w:b/>
                <w:bCs/>
                <w:sz w:val="22"/>
                <w:szCs w:val="22"/>
              </w:rPr>
              <w:t>Заказчик:</w:t>
            </w:r>
          </w:p>
          <w:p w:rsidR="00A658E1" w:rsidRDefault="00F23362">
            <w:pPr>
              <w:jc w:val="center"/>
              <w:rPr>
                <w:bCs/>
                <w:sz w:val="22"/>
                <w:szCs w:val="22"/>
              </w:rPr>
            </w:pPr>
            <w:r>
              <w:rPr>
                <w:bCs/>
                <w:sz w:val="22"/>
                <w:szCs w:val="22"/>
              </w:rPr>
              <w:t xml:space="preserve"> </w:t>
            </w:r>
          </w:p>
          <w:p w:rsidR="00A658E1" w:rsidRDefault="00F23362">
            <w:pPr>
              <w:jc w:val="center"/>
              <w:rPr>
                <w:sz w:val="22"/>
                <w:szCs w:val="22"/>
              </w:rPr>
            </w:pPr>
            <w:r>
              <w:rPr>
                <w:b/>
                <w:bCs/>
                <w:sz w:val="22"/>
                <w:szCs w:val="22"/>
              </w:rPr>
              <w:t>________________/ _____________</w:t>
            </w:r>
          </w:p>
          <w:p w:rsidR="00A658E1" w:rsidRDefault="00F23362">
            <w:pPr>
              <w:jc w:val="center"/>
            </w:pPr>
            <w:r>
              <w:rPr>
                <w:sz w:val="22"/>
                <w:szCs w:val="22"/>
              </w:rPr>
              <w:t>М.П.</w:t>
            </w:r>
          </w:p>
        </w:tc>
        <w:tc>
          <w:tcPr>
            <w:tcW w:w="4539" w:type="dxa"/>
            <w:vAlign w:val="center"/>
          </w:tcPr>
          <w:p w:rsidR="00A658E1" w:rsidRDefault="00F23362">
            <w:pPr>
              <w:jc w:val="center"/>
              <w:rPr>
                <w:b/>
                <w:bCs/>
                <w:sz w:val="22"/>
                <w:szCs w:val="22"/>
              </w:rPr>
            </w:pPr>
            <w:r>
              <w:rPr>
                <w:b/>
                <w:sz w:val="22"/>
                <w:szCs w:val="22"/>
              </w:rPr>
              <w:t>Подрядчик:</w:t>
            </w:r>
          </w:p>
          <w:p w:rsidR="00A658E1" w:rsidRDefault="00A658E1">
            <w:pPr>
              <w:jc w:val="center"/>
              <w:rPr>
                <w:b/>
                <w:bCs/>
                <w:sz w:val="22"/>
                <w:szCs w:val="22"/>
              </w:rPr>
            </w:pPr>
          </w:p>
          <w:p w:rsidR="00A658E1" w:rsidRDefault="00F23362">
            <w:pPr>
              <w:jc w:val="center"/>
              <w:rPr>
                <w:sz w:val="22"/>
                <w:szCs w:val="22"/>
              </w:rPr>
            </w:pPr>
            <w:r>
              <w:rPr>
                <w:sz w:val="22"/>
                <w:szCs w:val="22"/>
              </w:rPr>
              <w:t>________________/</w:t>
            </w:r>
            <w:r>
              <w:rPr>
                <w:b/>
                <w:sz w:val="22"/>
                <w:szCs w:val="22"/>
              </w:rPr>
              <w:t xml:space="preserve"> ______________</w:t>
            </w:r>
          </w:p>
          <w:p w:rsidR="00A658E1" w:rsidRDefault="00F23362">
            <w:pPr>
              <w:jc w:val="center"/>
            </w:pPr>
            <w:r>
              <w:rPr>
                <w:sz w:val="22"/>
                <w:szCs w:val="22"/>
              </w:rPr>
              <w:t>М.П.</w:t>
            </w:r>
          </w:p>
        </w:tc>
      </w:tr>
    </w:tbl>
    <w:p w:rsidR="00A658E1" w:rsidRDefault="00A658E1">
      <w:pPr>
        <w:jc w:val="right"/>
      </w:pPr>
    </w:p>
    <w:p w:rsidR="00A658E1" w:rsidRDefault="00A658E1">
      <w:pPr>
        <w:jc w:val="right"/>
      </w:pPr>
    </w:p>
    <w:p w:rsidR="00A658E1" w:rsidRDefault="00A658E1">
      <w:pPr>
        <w:jc w:val="right"/>
      </w:pPr>
    </w:p>
    <w:p w:rsidR="00A658E1" w:rsidRDefault="00A658E1">
      <w:pPr>
        <w:jc w:val="right"/>
      </w:pPr>
    </w:p>
    <w:p w:rsidR="00A658E1" w:rsidRDefault="00A658E1">
      <w:pPr>
        <w:jc w:val="right"/>
      </w:pPr>
    </w:p>
    <w:p w:rsidR="00A658E1" w:rsidRDefault="00A658E1">
      <w:pPr>
        <w:jc w:val="right"/>
      </w:pPr>
    </w:p>
    <w:p w:rsidR="00A658E1" w:rsidRDefault="00A658E1">
      <w:pPr>
        <w:jc w:val="right"/>
      </w:pPr>
    </w:p>
    <w:p w:rsidR="00A658E1" w:rsidRDefault="00F23362">
      <w:pPr>
        <w:jc w:val="right"/>
        <w:rPr>
          <w:sz w:val="20"/>
          <w:szCs w:val="20"/>
        </w:rPr>
      </w:pPr>
      <w:r>
        <w:rPr>
          <w:sz w:val="20"/>
          <w:szCs w:val="20"/>
        </w:rPr>
        <w:t>Продолжение Приложения № 13.3.</w:t>
      </w:r>
    </w:p>
    <w:p w:rsidR="00A658E1" w:rsidRDefault="00F23362">
      <w:pPr>
        <w:jc w:val="right"/>
        <w:rPr>
          <w:sz w:val="20"/>
          <w:szCs w:val="20"/>
        </w:rPr>
      </w:pPr>
      <w:r>
        <w:rPr>
          <w:sz w:val="20"/>
          <w:szCs w:val="20"/>
        </w:rPr>
        <w:t xml:space="preserve">                                  к Договору №_________________________ от «___» _______ 202_г  </w:t>
      </w:r>
    </w:p>
    <w:p w:rsidR="00A658E1" w:rsidRDefault="00A658E1">
      <w:pPr>
        <w:rPr>
          <w:sz w:val="20"/>
          <w:szCs w:val="20"/>
        </w:rPr>
      </w:pPr>
    </w:p>
    <w:p w:rsidR="00A658E1" w:rsidRDefault="00F23362">
      <w:pPr>
        <w:jc w:val="right"/>
        <w:rPr>
          <w:sz w:val="22"/>
          <w:szCs w:val="22"/>
          <w:u w:val="single"/>
        </w:rPr>
      </w:pPr>
      <w:r>
        <w:rPr>
          <w:sz w:val="22"/>
          <w:szCs w:val="22"/>
        </w:rPr>
        <w:t xml:space="preserve">                                                                     Таблица 2 – движимое имущество</w:t>
      </w:r>
    </w:p>
    <w:tbl>
      <w:tblPr>
        <w:tblW w:w="15735" w:type="dxa"/>
        <w:tblInd w:w="-289" w:type="dxa"/>
        <w:tblLayout w:type="fixed"/>
        <w:tblLook w:val="04A0" w:firstRow="1" w:lastRow="0" w:firstColumn="1" w:lastColumn="0" w:noHBand="0" w:noVBand="1"/>
      </w:tblPr>
      <w:tblGrid>
        <w:gridCol w:w="567"/>
        <w:gridCol w:w="2977"/>
        <w:gridCol w:w="1588"/>
        <w:gridCol w:w="2722"/>
        <w:gridCol w:w="3028"/>
        <w:gridCol w:w="4853"/>
      </w:tblGrid>
      <w:tr w:rsidR="00A658E1">
        <w:trPr>
          <w:trHeight w:val="551"/>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A658E1" w:rsidRDefault="00F23362">
            <w:pPr>
              <w:rPr>
                <w:sz w:val="22"/>
                <w:szCs w:val="22"/>
              </w:rPr>
            </w:pPr>
            <w:r>
              <w:rPr>
                <w:sz w:val="22"/>
                <w:szCs w:val="22"/>
              </w:rPr>
              <w:t>№ п/п</w:t>
            </w:r>
          </w:p>
          <w:p w:rsidR="00A658E1" w:rsidRDefault="00A658E1">
            <w:pPr>
              <w:rPr>
                <w:sz w:val="22"/>
                <w:szCs w:val="22"/>
              </w:rPr>
            </w:pPr>
          </w:p>
        </w:tc>
        <w:tc>
          <w:tcPr>
            <w:tcW w:w="2977"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jc w:val="center"/>
              <w:rPr>
                <w:sz w:val="22"/>
                <w:szCs w:val="22"/>
              </w:rPr>
            </w:pPr>
            <w:r>
              <w:rPr>
                <w:sz w:val="22"/>
                <w:szCs w:val="22"/>
              </w:rPr>
              <w:t>Наименование имущества</w:t>
            </w:r>
          </w:p>
        </w:tc>
        <w:tc>
          <w:tcPr>
            <w:tcW w:w="1588" w:type="dxa"/>
            <w:tcBorders>
              <w:top w:val="single" w:sz="4" w:space="0" w:color="auto"/>
              <w:left w:val="none" w:sz="4" w:space="0" w:color="000000"/>
              <w:bottom w:val="single" w:sz="4" w:space="0" w:color="auto"/>
              <w:right w:val="single" w:sz="4" w:space="0" w:color="auto"/>
            </w:tcBorders>
          </w:tcPr>
          <w:p w:rsidR="00A658E1" w:rsidRDefault="00A658E1">
            <w:pPr>
              <w:jc w:val="center"/>
              <w:rPr>
                <w:sz w:val="22"/>
                <w:szCs w:val="22"/>
              </w:rPr>
            </w:pPr>
          </w:p>
          <w:p w:rsidR="00A658E1" w:rsidRDefault="00F23362">
            <w:pPr>
              <w:jc w:val="center"/>
              <w:rPr>
                <w:sz w:val="22"/>
                <w:szCs w:val="22"/>
              </w:rPr>
            </w:pPr>
            <w:r>
              <w:rPr>
                <w:sz w:val="22"/>
                <w:szCs w:val="22"/>
              </w:rPr>
              <w:t>Единица измерения</w:t>
            </w:r>
          </w:p>
        </w:tc>
        <w:tc>
          <w:tcPr>
            <w:tcW w:w="2722" w:type="dxa"/>
            <w:tcBorders>
              <w:top w:val="single" w:sz="4" w:space="0" w:color="auto"/>
              <w:left w:val="single" w:sz="4" w:space="0" w:color="auto"/>
              <w:bottom w:val="single" w:sz="4" w:space="0" w:color="auto"/>
              <w:right w:val="single" w:sz="4" w:space="0" w:color="auto"/>
            </w:tcBorders>
            <w:shd w:val="clear" w:color="auto" w:fill="auto"/>
            <w:vAlign w:val="center"/>
          </w:tcPr>
          <w:p w:rsidR="00A658E1" w:rsidRDefault="00F23362">
            <w:pPr>
              <w:jc w:val="center"/>
              <w:rPr>
                <w:sz w:val="22"/>
                <w:szCs w:val="22"/>
              </w:rPr>
            </w:pPr>
            <w:r>
              <w:rPr>
                <w:sz w:val="22"/>
                <w:szCs w:val="22"/>
              </w:rPr>
              <w:t>Инвентарный №</w:t>
            </w:r>
          </w:p>
        </w:tc>
        <w:tc>
          <w:tcPr>
            <w:tcW w:w="3028"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jc w:val="center"/>
              <w:rPr>
                <w:sz w:val="22"/>
                <w:szCs w:val="22"/>
              </w:rPr>
            </w:pPr>
            <w:r>
              <w:rPr>
                <w:sz w:val="22"/>
                <w:szCs w:val="22"/>
              </w:rPr>
              <w:t>Количество (шт)</w:t>
            </w:r>
          </w:p>
        </w:tc>
        <w:tc>
          <w:tcPr>
            <w:tcW w:w="4853"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ind w:left="201" w:hanging="201"/>
              <w:jc w:val="center"/>
              <w:rPr>
                <w:sz w:val="22"/>
                <w:szCs w:val="22"/>
              </w:rPr>
            </w:pPr>
            <w:r>
              <w:rPr>
                <w:sz w:val="22"/>
                <w:szCs w:val="22"/>
              </w:rPr>
              <w:t>Оценка состояния</w:t>
            </w:r>
          </w:p>
          <w:p w:rsidR="00A658E1" w:rsidRDefault="00F23362">
            <w:pPr>
              <w:ind w:left="201" w:hanging="201"/>
              <w:jc w:val="center"/>
              <w:rPr>
                <w:sz w:val="22"/>
                <w:szCs w:val="22"/>
              </w:rPr>
            </w:pPr>
            <w:r>
              <w:rPr>
                <w:sz w:val="22"/>
                <w:szCs w:val="22"/>
              </w:rPr>
              <w:t>(в т.ч. выявленные дефекты)</w:t>
            </w:r>
          </w:p>
        </w:tc>
      </w:tr>
      <w:tr w:rsidR="00A658E1">
        <w:trPr>
          <w:trHeight w:val="249"/>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A658E1" w:rsidRDefault="00F23362">
            <w:pPr>
              <w:jc w:val="center"/>
              <w:rPr>
                <w:sz w:val="18"/>
                <w:szCs w:val="18"/>
              </w:rPr>
            </w:pPr>
            <w:r>
              <w:rPr>
                <w:sz w:val="18"/>
                <w:szCs w:val="18"/>
              </w:rPr>
              <w:t>1</w:t>
            </w:r>
          </w:p>
        </w:tc>
        <w:tc>
          <w:tcPr>
            <w:tcW w:w="2977"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jc w:val="center"/>
              <w:rPr>
                <w:sz w:val="18"/>
                <w:szCs w:val="18"/>
              </w:rPr>
            </w:pPr>
            <w:r>
              <w:rPr>
                <w:sz w:val="18"/>
                <w:szCs w:val="18"/>
              </w:rPr>
              <w:t>2</w:t>
            </w:r>
          </w:p>
        </w:tc>
        <w:tc>
          <w:tcPr>
            <w:tcW w:w="1588" w:type="dxa"/>
            <w:tcBorders>
              <w:top w:val="single" w:sz="4" w:space="0" w:color="auto"/>
              <w:left w:val="none" w:sz="4" w:space="0" w:color="000000"/>
              <w:bottom w:val="single" w:sz="4" w:space="0" w:color="auto"/>
              <w:right w:val="single" w:sz="4" w:space="0" w:color="auto"/>
            </w:tcBorders>
            <w:vAlign w:val="center"/>
          </w:tcPr>
          <w:p w:rsidR="00A658E1" w:rsidRDefault="00F23362">
            <w:pPr>
              <w:jc w:val="center"/>
              <w:rPr>
                <w:sz w:val="18"/>
                <w:szCs w:val="18"/>
              </w:rPr>
            </w:pPr>
            <w:r>
              <w:rPr>
                <w:sz w:val="18"/>
                <w:szCs w:val="18"/>
              </w:rPr>
              <w:t>3</w:t>
            </w:r>
          </w:p>
        </w:tc>
        <w:tc>
          <w:tcPr>
            <w:tcW w:w="2722" w:type="dxa"/>
            <w:tcBorders>
              <w:top w:val="single" w:sz="4" w:space="0" w:color="auto"/>
              <w:left w:val="single" w:sz="4" w:space="0" w:color="auto"/>
              <w:bottom w:val="single" w:sz="4" w:space="0" w:color="auto"/>
              <w:right w:val="single" w:sz="4" w:space="0" w:color="auto"/>
            </w:tcBorders>
            <w:shd w:val="clear" w:color="auto" w:fill="auto"/>
            <w:vAlign w:val="center"/>
          </w:tcPr>
          <w:p w:rsidR="00A658E1" w:rsidRDefault="00F23362">
            <w:pPr>
              <w:jc w:val="center"/>
              <w:rPr>
                <w:sz w:val="18"/>
                <w:szCs w:val="18"/>
              </w:rPr>
            </w:pPr>
            <w:r>
              <w:rPr>
                <w:sz w:val="18"/>
                <w:szCs w:val="18"/>
              </w:rPr>
              <w:t>4</w:t>
            </w:r>
          </w:p>
        </w:tc>
        <w:tc>
          <w:tcPr>
            <w:tcW w:w="3028"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jc w:val="center"/>
              <w:rPr>
                <w:sz w:val="18"/>
                <w:szCs w:val="18"/>
              </w:rPr>
            </w:pPr>
            <w:r>
              <w:rPr>
                <w:sz w:val="18"/>
                <w:szCs w:val="18"/>
              </w:rPr>
              <w:t>5</w:t>
            </w:r>
          </w:p>
        </w:tc>
        <w:tc>
          <w:tcPr>
            <w:tcW w:w="4853"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jc w:val="center"/>
              <w:rPr>
                <w:sz w:val="18"/>
                <w:szCs w:val="18"/>
              </w:rPr>
            </w:pPr>
            <w:r>
              <w:rPr>
                <w:sz w:val="18"/>
                <w:szCs w:val="18"/>
              </w:rPr>
              <w:t>6</w:t>
            </w:r>
          </w:p>
        </w:tc>
      </w:tr>
      <w:tr w:rsidR="00A658E1">
        <w:trPr>
          <w:trHeight w:val="211"/>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A658E1" w:rsidRDefault="00A658E1">
            <w:pPr>
              <w:rPr>
                <w:sz w:val="22"/>
                <w:szCs w:val="22"/>
              </w:rPr>
            </w:pPr>
          </w:p>
        </w:tc>
        <w:tc>
          <w:tcPr>
            <w:tcW w:w="2977"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A658E1">
            <w:pPr>
              <w:rPr>
                <w:sz w:val="22"/>
                <w:szCs w:val="22"/>
              </w:rPr>
            </w:pPr>
          </w:p>
        </w:tc>
        <w:tc>
          <w:tcPr>
            <w:tcW w:w="1588" w:type="dxa"/>
            <w:tcBorders>
              <w:top w:val="single" w:sz="4" w:space="0" w:color="auto"/>
              <w:left w:val="none" w:sz="4" w:space="0" w:color="000000"/>
              <w:bottom w:val="single" w:sz="4" w:space="0" w:color="auto"/>
              <w:right w:val="single" w:sz="4" w:space="0" w:color="auto"/>
            </w:tcBorders>
          </w:tcPr>
          <w:p w:rsidR="00A658E1" w:rsidRDefault="00A658E1">
            <w:pPr>
              <w:rPr>
                <w:sz w:val="22"/>
                <w:szCs w:val="22"/>
              </w:rPr>
            </w:pPr>
          </w:p>
        </w:tc>
        <w:tc>
          <w:tcPr>
            <w:tcW w:w="2722" w:type="dxa"/>
            <w:tcBorders>
              <w:top w:val="single" w:sz="4" w:space="0" w:color="auto"/>
              <w:left w:val="single" w:sz="4" w:space="0" w:color="auto"/>
              <w:bottom w:val="single" w:sz="4" w:space="0" w:color="auto"/>
              <w:right w:val="single" w:sz="4" w:space="0" w:color="auto"/>
            </w:tcBorders>
            <w:shd w:val="clear" w:color="auto" w:fill="auto"/>
            <w:vAlign w:val="center"/>
          </w:tcPr>
          <w:p w:rsidR="00A658E1" w:rsidRDefault="00A658E1">
            <w:pPr>
              <w:rPr>
                <w:sz w:val="22"/>
                <w:szCs w:val="22"/>
              </w:rPr>
            </w:pPr>
          </w:p>
        </w:tc>
        <w:tc>
          <w:tcPr>
            <w:tcW w:w="3028"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A658E1">
            <w:pPr>
              <w:rPr>
                <w:sz w:val="22"/>
                <w:szCs w:val="22"/>
              </w:rPr>
            </w:pPr>
          </w:p>
        </w:tc>
        <w:tc>
          <w:tcPr>
            <w:tcW w:w="4853"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A658E1">
            <w:pPr>
              <w:rPr>
                <w:sz w:val="22"/>
                <w:szCs w:val="22"/>
              </w:rPr>
            </w:pPr>
          </w:p>
        </w:tc>
      </w:tr>
      <w:tr w:rsidR="00A658E1">
        <w:trPr>
          <w:trHeight w:val="202"/>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A658E1" w:rsidRDefault="00A658E1">
            <w:pPr>
              <w:rPr>
                <w:sz w:val="22"/>
                <w:szCs w:val="22"/>
              </w:rPr>
            </w:pPr>
          </w:p>
        </w:tc>
        <w:tc>
          <w:tcPr>
            <w:tcW w:w="2977"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A658E1">
            <w:pPr>
              <w:rPr>
                <w:sz w:val="22"/>
                <w:szCs w:val="22"/>
              </w:rPr>
            </w:pPr>
          </w:p>
        </w:tc>
        <w:tc>
          <w:tcPr>
            <w:tcW w:w="1588" w:type="dxa"/>
            <w:tcBorders>
              <w:top w:val="single" w:sz="4" w:space="0" w:color="auto"/>
              <w:left w:val="none" w:sz="4" w:space="0" w:color="000000"/>
              <w:bottom w:val="single" w:sz="4" w:space="0" w:color="auto"/>
              <w:right w:val="single" w:sz="4" w:space="0" w:color="auto"/>
            </w:tcBorders>
          </w:tcPr>
          <w:p w:rsidR="00A658E1" w:rsidRDefault="00A658E1">
            <w:pPr>
              <w:rPr>
                <w:sz w:val="22"/>
                <w:szCs w:val="22"/>
              </w:rPr>
            </w:pPr>
          </w:p>
        </w:tc>
        <w:tc>
          <w:tcPr>
            <w:tcW w:w="2722" w:type="dxa"/>
            <w:tcBorders>
              <w:top w:val="single" w:sz="4" w:space="0" w:color="auto"/>
              <w:left w:val="single" w:sz="4" w:space="0" w:color="auto"/>
              <w:bottom w:val="single" w:sz="4" w:space="0" w:color="auto"/>
              <w:right w:val="single" w:sz="4" w:space="0" w:color="auto"/>
            </w:tcBorders>
            <w:shd w:val="clear" w:color="auto" w:fill="auto"/>
            <w:vAlign w:val="center"/>
          </w:tcPr>
          <w:p w:rsidR="00A658E1" w:rsidRDefault="00A658E1">
            <w:pPr>
              <w:rPr>
                <w:sz w:val="22"/>
                <w:szCs w:val="22"/>
              </w:rPr>
            </w:pPr>
          </w:p>
        </w:tc>
        <w:tc>
          <w:tcPr>
            <w:tcW w:w="3028"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A658E1">
            <w:pPr>
              <w:rPr>
                <w:sz w:val="22"/>
                <w:szCs w:val="22"/>
              </w:rPr>
            </w:pPr>
          </w:p>
        </w:tc>
        <w:tc>
          <w:tcPr>
            <w:tcW w:w="4853"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A658E1">
            <w:pPr>
              <w:rPr>
                <w:sz w:val="22"/>
                <w:szCs w:val="22"/>
              </w:rPr>
            </w:pPr>
          </w:p>
        </w:tc>
      </w:tr>
      <w:tr w:rsidR="00A658E1">
        <w:trPr>
          <w:trHeight w:val="12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A658E1" w:rsidRDefault="00A658E1">
            <w:pPr>
              <w:rPr>
                <w:sz w:val="22"/>
                <w:szCs w:val="22"/>
              </w:rPr>
            </w:pPr>
          </w:p>
        </w:tc>
        <w:tc>
          <w:tcPr>
            <w:tcW w:w="2977"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rPr>
                <w:b/>
                <w:sz w:val="22"/>
                <w:szCs w:val="22"/>
              </w:rPr>
            </w:pPr>
            <w:r>
              <w:rPr>
                <w:b/>
                <w:sz w:val="22"/>
                <w:szCs w:val="22"/>
              </w:rPr>
              <w:t>ИТОГО:</w:t>
            </w:r>
          </w:p>
        </w:tc>
        <w:tc>
          <w:tcPr>
            <w:tcW w:w="1588"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jc w:val="center"/>
              <w:rPr>
                <w:b/>
                <w:sz w:val="22"/>
                <w:szCs w:val="22"/>
              </w:rPr>
            </w:pPr>
            <w:r>
              <w:rPr>
                <w:b/>
                <w:sz w:val="22"/>
                <w:szCs w:val="22"/>
              </w:rPr>
              <w:t>х</w:t>
            </w:r>
          </w:p>
        </w:tc>
        <w:tc>
          <w:tcPr>
            <w:tcW w:w="2722"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jc w:val="center"/>
              <w:rPr>
                <w:b/>
                <w:sz w:val="22"/>
                <w:szCs w:val="22"/>
              </w:rPr>
            </w:pPr>
            <w:r>
              <w:rPr>
                <w:b/>
                <w:sz w:val="22"/>
                <w:szCs w:val="22"/>
              </w:rPr>
              <w:t>х</w:t>
            </w:r>
          </w:p>
        </w:tc>
        <w:tc>
          <w:tcPr>
            <w:tcW w:w="3028"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A658E1">
            <w:pPr>
              <w:jc w:val="center"/>
              <w:rPr>
                <w:b/>
                <w:sz w:val="22"/>
                <w:szCs w:val="22"/>
              </w:rPr>
            </w:pPr>
          </w:p>
        </w:tc>
        <w:tc>
          <w:tcPr>
            <w:tcW w:w="4853" w:type="dxa"/>
            <w:tcBorders>
              <w:top w:val="single" w:sz="4" w:space="0" w:color="auto"/>
              <w:left w:val="none" w:sz="4" w:space="0" w:color="000000"/>
              <w:bottom w:val="single" w:sz="4" w:space="0" w:color="auto"/>
              <w:right w:val="single" w:sz="4" w:space="0" w:color="auto"/>
            </w:tcBorders>
            <w:shd w:val="clear" w:color="auto" w:fill="auto"/>
            <w:vAlign w:val="center"/>
          </w:tcPr>
          <w:p w:rsidR="00A658E1" w:rsidRDefault="00F23362">
            <w:pPr>
              <w:jc w:val="center"/>
              <w:rPr>
                <w:b/>
                <w:sz w:val="22"/>
                <w:szCs w:val="22"/>
              </w:rPr>
            </w:pPr>
            <w:r>
              <w:rPr>
                <w:b/>
                <w:sz w:val="22"/>
                <w:szCs w:val="22"/>
              </w:rPr>
              <w:t>х</w:t>
            </w:r>
          </w:p>
        </w:tc>
      </w:tr>
    </w:tbl>
    <w:p w:rsidR="00A658E1" w:rsidRDefault="00A658E1">
      <w:pPr>
        <w:jc w:val="center"/>
        <w:rPr>
          <w:b/>
          <w:bCs/>
          <w:sz w:val="22"/>
          <w:szCs w:val="22"/>
        </w:rPr>
      </w:pPr>
    </w:p>
    <w:p w:rsidR="00A658E1" w:rsidRDefault="00F23362">
      <w:pPr>
        <w:jc w:val="center"/>
        <w:rPr>
          <w:b/>
          <w:bCs/>
          <w:sz w:val="22"/>
          <w:szCs w:val="22"/>
        </w:rPr>
      </w:pPr>
      <w:r>
        <w:rPr>
          <w:b/>
          <w:sz w:val="22"/>
          <w:szCs w:val="22"/>
        </w:rPr>
        <w:t>Подписи сторон</w:t>
      </w:r>
    </w:p>
    <w:tbl>
      <w:tblPr>
        <w:tblW w:w="9359" w:type="dxa"/>
        <w:jc w:val="center"/>
        <w:tblLayout w:type="fixed"/>
        <w:tblLook w:val="0000" w:firstRow="0" w:lastRow="0" w:firstColumn="0" w:lastColumn="0" w:noHBand="0" w:noVBand="0"/>
      </w:tblPr>
      <w:tblGrid>
        <w:gridCol w:w="4820"/>
        <w:gridCol w:w="4539"/>
      </w:tblGrid>
      <w:tr w:rsidR="00A658E1">
        <w:trPr>
          <w:trHeight w:val="723"/>
          <w:jc w:val="center"/>
        </w:trPr>
        <w:tc>
          <w:tcPr>
            <w:tcW w:w="4820" w:type="dxa"/>
          </w:tcPr>
          <w:p w:rsidR="00A658E1" w:rsidRDefault="00F23362">
            <w:pPr>
              <w:rPr>
                <w:sz w:val="22"/>
                <w:szCs w:val="22"/>
              </w:rPr>
            </w:pPr>
            <w:r>
              <w:rPr>
                <w:sz w:val="22"/>
                <w:szCs w:val="22"/>
              </w:rPr>
              <w:t>________________ /_______________/</w:t>
            </w:r>
          </w:p>
          <w:p w:rsidR="00A658E1" w:rsidRDefault="00F23362">
            <w:pPr>
              <w:rPr>
                <w:sz w:val="22"/>
                <w:szCs w:val="22"/>
              </w:rPr>
            </w:pPr>
            <w:r>
              <w:rPr>
                <w:sz w:val="22"/>
                <w:szCs w:val="22"/>
              </w:rPr>
              <w:t xml:space="preserve"> м.п.</w:t>
            </w:r>
          </w:p>
        </w:tc>
        <w:tc>
          <w:tcPr>
            <w:tcW w:w="4539" w:type="dxa"/>
          </w:tcPr>
          <w:p w:rsidR="00A658E1" w:rsidRDefault="00F23362">
            <w:pPr>
              <w:rPr>
                <w:sz w:val="22"/>
                <w:szCs w:val="22"/>
              </w:rPr>
            </w:pPr>
            <w:r>
              <w:rPr>
                <w:sz w:val="22"/>
                <w:szCs w:val="22"/>
              </w:rPr>
              <w:t>_______________ /______________/</w:t>
            </w:r>
          </w:p>
          <w:p w:rsidR="00A658E1" w:rsidRDefault="00F23362">
            <w:pPr>
              <w:rPr>
                <w:sz w:val="22"/>
                <w:szCs w:val="22"/>
              </w:rPr>
            </w:pPr>
            <w:r>
              <w:rPr>
                <w:sz w:val="22"/>
                <w:szCs w:val="22"/>
              </w:rPr>
              <w:t>м.п.</w:t>
            </w:r>
          </w:p>
        </w:tc>
      </w:tr>
    </w:tbl>
    <w:p w:rsidR="00A658E1" w:rsidRDefault="00A658E1">
      <w:pPr>
        <w:jc w:val="center"/>
        <w:rPr>
          <w:sz w:val="22"/>
          <w:szCs w:val="22"/>
        </w:rPr>
      </w:pPr>
    </w:p>
    <w:p w:rsidR="00A658E1" w:rsidRDefault="00F23362">
      <w:pPr>
        <w:jc w:val="right"/>
        <w:rPr>
          <w:sz w:val="22"/>
          <w:szCs w:val="22"/>
        </w:rPr>
      </w:pPr>
      <w:r>
        <w:rPr>
          <w:sz w:val="22"/>
          <w:szCs w:val="22"/>
        </w:rPr>
        <w:t>Таблица 3 – недвижимое имущество</w:t>
      </w:r>
    </w:p>
    <w:tbl>
      <w:tblPr>
        <w:tblW w:w="15735"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2834"/>
        <w:gridCol w:w="1021"/>
        <w:gridCol w:w="964"/>
        <w:gridCol w:w="1276"/>
        <w:gridCol w:w="1984"/>
        <w:gridCol w:w="1560"/>
        <w:gridCol w:w="2409"/>
        <w:gridCol w:w="2977"/>
      </w:tblGrid>
      <w:tr w:rsidR="00A658E1">
        <w:trPr>
          <w:trHeight w:val="1341"/>
        </w:trPr>
        <w:tc>
          <w:tcPr>
            <w:tcW w:w="710" w:type="dxa"/>
            <w:shd w:val="clear" w:color="auto" w:fill="auto"/>
            <w:vAlign w:val="center"/>
          </w:tcPr>
          <w:p w:rsidR="00A658E1" w:rsidRDefault="00F23362">
            <w:pPr>
              <w:jc w:val="center"/>
              <w:rPr>
                <w:sz w:val="22"/>
                <w:szCs w:val="22"/>
              </w:rPr>
            </w:pPr>
            <w:r>
              <w:rPr>
                <w:sz w:val="22"/>
                <w:szCs w:val="22"/>
              </w:rPr>
              <w:t>№</w:t>
            </w:r>
          </w:p>
          <w:p w:rsidR="00A658E1" w:rsidRDefault="00F23362">
            <w:pPr>
              <w:jc w:val="center"/>
              <w:rPr>
                <w:sz w:val="22"/>
                <w:szCs w:val="22"/>
              </w:rPr>
            </w:pPr>
            <w:r>
              <w:rPr>
                <w:sz w:val="22"/>
                <w:szCs w:val="22"/>
              </w:rPr>
              <w:t>п/п</w:t>
            </w:r>
          </w:p>
          <w:p w:rsidR="00A658E1" w:rsidRDefault="00A658E1">
            <w:pPr>
              <w:jc w:val="center"/>
              <w:rPr>
                <w:sz w:val="22"/>
                <w:szCs w:val="22"/>
              </w:rPr>
            </w:pPr>
          </w:p>
        </w:tc>
        <w:tc>
          <w:tcPr>
            <w:tcW w:w="2834" w:type="dxa"/>
            <w:shd w:val="clear" w:color="auto" w:fill="auto"/>
            <w:vAlign w:val="center"/>
          </w:tcPr>
          <w:p w:rsidR="00A658E1" w:rsidRDefault="00F23362">
            <w:pPr>
              <w:jc w:val="center"/>
              <w:rPr>
                <w:sz w:val="22"/>
                <w:szCs w:val="22"/>
              </w:rPr>
            </w:pPr>
            <w:r>
              <w:rPr>
                <w:sz w:val="22"/>
                <w:szCs w:val="22"/>
              </w:rPr>
              <w:t>Наименование объекта имущества</w:t>
            </w:r>
          </w:p>
          <w:p w:rsidR="00A658E1" w:rsidRDefault="00A658E1">
            <w:pPr>
              <w:jc w:val="center"/>
              <w:rPr>
                <w:sz w:val="22"/>
                <w:szCs w:val="22"/>
              </w:rPr>
            </w:pPr>
          </w:p>
        </w:tc>
        <w:tc>
          <w:tcPr>
            <w:tcW w:w="1021" w:type="dxa"/>
            <w:shd w:val="clear" w:color="auto" w:fill="auto"/>
            <w:vAlign w:val="center"/>
          </w:tcPr>
          <w:p w:rsidR="00A658E1" w:rsidRDefault="00F23362">
            <w:pPr>
              <w:jc w:val="center"/>
              <w:rPr>
                <w:sz w:val="22"/>
                <w:szCs w:val="22"/>
              </w:rPr>
            </w:pPr>
            <w:r>
              <w:rPr>
                <w:sz w:val="22"/>
                <w:szCs w:val="22"/>
              </w:rPr>
              <w:t>Инвентарный номер</w:t>
            </w:r>
          </w:p>
        </w:tc>
        <w:tc>
          <w:tcPr>
            <w:tcW w:w="964" w:type="dxa"/>
            <w:shd w:val="clear" w:color="auto" w:fill="auto"/>
            <w:vAlign w:val="center"/>
          </w:tcPr>
          <w:p w:rsidR="00A658E1" w:rsidRDefault="00F23362">
            <w:pPr>
              <w:jc w:val="center"/>
              <w:rPr>
                <w:sz w:val="22"/>
                <w:szCs w:val="22"/>
              </w:rPr>
            </w:pPr>
            <w:r>
              <w:rPr>
                <w:sz w:val="22"/>
                <w:szCs w:val="22"/>
              </w:rPr>
              <w:t>Кадастровый номер</w:t>
            </w:r>
          </w:p>
        </w:tc>
        <w:tc>
          <w:tcPr>
            <w:tcW w:w="1276" w:type="dxa"/>
            <w:shd w:val="clear" w:color="auto" w:fill="auto"/>
            <w:vAlign w:val="center"/>
          </w:tcPr>
          <w:p w:rsidR="00A658E1" w:rsidRDefault="00F23362">
            <w:pPr>
              <w:jc w:val="center"/>
              <w:rPr>
                <w:sz w:val="22"/>
                <w:szCs w:val="22"/>
              </w:rPr>
            </w:pPr>
            <w:r>
              <w:rPr>
                <w:sz w:val="22"/>
                <w:szCs w:val="22"/>
              </w:rPr>
              <w:t>Площадь объекта имущества</w:t>
            </w:r>
          </w:p>
        </w:tc>
        <w:tc>
          <w:tcPr>
            <w:tcW w:w="1984" w:type="dxa"/>
            <w:shd w:val="clear" w:color="auto" w:fill="auto"/>
            <w:vAlign w:val="center"/>
          </w:tcPr>
          <w:p w:rsidR="00A658E1" w:rsidRDefault="00F23362">
            <w:pPr>
              <w:jc w:val="center"/>
              <w:rPr>
                <w:sz w:val="22"/>
                <w:szCs w:val="22"/>
              </w:rPr>
            </w:pPr>
            <w:r>
              <w:rPr>
                <w:sz w:val="22"/>
                <w:szCs w:val="22"/>
              </w:rPr>
              <w:t>Характеристики объекта (включая обеспеченность коммунальными услугами)</w:t>
            </w:r>
          </w:p>
        </w:tc>
        <w:tc>
          <w:tcPr>
            <w:tcW w:w="1560" w:type="dxa"/>
            <w:shd w:val="clear" w:color="auto" w:fill="auto"/>
            <w:vAlign w:val="center"/>
          </w:tcPr>
          <w:p w:rsidR="00A658E1" w:rsidRDefault="00F23362">
            <w:pPr>
              <w:jc w:val="center"/>
              <w:rPr>
                <w:sz w:val="22"/>
                <w:szCs w:val="22"/>
              </w:rPr>
            </w:pPr>
            <w:r>
              <w:rPr>
                <w:sz w:val="22"/>
                <w:szCs w:val="22"/>
              </w:rPr>
              <w:t>Адрес местонахождения объекта имущества</w:t>
            </w:r>
          </w:p>
        </w:tc>
        <w:tc>
          <w:tcPr>
            <w:tcW w:w="2409" w:type="dxa"/>
            <w:vAlign w:val="center"/>
          </w:tcPr>
          <w:p w:rsidR="00A658E1" w:rsidRDefault="00F23362">
            <w:pPr>
              <w:jc w:val="center"/>
              <w:rPr>
                <w:sz w:val="22"/>
                <w:szCs w:val="22"/>
              </w:rPr>
            </w:pPr>
            <w:r>
              <w:rPr>
                <w:sz w:val="22"/>
                <w:szCs w:val="22"/>
              </w:rPr>
              <w:t>Кадастровый номер земельного участка, в границах которого расположено Имущество</w:t>
            </w:r>
          </w:p>
        </w:tc>
        <w:tc>
          <w:tcPr>
            <w:tcW w:w="2977" w:type="dxa"/>
            <w:vAlign w:val="center"/>
          </w:tcPr>
          <w:p w:rsidR="00A658E1" w:rsidRDefault="00F23362">
            <w:pPr>
              <w:jc w:val="center"/>
              <w:rPr>
                <w:sz w:val="22"/>
                <w:szCs w:val="22"/>
              </w:rPr>
            </w:pPr>
            <w:r>
              <w:rPr>
                <w:sz w:val="22"/>
                <w:szCs w:val="22"/>
              </w:rPr>
              <w:t>Оценка состояния</w:t>
            </w:r>
          </w:p>
          <w:p w:rsidR="00A658E1" w:rsidRDefault="00F23362">
            <w:pPr>
              <w:jc w:val="center"/>
              <w:rPr>
                <w:sz w:val="22"/>
                <w:szCs w:val="22"/>
              </w:rPr>
            </w:pPr>
            <w:r>
              <w:rPr>
                <w:sz w:val="22"/>
                <w:szCs w:val="22"/>
              </w:rPr>
              <w:t>(в т.ч. выявленные дефекты)</w:t>
            </w:r>
          </w:p>
        </w:tc>
      </w:tr>
      <w:tr w:rsidR="00A658E1">
        <w:trPr>
          <w:trHeight w:val="234"/>
        </w:trPr>
        <w:tc>
          <w:tcPr>
            <w:tcW w:w="710" w:type="dxa"/>
            <w:shd w:val="clear" w:color="auto" w:fill="auto"/>
            <w:vAlign w:val="center"/>
          </w:tcPr>
          <w:p w:rsidR="00A658E1" w:rsidRDefault="00F23362">
            <w:pPr>
              <w:jc w:val="center"/>
              <w:rPr>
                <w:sz w:val="18"/>
                <w:szCs w:val="18"/>
              </w:rPr>
            </w:pPr>
            <w:r>
              <w:rPr>
                <w:sz w:val="18"/>
                <w:szCs w:val="18"/>
              </w:rPr>
              <w:t>1</w:t>
            </w:r>
          </w:p>
        </w:tc>
        <w:tc>
          <w:tcPr>
            <w:tcW w:w="2834" w:type="dxa"/>
            <w:shd w:val="clear" w:color="auto" w:fill="auto"/>
            <w:vAlign w:val="center"/>
          </w:tcPr>
          <w:p w:rsidR="00A658E1" w:rsidRDefault="00F23362">
            <w:pPr>
              <w:jc w:val="center"/>
              <w:rPr>
                <w:sz w:val="18"/>
                <w:szCs w:val="18"/>
              </w:rPr>
            </w:pPr>
            <w:r>
              <w:rPr>
                <w:sz w:val="18"/>
                <w:szCs w:val="18"/>
              </w:rPr>
              <w:t>2</w:t>
            </w:r>
          </w:p>
        </w:tc>
        <w:tc>
          <w:tcPr>
            <w:tcW w:w="1021" w:type="dxa"/>
            <w:shd w:val="clear" w:color="auto" w:fill="auto"/>
            <w:vAlign w:val="center"/>
          </w:tcPr>
          <w:p w:rsidR="00A658E1" w:rsidRDefault="00F23362">
            <w:pPr>
              <w:jc w:val="center"/>
              <w:rPr>
                <w:sz w:val="18"/>
                <w:szCs w:val="18"/>
              </w:rPr>
            </w:pPr>
            <w:r>
              <w:rPr>
                <w:sz w:val="18"/>
                <w:szCs w:val="18"/>
              </w:rPr>
              <w:t>3</w:t>
            </w:r>
          </w:p>
        </w:tc>
        <w:tc>
          <w:tcPr>
            <w:tcW w:w="964" w:type="dxa"/>
            <w:shd w:val="clear" w:color="auto" w:fill="auto"/>
            <w:vAlign w:val="center"/>
          </w:tcPr>
          <w:p w:rsidR="00A658E1" w:rsidRDefault="00F23362">
            <w:pPr>
              <w:jc w:val="center"/>
              <w:rPr>
                <w:sz w:val="18"/>
                <w:szCs w:val="18"/>
              </w:rPr>
            </w:pPr>
            <w:r>
              <w:rPr>
                <w:sz w:val="18"/>
                <w:szCs w:val="18"/>
              </w:rPr>
              <w:t>4</w:t>
            </w:r>
          </w:p>
        </w:tc>
        <w:tc>
          <w:tcPr>
            <w:tcW w:w="1276" w:type="dxa"/>
            <w:shd w:val="clear" w:color="auto" w:fill="auto"/>
            <w:vAlign w:val="center"/>
          </w:tcPr>
          <w:p w:rsidR="00A658E1" w:rsidRDefault="00F23362">
            <w:pPr>
              <w:jc w:val="center"/>
              <w:rPr>
                <w:sz w:val="18"/>
                <w:szCs w:val="18"/>
              </w:rPr>
            </w:pPr>
            <w:r>
              <w:rPr>
                <w:sz w:val="18"/>
                <w:szCs w:val="18"/>
              </w:rPr>
              <w:t>5</w:t>
            </w:r>
          </w:p>
        </w:tc>
        <w:tc>
          <w:tcPr>
            <w:tcW w:w="1984" w:type="dxa"/>
            <w:shd w:val="clear" w:color="auto" w:fill="auto"/>
            <w:vAlign w:val="center"/>
          </w:tcPr>
          <w:p w:rsidR="00A658E1" w:rsidRDefault="00F23362">
            <w:pPr>
              <w:jc w:val="center"/>
              <w:rPr>
                <w:sz w:val="18"/>
                <w:szCs w:val="18"/>
              </w:rPr>
            </w:pPr>
            <w:r>
              <w:rPr>
                <w:sz w:val="18"/>
                <w:szCs w:val="18"/>
              </w:rPr>
              <w:t>6</w:t>
            </w:r>
          </w:p>
        </w:tc>
        <w:tc>
          <w:tcPr>
            <w:tcW w:w="1560" w:type="dxa"/>
            <w:shd w:val="clear" w:color="auto" w:fill="auto"/>
            <w:vAlign w:val="center"/>
          </w:tcPr>
          <w:p w:rsidR="00A658E1" w:rsidRDefault="00F23362">
            <w:pPr>
              <w:jc w:val="center"/>
              <w:rPr>
                <w:sz w:val="18"/>
                <w:szCs w:val="18"/>
              </w:rPr>
            </w:pPr>
            <w:r>
              <w:rPr>
                <w:sz w:val="18"/>
                <w:szCs w:val="18"/>
              </w:rPr>
              <w:t>7</w:t>
            </w:r>
          </w:p>
        </w:tc>
        <w:tc>
          <w:tcPr>
            <w:tcW w:w="2409" w:type="dxa"/>
          </w:tcPr>
          <w:p w:rsidR="00A658E1" w:rsidRDefault="00F23362">
            <w:pPr>
              <w:jc w:val="center"/>
              <w:rPr>
                <w:sz w:val="18"/>
                <w:szCs w:val="18"/>
              </w:rPr>
            </w:pPr>
            <w:r>
              <w:rPr>
                <w:sz w:val="18"/>
                <w:szCs w:val="18"/>
              </w:rPr>
              <w:t>8</w:t>
            </w:r>
          </w:p>
        </w:tc>
        <w:tc>
          <w:tcPr>
            <w:tcW w:w="2977" w:type="dxa"/>
          </w:tcPr>
          <w:p w:rsidR="00A658E1" w:rsidRDefault="00F23362">
            <w:pPr>
              <w:jc w:val="center"/>
              <w:rPr>
                <w:sz w:val="18"/>
                <w:szCs w:val="18"/>
              </w:rPr>
            </w:pPr>
            <w:r>
              <w:rPr>
                <w:sz w:val="18"/>
                <w:szCs w:val="18"/>
              </w:rPr>
              <w:t>9</w:t>
            </w:r>
          </w:p>
        </w:tc>
      </w:tr>
      <w:tr w:rsidR="00A658E1">
        <w:trPr>
          <w:trHeight w:val="236"/>
        </w:trPr>
        <w:tc>
          <w:tcPr>
            <w:tcW w:w="710" w:type="dxa"/>
            <w:shd w:val="clear" w:color="auto" w:fill="auto"/>
            <w:vAlign w:val="center"/>
          </w:tcPr>
          <w:p w:rsidR="00A658E1" w:rsidRDefault="00A658E1">
            <w:pPr>
              <w:rPr>
                <w:sz w:val="22"/>
                <w:szCs w:val="22"/>
              </w:rPr>
            </w:pPr>
          </w:p>
        </w:tc>
        <w:tc>
          <w:tcPr>
            <w:tcW w:w="2834" w:type="dxa"/>
            <w:shd w:val="clear" w:color="auto" w:fill="auto"/>
            <w:vAlign w:val="center"/>
          </w:tcPr>
          <w:p w:rsidR="00A658E1" w:rsidRDefault="00A658E1">
            <w:pPr>
              <w:rPr>
                <w:sz w:val="22"/>
                <w:szCs w:val="22"/>
              </w:rPr>
            </w:pPr>
          </w:p>
        </w:tc>
        <w:tc>
          <w:tcPr>
            <w:tcW w:w="1021" w:type="dxa"/>
            <w:shd w:val="clear" w:color="auto" w:fill="auto"/>
            <w:vAlign w:val="center"/>
          </w:tcPr>
          <w:p w:rsidR="00A658E1" w:rsidRDefault="00A658E1">
            <w:pPr>
              <w:rPr>
                <w:sz w:val="22"/>
                <w:szCs w:val="22"/>
              </w:rPr>
            </w:pPr>
          </w:p>
        </w:tc>
        <w:tc>
          <w:tcPr>
            <w:tcW w:w="964" w:type="dxa"/>
            <w:shd w:val="clear" w:color="auto" w:fill="auto"/>
            <w:vAlign w:val="center"/>
          </w:tcPr>
          <w:p w:rsidR="00A658E1" w:rsidRDefault="00A658E1">
            <w:pPr>
              <w:rPr>
                <w:sz w:val="22"/>
                <w:szCs w:val="22"/>
              </w:rPr>
            </w:pPr>
          </w:p>
        </w:tc>
        <w:tc>
          <w:tcPr>
            <w:tcW w:w="1276" w:type="dxa"/>
            <w:shd w:val="clear" w:color="auto" w:fill="auto"/>
            <w:vAlign w:val="center"/>
          </w:tcPr>
          <w:p w:rsidR="00A658E1" w:rsidRDefault="00A658E1">
            <w:pPr>
              <w:rPr>
                <w:sz w:val="22"/>
                <w:szCs w:val="22"/>
              </w:rPr>
            </w:pPr>
          </w:p>
        </w:tc>
        <w:tc>
          <w:tcPr>
            <w:tcW w:w="1984" w:type="dxa"/>
            <w:shd w:val="clear" w:color="auto" w:fill="auto"/>
            <w:vAlign w:val="center"/>
          </w:tcPr>
          <w:p w:rsidR="00A658E1" w:rsidRDefault="00A658E1">
            <w:pPr>
              <w:rPr>
                <w:sz w:val="22"/>
                <w:szCs w:val="22"/>
              </w:rPr>
            </w:pPr>
          </w:p>
        </w:tc>
        <w:tc>
          <w:tcPr>
            <w:tcW w:w="1560" w:type="dxa"/>
            <w:shd w:val="clear" w:color="auto" w:fill="auto"/>
            <w:vAlign w:val="center"/>
          </w:tcPr>
          <w:p w:rsidR="00A658E1" w:rsidRDefault="00A658E1">
            <w:pPr>
              <w:rPr>
                <w:sz w:val="22"/>
                <w:szCs w:val="22"/>
              </w:rPr>
            </w:pPr>
          </w:p>
        </w:tc>
        <w:tc>
          <w:tcPr>
            <w:tcW w:w="2409" w:type="dxa"/>
          </w:tcPr>
          <w:p w:rsidR="00A658E1" w:rsidRDefault="00A658E1">
            <w:pPr>
              <w:rPr>
                <w:sz w:val="22"/>
                <w:szCs w:val="22"/>
              </w:rPr>
            </w:pPr>
          </w:p>
        </w:tc>
        <w:tc>
          <w:tcPr>
            <w:tcW w:w="2977" w:type="dxa"/>
          </w:tcPr>
          <w:p w:rsidR="00A658E1" w:rsidRDefault="00A658E1">
            <w:pPr>
              <w:rPr>
                <w:sz w:val="22"/>
                <w:szCs w:val="22"/>
              </w:rPr>
            </w:pPr>
          </w:p>
        </w:tc>
      </w:tr>
      <w:tr w:rsidR="00A658E1">
        <w:trPr>
          <w:trHeight w:val="236"/>
        </w:trPr>
        <w:tc>
          <w:tcPr>
            <w:tcW w:w="710" w:type="dxa"/>
            <w:shd w:val="clear" w:color="auto" w:fill="auto"/>
            <w:vAlign w:val="center"/>
          </w:tcPr>
          <w:p w:rsidR="00A658E1" w:rsidRDefault="00A658E1">
            <w:pPr>
              <w:rPr>
                <w:sz w:val="22"/>
                <w:szCs w:val="22"/>
              </w:rPr>
            </w:pPr>
          </w:p>
        </w:tc>
        <w:tc>
          <w:tcPr>
            <w:tcW w:w="2834" w:type="dxa"/>
            <w:shd w:val="clear" w:color="auto" w:fill="auto"/>
            <w:vAlign w:val="center"/>
          </w:tcPr>
          <w:p w:rsidR="00A658E1" w:rsidRDefault="00A658E1">
            <w:pPr>
              <w:rPr>
                <w:sz w:val="22"/>
                <w:szCs w:val="22"/>
              </w:rPr>
            </w:pPr>
          </w:p>
        </w:tc>
        <w:tc>
          <w:tcPr>
            <w:tcW w:w="1021" w:type="dxa"/>
            <w:shd w:val="clear" w:color="auto" w:fill="auto"/>
            <w:vAlign w:val="center"/>
          </w:tcPr>
          <w:p w:rsidR="00A658E1" w:rsidRDefault="00A658E1">
            <w:pPr>
              <w:rPr>
                <w:sz w:val="22"/>
                <w:szCs w:val="22"/>
              </w:rPr>
            </w:pPr>
          </w:p>
        </w:tc>
        <w:tc>
          <w:tcPr>
            <w:tcW w:w="964" w:type="dxa"/>
            <w:shd w:val="clear" w:color="auto" w:fill="auto"/>
            <w:vAlign w:val="center"/>
          </w:tcPr>
          <w:p w:rsidR="00A658E1" w:rsidRDefault="00A658E1">
            <w:pPr>
              <w:rPr>
                <w:sz w:val="22"/>
                <w:szCs w:val="22"/>
              </w:rPr>
            </w:pPr>
          </w:p>
        </w:tc>
        <w:tc>
          <w:tcPr>
            <w:tcW w:w="1276" w:type="dxa"/>
            <w:shd w:val="clear" w:color="auto" w:fill="auto"/>
            <w:vAlign w:val="center"/>
          </w:tcPr>
          <w:p w:rsidR="00A658E1" w:rsidRDefault="00A658E1">
            <w:pPr>
              <w:rPr>
                <w:sz w:val="22"/>
                <w:szCs w:val="22"/>
              </w:rPr>
            </w:pPr>
          </w:p>
        </w:tc>
        <w:tc>
          <w:tcPr>
            <w:tcW w:w="1984" w:type="dxa"/>
            <w:shd w:val="clear" w:color="auto" w:fill="auto"/>
            <w:vAlign w:val="center"/>
          </w:tcPr>
          <w:p w:rsidR="00A658E1" w:rsidRDefault="00A658E1">
            <w:pPr>
              <w:rPr>
                <w:sz w:val="22"/>
                <w:szCs w:val="22"/>
              </w:rPr>
            </w:pPr>
          </w:p>
        </w:tc>
        <w:tc>
          <w:tcPr>
            <w:tcW w:w="1560" w:type="dxa"/>
            <w:shd w:val="clear" w:color="auto" w:fill="auto"/>
            <w:vAlign w:val="center"/>
          </w:tcPr>
          <w:p w:rsidR="00A658E1" w:rsidRDefault="00A658E1">
            <w:pPr>
              <w:rPr>
                <w:sz w:val="22"/>
                <w:szCs w:val="22"/>
              </w:rPr>
            </w:pPr>
          </w:p>
        </w:tc>
        <w:tc>
          <w:tcPr>
            <w:tcW w:w="2409" w:type="dxa"/>
          </w:tcPr>
          <w:p w:rsidR="00A658E1" w:rsidRDefault="00A658E1">
            <w:pPr>
              <w:rPr>
                <w:sz w:val="22"/>
                <w:szCs w:val="22"/>
              </w:rPr>
            </w:pPr>
          </w:p>
        </w:tc>
        <w:tc>
          <w:tcPr>
            <w:tcW w:w="2977" w:type="dxa"/>
          </w:tcPr>
          <w:p w:rsidR="00A658E1" w:rsidRDefault="00A658E1">
            <w:pPr>
              <w:rPr>
                <w:sz w:val="22"/>
                <w:szCs w:val="22"/>
              </w:rPr>
            </w:pPr>
          </w:p>
        </w:tc>
      </w:tr>
      <w:tr w:rsidR="00A658E1">
        <w:trPr>
          <w:trHeight w:val="236"/>
        </w:trPr>
        <w:tc>
          <w:tcPr>
            <w:tcW w:w="710" w:type="dxa"/>
            <w:shd w:val="clear" w:color="auto" w:fill="auto"/>
            <w:vAlign w:val="center"/>
          </w:tcPr>
          <w:p w:rsidR="00A658E1" w:rsidRDefault="00A658E1">
            <w:pPr>
              <w:rPr>
                <w:sz w:val="22"/>
                <w:szCs w:val="22"/>
              </w:rPr>
            </w:pPr>
          </w:p>
        </w:tc>
        <w:tc>
          <w:tcPr>
            <w:tcW w:w="2834" w:type="dxa"/>
            <w:shd w:val="clear" w:color="auto" w:fill="auto"/>
            <w:vAlign w:val="center"/>
          </w:tcPr>
          <w:p w:rsidR="00A658E1" w:rsidRDefault="00F23362">
            <w:pPr>
              <w:rPr>
                <w:b/>
                <w:sz w:val="22"/>
                <w:szCs w:val="22"/>
              </w:rPr>
            </w:pPr>
            <w:r>
              <w:rPr>
                <w:b/>
                <w:sz w:val="22"/>
                <w:szCs w:val="22"/>
              </w:rPr>
              <w:t>ИТОГО:</w:t>
            </w:r>
          </w:p>
        </w:tc>
        <w:tc>
          <w:tcPr>
            <w:tcW w:w="1021" w:type="dxa"/>
            <w:shd w:val="clear" w:color="auto" w:fill="auto"/>
            <w:vAlign w:val="center"/>
          </w:tcPr>
          <w:p w:rsidR="00A658E1" w:rsidRDefault="00F23362">
            <w:pPr>
              <w:jc w:val="center"/>
              <w:rPr>
                <w:b/>
                <w:sz w:val="22"/>
                <w:szCs w:val="22"/>
              </w:rPr>
            </w:pPr>
            <w:r>
              <w:rPr>
                <w:b/>
                <w:sz w:val="22"/>
                <w:szCs w:val="22"/>
              </w:rPr>
              <w:t>х</w:t>
            </w:r>
          </w:p>
        </w:tc>
        <w:tc>
          <w:tcPr>
            <w:tcW w:w="964" w:type="dxa"/>
            <w:shd w:val="clear" w:color="auto" w:fill="auto"/>
            <w:vAlign w:val="center"/>
          </w:tcPr>
          <w:p w:rsidR="00A658E1" w:rsidRDefault="00F23362">
            <w:pPr>
              <w:jc w:val="center"/>
              <w:rPr>
                <w:b/>
                <w:sz w:val="22"/>
                <w:szCs w:val="22"/>
              </w:rPr>
            </w:pPr>
            <w:r>
              <w:rPr>
                <w:b/>
                <w:sz w:val="22"/>
                <w:szCs w:val="22"/>
              </w:rPr>
              <w:t>х</w:t>
            </w:r>
          </w:p>
        </w:tc>
        <w:tc>
          <w:tcPr>
            <w:tcW w:w="1276" w:type="dxa"/>
            <w:shd w:val="clear" w:color="auto" w:fill="auto"/>
            <w:vAlign w:val="center"/>
          </w:tcPr>
          <w:p w:rsidR="00A658E1" w:rsidRDefault="00A658E1">
            <w:pPr>
              <w:jc w:val="center"/>
              <w:rPr>
                <w:b/>
                <w:sz w:val="22"/>
                <w:szCs w:val="22"/>
              </w:rPr>
            </w:pPr>
          </w:p>
        </w:tc>
        <w:tc>
          <w:tcPr>
            <w:tcW w:w="1984" w:type="dxa"/>
            <w:shd w:val="clear" w:color="auto" w:fill="auto"/>
            <w:vAlign w:val="center"/>
          </w:tcPr>
          <w:p w:rsidR="00A658E1" w:rsidRDefault="00F23362">
            <w:pPr>
              <w:jc w:val="center"/>
              <w:rPr>
                <w:b/>
                <w:sz w:val="22"/>
                <w:szCs w:val="22"/>
              </w:rPr>
            </w:pPr>
            <w:r>
              <w:rPr>
                <w:b/>
                <w:sz w:val="22"/>
                <w:szCs w:val="22"/>
              </w:rPr>
              <w:t>х</w:t>
            </w:r>
          </w:p>
        </w:tc>
        <w:tc>
          <w:tcPr>
            <w:tcW w:w="1560" w:type="dxa"/>
            <w:shd w:val="clear" w:color="auto" w:fill="auto"/>
            <w:vAlign w:val="center"/>
          </w:tcPr>
          <w:p w:rsidR="00A658E1" w:rsidRDefault="00F23362">
            <w:pPr>
              <w:jc w:val="center"/>
              <w:rPr>
                <w:b/>
                <w:sz w:val="22"/>
                <w:szCs w:val="22"/>
              </w:rPr>
            </w:pPr>
            <w:r>
              <w:rPr>
                <w:b/>
                <w:sz w:val="22"/>
                <w:szCs w:val="22"/>
              </w:rPr>
              <w:t>х</w:t>
            </w:r>
          </w:p>
        </w:tc>
        <w:tc>
          <w:tcPr>
            <w:tcW w:w="2409" w:type="dxa"/>
          </w:tcPr>
          <w:p w:rsidR="00A658E1" w:rsidRDefault="00F23362">
            <w:pPr>
              <w:jc w:val="center"/>
              <w:rPr>
                <w:b/>
                <w:sz w:val="22"/>
                <w:szCs w:val="22"/>
              </w:rPr>
            </w:pPr>
            <w:r>
              <w:rPr>
                <w:b/>
                <w:sz w:val="22"/>
                <w:szCs w:val="22"/>
              </w:rPr>
              <w:t>х</w:t>
            </w:r>
          </w:p>
        </w:tc>
        <w:tc>
          <w:tcPr>
            <w:tcW w:w="2977" w:type="dxa"/>
          </w:tcPr>
          <w:p w:rsidR="00A658E1" w:rsidRDefault="00F23362">
            <w:pPr>
              <w:jc w:val="center"/>
              <w:rPr>
                <w:b/>
                <w:sz w:val="22"/>
                <w:szCs w:val="22"/>
              </w:rPr>
            </w:pPr>
            <w:r>
              <w:rPr>
                <w:b/>
                <w:sz w:val="22"/>
                <w:szCs w:val="22"/>
              </w:rPr>
              <w:t>х</w:t>
            </w:r>
          </w:p>
        </w:tc>
      </w:tr>
    </w:tbl>
    <w:p w:rsidR="00A658E1" w:rsidRDefault="00F23362">
      <w:pPr>
        <w:rPr>
          <w:sz w:val="22"/>
          <w:szCs w:val="22"/>
        </w:rPr>
      </w:pPr>
      <w:r>
        <w:rPr>
          <w:sz w:val="22"/>
          <w:szCs w:val="22"/>
        </w:rPr>
        <w:t>Результаты проверки:</w:t>
      </w:r>
    </w:p>
    <w:p w:rsidR="00A658E1" w:rsidRDefault="00F23362">
      <w:pPr>
        <w:rPr>
          <w:sz w:val="22"/>
          <w:szCs w:val="22"/>
        </w:rPr>
      </w:pPr>
      <w:r>
        <w:rPr>
          <w:sz w:val="22"/>
          <w:szCs w:val="22"/>
        </w:rPr>
        <w:t xml:space="preserve">    ___________________________________________________________________________</w:t>
      </w:r>
    </w:p>
    <w:p w:rsidR="00A658E1" w:rsidRDefault="00F23362">
      <w:pPr>
        <w:rPr>
          <w:sz w:val="22"/>
          <w:szCs w:val="22"/>
        </w:rPr>
      </w:pPr>
      <w:r>
        <w:rPr>
          <w:sz w:val="22"/>
          <w:szCs w:val="22"/>
        </w:rPr>
        <w:t xml:space="preserve">    ___________________________________________________________________________.</w:t>
      </w:r>
    </w:p>
    <w:p w:rsidR="00A658E1" w:rsidRDefault="00F23362">
      <w:pPr>
        <w:rPr>
          <w:sz w:val="22"/>
          <w:szCs w:val="22"/>
        </w:rPr>
      </w:pPr>
      <w:r>
        <w:rPr>
          <w:sz w:val="22"/>
          <w:szCs w:val="22"/>
        </w:rPr>
        <w:t>Ответственное лицо, проводившее контрольную проверку, _________</w:t>
      </w:r>
    </w:p>
    <w:p w:rsidR="00A658E1" w:rsidRDefault="00F23362">
      <w:pPr>
        <w:rPr>
          <w:sz w:val="22"/>
          <w:szCs w:val="22"/>
        </w:rPr>
      </w:pPr>
      <w:r>
        <w:rPr>
          <w:sz w:val="22"/>
          <w:szCs w:val="22"/>
        </w:rPr>
        <w:t xml:space="preserve">                                                        </w:t>
      </w:r>
      <w:r>
        <w:rPr>
          <w:sz w:val="22"/>
          <w:szCs w:val="22"/>
        </w:rPr>
        <w:tab/>
      </w:r>
      <w:r>
        <w:rPr>
          <w:sz w:val="22"/>
          <w:szCs w:val="22"/>
        </w:rPr>
        <w:tab/>
      </w:r>
      <w:r>
        <w:rPr>
          <w:sz w:val="22"/>
          <w:szCs w:val="22"/>
        </w:rPr>
        <w:tab/>
      </w:r>
      <w:r>
        <w:rPr>
          <w:sz w:val="22"/>
          <w:szCs w:val="22"/>
        </w:rPr>
        <w:tab/>
        <w:t xml:space="preserve"> подпись</w:t>
      </w:r>
    </w:p>
    <w:p w:rsidR="00A658E1" w:rsidRDefault="00F23362">
      <w:pPr>
        <w:jc w:val="center"/>
        <w:rPr>
          <w:b/>
          <w:bCs/>
          <w:sz w:val="22"/>
          <w:szCs w:val="22"/>
        </w:rPr>
      </w:pPr>
      <w:r>
        <w:rPr>
          <w:b/>
          <w:sz w:val="22"/>
          <w:szCs w:val="22"/>
        </w:rPr>
        <w:t>Подписи сторон</w:t>
      </w:r>
    </w:p>
    <w:p w:rsidR="00A658E1" w:rsidRDefault="00A658E1">
      <w:pPr>
        <w:jc w:val="center"/>
        <w:rPr>
          <w:b/>
          <w:bCs/>
          <w:sz w:val="22"/>
          <w:szCs w:val="22"/>
        </w:rPr>
      </w:pPr>
    </w:p>
    <w:tbl>
      <w:tblPr>
        <w:tblW w:w="10073" w:type="dxa"/>
        <w:jc w:val="center"/>
        <w:tblLayout w:type="fixed"/>
        <w:tblLook w:val="0000" w:firstRow="0" w:lastRow="0" w:firstColumn="0" w:lastColumn="0" w:noHBand="0" w:noVBand="0"/>
      </w:tblPr>
      <w:tblGrid>
        <w:gridCol w:w="5188"/>
        <w:gridCol w:w="4885"/>
      </w:tblGrid>
      <w:tr w:rsidR="00A658E1">
        <w:trPr>
          <w:trHeight w:val="752"/>
          <w:jc w:val="center"/>
        </w:trPr>
        <w:tc>
          <w:tcPr>
            <w:tcW w:w="5188" w:type="dxa"/>
            <w:vAlign w:val="center"/>
          </w:tcPr>
          <w:p w:rsidR="00A658E1" w:rsidRDefault="00F23362">
            <w:pPr>
              <w:jc w:val="center"/>
              <w:rPr>
                <w:b/>
                <w:bCs/>
                <w:sz w:val="22"/>
                <w:szCs w:val="22"/>
              </w:rPr>
            </w:pPr>
            <w:r>
              <w:rPr>
                <w:b/>
                <w:bCs/>
                <w:sz w:val="22"/>
                <w:szCs w:val="22"/>
              </w:rPr>
              <w:lastRenderedPageBreak/>
              <w:t>Заказчик:</w:t>
            </w:r>
          </w:p>
          <w:p w:rsidR="00A658E1" w:rsidRDefault="00A658E1">
            <w:pPr>
              <w:jc w:val="center"/>
              <w:rPr>
                <w:bCs/>
                <w:sz w:val="22"/>
                <w:szCs w:val="22"/>
              </w:rPr>
            </w:pPr>
          </w:p>
          <w:p w:rsidR="00A658E1" w:rsidRDefault="00F23362">
            <w:pPr>
              <w:jc w:val="center"/>
              <w:rPr>
                <w:sz w:val="22"/>
                <w:szCs w:val="22"/>
              </w:rPr>
            </w:pPr>
            <w:r>
              <w:rPr>
                <w:b/>
                <w:bCs/>
                <w:sz w:val="22"/>
                <w:szCs w:val="22"/>
              </w:rPr>
              <w:t>________________/ _____________</w:t>
            </w:r>
          </w:p>
          <w:p w:rsidR="00A658E1" w:rsidRDefault="00F23362">
            <w:pPr>
              <w:jc w:val="center"/>
            </w:pPr>
            <w:r>
              <w:rPr>
                <w:sz w:val="22"/>
                <w:szCs w:val="22"/>
              </w:rPr>
              <w:t>М.П.</w:t>
            </w:r>
          </w:p>
        </w:tc>
        <w:tc>
          <w:tcPr>
            <w:tcW w:w="4885" w:type="dxa"/>
            <w:vAlign w:val="center"/>
          </w:tcPr>
          <w:p w:rsidR="00A658E1" w:rsidRDefault="00F23362">
            <w:pPr>
              <w:jc w:val="center"/>
              <w:rPr>
                <w:b/>
                <w:sz w:val="22"/>
                <w:szCs w:val="22"/>
              </w:rPr>
            </w:pPr>
            <w:r>
              <w:rPr>
                <w:b/>
                <w:sz w:val="22"/>
                <w:szCs w:val="22"/>
              </w:rPr>
              <w:t>Подрядчик:</w:t>
            </w:r>
          </w:p>
          <w:p w:rsidR="00A658E1" w:rsidRDefault="00F23362">
            <w:pPr>
              <w:jc w:val="center"/>
              <w:rPr>
                <w:sz w:val="22"/>
                <w:szCs w:val="22"/>
              </w:rPr>
            </w:pPr>
            <w:r>
              <w:rPr>
                <w:sz w:val="22"/>
                <w:szCs w:val="22"/>
              </w:rPr>
              <w:t>________________/</w:t>
            </w:r>
            <w:r>
              <w:rPr>
                <w:b/>
                <w:sz w:val="22"/>
                <w:szCs w:val="22"/>
              </w:rPr>
              <w:t xml:space="preserve"> ______________</w:t>
            </w:r>
          </w:p>
          <w:p w:rsidR="00A658E1" w:rsidRDefault="00F23362">
            <w:pPr>
              <w:jc w:val="center"/>
            </w:pPr>
            <w:r>
              <w:rPr>
                <w:sz w:val="22"/>
                <w:szCs w:val="22"/>
              </w:rPr>
              <w:t>М.П.</w:t>
            </w:r>
          </w:p>
        </w:tc>
      </w:tr>
    </w:tbl>
    <w:p w:rsidR="00A658E1" w:rsidRDefault="00A658E1">
      <w:pPr>
        <w:sectPr w:rsidR="00A658E1">
          <w:pgSz w:w="16840" w:h="11907" w:orient="landscape"/>
          <w:pgMar w:top="1134" w:right="1418" w:bottom="709" w:left="1134" w:header="567" w:footer="284" w:gutter="0"/>
          <w:cols w:space="708"/>
          <w:titlePg/>
          <w:docGrid w:linePitch="360"/>
        </w:sectPr>
      </w:pPr>
    </w:p>
    <w:p w:rsidR="00A658E1" w:rsidRDefault="00F23362">
      <w:pPr>
        <w:jc w:val="right"/>
        <w:rPr>
          <w:bCs/>
          <w:sz w:val="20"/>
          <w:szCs w:val="20"/>
        </w:rPr>
      </w:pPr>
      <w:r>
        <w:rPr>
          <w:bCs/>
          <w:sz w:val="20"/>
          <w:szCs w:val="20"/>
        </w:rPr>
        <w:lastRenderedPageBreak/>
        <w:t>Приложение № 14</w:t>
      </w:r>
    </w:p>
    <w:p w:rsidR="00A658E1" w:rsidRDefault="00F23362">
      <w:pPr>
        <w:jc w:val="right"/>
        <w:rPr>
          <w:sz w:val="20"/>
          <w:szCs w:val="20"/>
        </w:rPr>
      </w:pPr>
      <w:r>
        <w:rPr>
          <w:sz w:val="20"/>
          <w:szCs w:val="20"/>
        </w:rPr>
        <w:t xml:space="preserve">к Договору №_____________________________ </w:t>
      </w:r>
    </w:p>
    <w:p w:rsidR="00A658E1" w:rsidRDefault="00F23362">
      <w:pPr>
        <w:jc w:val="right"/>
        <w:rPr>
          <w:sz w:val="20"/>
          <w:szCs w:val="20"/>
        </w:rPr>
      </w:pPr>
      <w:r>
        <w:rPr>
          <w:sz w:val="20"/>
          <w:szCs w:val="20"/>
        </w:rPr>
        <w:t>от «___» _______ 202_г</w:t>
      </w:r>
    </w:p>
    <w:p w:rsidR="00A658E1" w:rsidRDefault="00A658E1">
      <w:pPr>
        <w:rPr>
          <w:b/>
          <w:bCs/>
          <w:sz w:val="18"/>
          <w:szCs w:val="18"/>
        </w:rPr>
      </w:pPr>
    </w:p>
    <w:p w:rsidR="00A658E1" w:rsidRDefault="00A658E1">
      <w:pPr>
        <w:rPr>
          <w:b/>
          <w:bCs/>
        </w:rPr>
      </w:pPr>
    </w:p>
    <w:p w:rsidR="00A658E1" w:rsidRDefault="00F23362">
      <w:pPr>
        <w:jc w:val="center"/>
        <w:rPr>
          <w:b/>
          <w:bCs/>
        </w:rPr>
      </w:pPr>
      <w:r>
        <w:rPr>
          <w:b/>
          <w:bCs/>
        </w:rPr>
        <w:t>ПОРЯДОК</w:t>
      </w:r>
    </w:p>
    <w:p w:rsidR="00A658E1" w:rsidRDefault="00F23362">
      <w:pPr>
        <w:jc w:val="center"/>
      </w:pPr>
      <w:r>
        <w:t>пользования Подрядчиком имуществом Заказчика</w:t>
      </w:r>
    </w:p>
    <w:p w:rsidR="00A658E1" w:rsidRDefault="00A658E1">
      <w:pPr>
        <w:jc w:val="center"/>
      </w:pPr>
    </w:p>
    <w:p w:rsidR="00A658E1" w:rsidRDefault="00F23362">
      <w:r>
        <w:t xml:space="preserve">   Подря</w:t>
      </w:r>
      <w:r>
        <w:t xml:space="preserve">дчик обязан поддерживать Имущество в исправном состоянии, не допуская его порчи, и производить за свой счёт текущий ремонт движимого имущества и материальных ценностей. </w:t>
      </w:r>
    </w:p>
    <w:p w:rsidR="00A658E1" w:rsidRDefault="00A658E1"/>
    <w:p w:rsidR="00A658E1" w:rsidRDefault="00A658E1"/>
    <w:p w:rsidR="00A658E1" w:rsidRDefault="00A658E1"/>
    <w:p w:rsidR="00A658E1" w:rsidRDefault="00A658E1"/>
    <w:p w:rsidR="00A658E1" w:rsidRDefault="00A658E1"/>
    <w:p w:rsidR="00A658E1" w:rsidRDefault="00A658E1"/>
    <w:p w:rsidR="00A658E1" w:rsidRDefault="00A658E1"/>
    <w:p w:rsidR="00A658E1" w:rsidRDefault="00A658E1"/>
    <w:p w:rsidR="00A658E1" w:rsidRDefault="00A658E1"/>
    <w:p w:rsidR="00A658E1" w:rsidRDefault="00A658E1"/>
    <w:p w:rsidR="00A658E1" w:rsidRDefault="00A658E1"/>
    <w:p w:rsidR="00A658E1" w:rsidRDefault="00A658E1"/>
    <w:p w:rsidR="00A658E1" w:rsidRDefault="00A658E1"/>
    <w:p w:rsidR="00A658E1" w:rsidRDefault="00A658E1"/>
    <w:p w:rsidR="00A658E1" w:rsidRDefault="00A658E1"/>
    <w:p w:rsidR="00A658E1" w:rsidRDefault="00A658E1"/>
    <w:p w:rsidR="00A658E1" w:rsidRDefault="00A658E1"/>
    <w:p w:rsidR="00A658E1" w:rsidRDefault="00A658E1"/>
    <w:p w:rsidR="00A658E1" w:rsidRDefault="00A658E1"/>
    <w:p w:rsidR="00A658E1" w:rsidRDefault="00A658E1"/>
    <w:p w:rsidR="00A658E1" w:rsidRDefault="00A658E1"/>
    <w:p w:rsidR="00A658E1" w:rsidRDefault="00A658E1"/>
    <w:p w:rsidR="00A658E1" w:rsidRDefault="00A658E1"/>
    <w:p w:rsidR="00A658E1" w:rsidRDefault="00A658E1"/>
    <w:p w:rsidR="00A658E1" w:rsidRDefault="00A658E1"/>
    <w:p w:rsidR="00A658E1" w:rsidRDefault="00A658E1"/>
    <w:p w:rsidR="00A658E1" w:rsidRDefault="00A658E1"/>
    <w:p w:rsidR="00A658E1" w:rsidRDefault="00A658E1"/>
    <w:p w:rsidR="00A658E1" w:rsidRDefault="00A658E1"/>
    <w:p w:rsidR="00A658E1" w:rsidRDefault="00A658E1"/>
    <w:p w:rsidR="00A658E1" w:rsidRDefault="00A658E1"/>
    <w:p w:rsidR="00A658E1" w:rsidRDefault="00A658E1"/>
    <w:p w:rsidR="00A658E1" w:rsidRDefault="00A658E1"/>
    <w:p w:rsidR="00A658E1" w:rsidRDefault="00A658E1"/>
    <w:p w:rsidR="00A658E1" w:rsidRDefault="00F23362">
      <w:pPr>
        <w:jc w:val="center"/>
        <w:rPr>
          <w:b/>
          <w:sz w:val="22"/>
          <w:szCs w:val="22"/>
        </w:rPr>
      </w:pPr>
      <w:r>
        <w:rPr>
          <w:b/>
          <w:sz w:val="22"/>
          <w:szCs w:val="22"/>
        </w:rPr>
        <w:t>Подписи сторон</w:t>
      </w:r>
    </w:p>
    <w:p w:rsidR="00A658E1" w:rsidRDefault="00A658E1">
      <w:pPr>
        <w:jc w:val="center"/>
        <w:rPr>
          <w:b/>
          <w:sz w:val="22"/>
          <w:szCs w:val="22"/>
        </w:rPr>
      </w:pPr>
    </w:p>
    <w:tbl>
      <w:tblPr>
        <w:tblW w:w="10073" w:type="dxa"/>
        <w:jc w:val="center"/>
        <w:tblLayout w:type="fixed"/>
        <w:tblLook w:val="0000" w:firstRow="0" w:lastRow="0" w:firstColumn="0" w:lastColumn="0" w:noHBand="0" w:noVBand="0"/>
      </w:tblPr>
      <w:tblGrid>
        <w:gridCol w:w="5188"/>
        <w:gridCol w:w="4885"/>
      </w:tblGrid>
      <w:tr w:rsidR="00A658E1">
        <w:trPr>
          <w:trHeight w:val="752"/>
          <w:jc w:val="center"/>
        </w:trPr>
        <w:tc>
          <w:tcPr>
            <w:tcW w:w="5188" w:type="dxa"/>
            <w:vAlign w:val="center"/>
          </w:tcPr>
          <w:p w:rsidR="00A658E1" w:rsidRDefault="00F23362">
            <w:pPr>
              <w:jc w:val="center"/>
              <w:rPr>
                <w:b/>
                <w:bCs/>
                <w:sz w:val="22"/>
                <w:szCs w:val="22"/>
              </w:rPr>
            </w:pPr>
            <w:r>
              <w:rPr>
                <w:b/>
                <w:bCs/>
                <w:sz w:val="22"/>
                <w:szCs w:val="22"/>
              </w:rPr>
              <w:t>Заказчик:</w:t>
            </w:r>
          </w:p>
          <w:p w:rsidR="00A658E1" w:rsidRDefault="00A658E1">
            <w:pPr>
              <w:jc w:val="center"/>
              <w:rPr>
                <w:b/>
                <w:bCs/>
                <w:sz w:val="22"/>
                <w:szCs w:val="22"/>
              </w:rPr>
            </w:pPr>
          </w:p>
          <w:p w:rsidR="00A658E1" w:rsidRDefault="00F23362">
            <w:pPr>
              <w:jc w:val="center"/>
              <w:rPr>
                <w:sz w:val="22"/>
                <w:szCs w:val="22"/>
              </w:rPr>
            </w:pPr>
            <w:r>
              <w:rPr>
                <w:b/>
                <w:bCs/>
                <w:sz w:val="22"/>
                <w:szCs w:val="22"/>
              </w:rPr>
              <w:t>________________/ _________________</w:t>
            </w:r>
          </w:p>
          <w:p w:rsidR="00A658E1" w:rsidRDefault="00F23362">
            <w:pPr>
              <w:jc w:val="center"/>
            </w:pPr>
            <w:r>
              <w:rPr>
                <w:sz w:val="22"/>
                <w:szCs w:val="22"/>
              </w:rPr>
              <w:t>М.П.</w:t>
            </w:r>
          </w:p>
        </w:tc>
        <w:tc>
          <w:tcPr>
            <w:tcW w:w="4885" w:type="dxa"/>
            <w:vAlign w:val="center"/>
          </w:tcPr>
          <w:p w:rsidR="00A658E1" w:rsidRDefault="00F23362">
            <w:pPr>
              <w:jc w:val="center"/>
              <w:rPr>
                <w:b/>
                <w:bCs/>
                <w:sz w:val="22"/>
                <w:szCs w:val="22"/>
              </w:rPr>
            </w:pPr>
            <w:r>
              <w:rPr>
                <w:b/>
                <w:sz w:val="22"/>
                <w:szCs w:val="22"/>
              </w:rPr>
              <w:t>Подрядчик:</w:t>
            </w:r>
          </w:p>
          <w:p w:rsidR="00A658E1" w:rsidRDefault="00A658E1">
            <w:pPr>
              <w:jc w:val="center"/>
              <w:rPr>
                <w:b/>
                <w:bCs/>
                <w:sz w:val="22"/>
                <w:szCs w:val="22"/>
              </w:rPr>
            </w:pPr>
          </w:p>
          <w:p w:rsidR="00A658E1" w:rsidRDefault="00F23362">
            <w:pPr>
              <w:jc w:val="center"/>
              <w:rPr>
                <w:sz w:val="22"/>
                <w:szCs w:val="22"/>
              </w:rPr>
            </w:pPr>
            <w:r>
              <w:rPr>
                <w:sz w:val="22"/>
                <w:szCs w:val="22"/>
              </w:rPr>
              <w:t>________________/</w:t>
            </w:r>
            <w:r>
              <w:rPr>
                <w:b/>
                <w:sz w:val="22"/>
                <w:szCs w:val="22"/>
              </w:rPr>
              <w:t xml:space="preserve"> ________________</w:t>
            </w:r>
          </w:p>
          <w:p w:rsidR="00A658E1" w:rsidRDefault="00F23362">
            <w:pPr>
              <w:jc w:val="center"/>
            </w:pPr>
            <w:r>
              <w:rPr>
                <w:sz w:val="22"/>
                <w:szCs w:val="22"/>
              </w:rPr>
              <w:t>М.П.</w:t>
            </w:r>
          </w:p>
        </w:tc>
      </w:tr>
    </w:tbl>
    <w:p w:rsidR="00A658E1" w:rsidRDefault="00A658E1"/>
    <w:p w:rsidR="00A658E1" w:rsidRDefault="00A658E1"/>
    <w:p w:rsidR="00A658E1" w:rsidRDefault="00A658E1"/>
    <w:p w:rsidR="00A658E1" w:rsidRDefault="00A658E1"/>
    <w:p w:rsidR="00A658E1" w:rsidRDefault="00A658E1"/>
    <w:p w:rsidR="00A658E1" w:rsidRDefault="00A658E1"/>
    <w:p w:rsidR="00A658E1" w:rsidRDefault="00A658E1"/>
    <w:p w:rsidR="00A658E1" w:rsidRDefault="00A658E1"/>
    <w:p w:rsidR="00A658E1" w:rsidRDefault="00F23362">
      <w:pPr>
        <w:keepNext/>
        <w:widowControl w:val="0"/>
        <w:tabs>
          <w:tab w:val="left" w:pos="284"/>
          <w:tab w:val="left" w:pos="426"/>
          <w:tab w:val="left" w:pos="567"/>
          <w:tab w:val="left" w:pos="851"/>
          <w:tab w:val="left" w:pos="993"/>
        </w:tabs>
        <w:jc w:val="right"/>
        <w:rPr>
          <w:rFonts w:eastAsia="Microsoft YaHei"/>
          <w:bCs/>
          <w:color w:val="00000A"/>
          <w:sz w:val="20"/>
          <w:szCs w:val="20"/>
          <w:lang w:eastAsia="zh-CN"/>
        </w:rPr>
      </w:pPr>
      <w:r>
        <w:rPr>
          <w:rFonts w:eastAsia="Microsoft YaHei"/>
          <w:bCs/>
          <w:color w:val="00000A"/>
          <w:sz w:val="20"/>
          <w:szCs w:val="20"/>
          <w:lang w:eastAsia="zh-CN"/>
        </w:rPr>
        <w:t>Приложение №15</w:t>
      </w:r>
    </w:p>
    <w:p w:rsidR="00A658E1" w:rsidRDefault="00F23362">
      <w:pPr>
        <w:tabs>
          <w:tab w:val="left" w:pos="284"/>
          <w:tab w:val="left" w:pos="567"/>
          <w:tab w:val="left" w:pos="993"/>
        </w:tabs>
        <w:jc w:val="right"/>
        <w:rPr>
          <w:color w:val="00000A"/>
          <w:sz w:val="20"/>
          <w:szCs w:val="20"/>
          <w:lang w:eastAsia="zh-CN"/>
        </w:rPr>
      </w:pPr>
      <w:r>
        <w:rPr>
          <w:color w:val="00000A"/>
          <w:sz w:val="20"/>
          <w:szCs w:val="20"/>
          <w:lang w:eastAsia="zh-CN"/>
        </w:rPr>
        <w:t>к Договору № ________________________</w:t>
      </w:r>
    </w:p>
    <w:p w:rsidR="00A658E1" w:rsidRDefault="00F23362">
      <w:pPr>
        <w:tabs>
          <w:tab w:val="left" w:pos="284"/>
          <w:tab w:val="left" w:pos="567"/>
          <w:tab w:val="left" w:pos="993"/>
        </w:tabs>
        <w:jc w:val="right"/>
        <w:rPr>
          <w:color w:val="00000A"/>
          <w:sz w:val="20"/>
          <w:szCs w:val="20"/>
          <w:lang w:eastAsia="zh-CN"/>
        </w:rPr>
      </w:pPr>
      <w:r>
        <w:rPr>
          <w:sz w:val="20"/>
          <w:szCs w:val="20"/>
        </w:rPr>
        <w:t xml:space="preserve"> </w:t>
      </w:r>
      <w:r>
        <w:rPr>
          <w:color w:val="00000A"/>
          <w:sz w:val="20"/>
          <w:szCs w:val="20"/>
          <w:lang w:eastAsia="zh-CN"/>
        </w:rPr>
        <w:t xml:space="preserve"> «_____» ___________202_г.</w:t>
      </w:r>
    </w:p>
    <w:p w:rsidR="00A658E1" w:rsidRDefault="00A658E1">
      <w:pPr>
        <w:tabs>
          <w:tab w:val="left" w:pos="284"/>
          <w:tab w:val="left" w:pos="426"/>
          <w:tab w:val="left" w:pos="567"/>
          <w:tab w:val="left" w:pos="851"/>
          <w:tab w:val="left" w:pos="993"/>
          <w:tab w:val="left" w:pos="1803"/>
        </w:tabs>
        <w:jc w:val="center"/>
        <w:rPr>
          <w:b/>
          <w:color w:val="00000A"/>
          <w:sz w:val="20"/>
          <w:szCs w:val="20"/>
          <w:lang w:eastAsia="zh-CN"/>
        </w:rPr>
      </w:pPr>
    </w:p>
    <w:p w:rsidR="00A658E1" w:rsidRDefault="00F23362">
      <w:pPr>
        <w:tabs>
          <w:tab w:val="left" w:pos="284"/>
          <w:tab w:val="left" w:pos="426"/>
          <w:tab w:val="left" w:pos="567"/>
          <w:tab w:val="left" w:pos="851"/>
          <w:tab w:val="left" w:pos="993"/>
          <w:tab w:val="left" w:pos="1803"/>
        </w:tabs>
        <w:jc w:val="center"/>
        <w:rPr>
          <w:b/>
          <w:color w:val="00000A"/>
          <w:sz w:val="22"/>
          <w:szCs w:val="22"/>
          <w:lang w:eastAsia="zh-CN"/>
        </w:rPr>
      </w:pPr>
      <w:r>
        <w:rPr>
          <w:b/>
          <w:color w:val="00000A"/>
          <w:sz w:val="22"/>
          <w:szCs w:val="22"/>
          <w:lang w:eastAsia="zh-CN"/>
        </w:rPr>
        <w:t>ФОРМА</w:t>
      </w:r>
    </w:p>
    <w:tbl>
      <w:tblPr>
        <w:tblW w:w="26850" w:type="dxa"/>
        <w:tblInd w:w="-10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tblCellMar>
        <w:tblLook w:val="0000" w:firstRow="0" w:lastRow="0" w:firstColumn="0" w:lastColumn="0" w:noHBand="0" w:noVBand="0"/>
      </w:tblPr>
      <w:tblGrid>
        <w:gridCol w:w="677"/>
        <w:gridCol w:w="830"/>
        <w:gridCol w:w="156"/>
        <w:gridCol w:w="6"/>
        <w:gridCol w:w="25"/>
        <w:gridCol w:w="156"/>
        <w:gridCol w:w="380"/>
        <w:gridCol w:w="154"/>
        <w:gridCol w:w="116"/>
        <w:gridCol w:w="309"/>
        <w:gridCol w:w="416"/>
        <w:gridCol w:w="521"/>
        <w:gridCol w:w="175"/>
        <w:gridCol w:w="14"/>
        <w:gridCol w:w="299"/>
        <w:gridCol w:w="261"/>
        <w:gridCol w:w="429"/>
        <w:gridCol w:w="97"/>
        <w:gridCol w:w="63"/>
        <w:gridCol w:w="127"/>
        <w:gridCol w:w="281"/>
        <w:gridCol w:w="816"/>
        <w:gridCol w:w="187"/>
        <w:gridCol w:w="405"/>
        <w:gridCol w:w="132"/>
        <w:gridCol w:w="424"/>
        <w:gridCol w:w="820"/>
        <w:gridCol w:w="1703"/>
        <w:gridCol w:w="188"/>
        <w:gridCol w:w="15"/>
        <w:gridCol w:w="1384"/>
        <w:gridCol w:w="15284"/>
      </w:tblGrid>
      <w:tr w:rsidR="00A658E1">
        <w:trPr>
          <w:gridAfter w:val="1"/>
          <w:wAfter w:w="15284" w:type="dxa"/>
          <w:trHeight w:hRule="exact" w:val="284"/>
        </w:trPr>
        <w:tc>
          <w:tcPr>
            <w:tcW w:w="11565" w:type="dxa"/>
            <w:gridSpan w:val="31"/>
            <w:tcBorders>
              <w:top w:val="none" w:sz="4" w:space="0" w:color="000000"/>
              <w:left w:val="none" w:sz="4" w:space="0" w:color="000000"/>
              <w:bottom w:val="none" w:sz="4" w:space="0" w:color="000000"/>
              <w:right w:val="none" w:sz="4" w:space="0" w:color="000000"/>
            </w:tcBorders>
            <w:vAlign w:val="center"/>
          </w:tcPr>
          <w:p w:rsidR="00A658E1" w:rsidRDefault="00F23362">
            <w:pPr>
              <w:tabs>
                <w:tab w:val="left" w:pos="284"/>
                <w:tab w:val="left" w:pos="426"/>
                <w:tab w:val="left" w:pos="851"/>
                <w:tab w:val="left" w:pos="993"/>
              </w:tabs>
              <w:ind w:left="561" w:right="794"/>
              <w:jc w:val="center"/>
              <w:rPr>
                <w:b/>
                <w:color w:val="00000A"/>
                <w:sz w:val="22"/>
                <w:szCs w:val="22"/>
                <w:lang w:eastAsia="zh-CN"/>
              </w:rPr>
            </w:pPr>
            <w:r>
              <w:rPr>
                <w:b/>
                <w:color w:val="00000A"/>
                <w:sz w:val="22"/>
                <w:szCs w:val="22"/>
                <w:lang w:eastAsia="zh-CN"/>
              </w:rPr>
              <w:t>АКТ ПРОВЕРКИ РАБОЧЕГО МЕСТА</w:t>
            </w:r>
          </w:p>
        </w:tc>
      </w:tr>
      <w:tr w:rsidR="00A658E1">
        <w:trPr>
          <w:trHeight w:hRule="exact" w:val="585"/>
        </w:trPr>
        <w:tc>
          <w:tcPr>
            <w:tcW w:w="1669" w:type="dxa"/>
            <w:gridSpan w:val="4"/>
            <w:tcBorders>
              <w:top w:val="none" w:sz="4" w:space="0" w:color="000000"/>
              <w:left w:val="none" w:sz="4" w:space="0" w:color="000000"/>
              <w:bottom w:val="none" w:sz="4" w:space="0" w:color="000000"/>
              <w:right w:val="none" w:sz="4" w:space="0" w:color="000000"/>
            </w:tcBorders>
            <w:vAlign w:val="center"/>
          </w:tcPr>
          <w:p w:rsidR="00A658E1" w:rsidRDefault="00F23362">
            <w:pPr>
              <w:tabs>
                <w:tab w:val="left" w:pos="284"/>
                <w:tab w:val="left" w:pos="426"/>
                <w:tab w:val="left" w:pos="567"/>
                <w:tab w:val="left" w:pos="851"/>
                <w:tab w:val="left" w:pos="993"/>
              </w:tabs>
              <w:jc w:val="right"/>
              <w:rPr>
                <w:b/>
                <w:color w:val="00000A"/>
                <w:sz w:val="22"/>
                <w:szCs w:val="22"/>
                <w:lang w:eastAsia="zh-CN"/>
              </w:rPr>
            </w:pPr>
            <w:r>
              <w:rPr>
                <w:b/>
                <w:color w:val="00000A"/>
                <w:sz w:val="22"/>
                <w:szCs w:val="22"/>
                <w:lang w:eastAsia="zh-CN"/>
              </w:rPr>
              <w:t>Дата</w:t>
            </w:r>
          </w:p>
        </w:tc>
        <w:tc>
          <w:tcPr>
            <w:tcW w:w="561" w:type="dxa"/>
            <w:gridSpan w:val="3"/>
            <w:tcBorders>
              <w:top w:val="none" w:sz="4" w:space="0" w:color="000000"/>
              <w:left w:val="none" w:sz="4" w:space="0" w:color="000000"/>
              <w:bottom w:val="single" w:sz="6" w:space="0" w:color="000000"/>
              <w:right w:val="none" w:sz="4" w:space="0" w:color="000000"/>
            </w:tcBorders>
            <w:vAlign w:val="center"/>
          </w:tcPr>
          <w:p w:rsidR="00A658E1" w:rsidRDefault="00A658E1">
            <w:pPr>
              <w:tabs>
                <w:tab w:val="left" w:pos="284"/>
                <w:tab w:val="left" w:pos="426"/>
                <w:tab w:val="left" w:pos="567"/>
                <w:tab w:val="left" w:pos="851"/>
                <w:tab w:val="left" w:pos="993"/>
              </w:tabs>
              <w:jc w:val="center"/>
              <w:rPr>
                <w:b/>
                <w:color w:val="00000A"/>
                <w:sz w:val="22"/>
                <w:szCs w:val="22"/>
                <w:lang w:eastAsia="zh-CN"/>
              </w:rPr>
            </w:pPr>
          </w:p>
        </w:tc>
        <w:tc>
          <w:tcPr>
            <w:tcW w:w="995" w:type="dxa"/>
            <w:gridSpan w:val="4"/>
            <w:tcBorders>
              <w:top w:val="none" w:sz="4" w:space="0" w:color="000000"/>
              <w:left w:val="none" w:sz="4" w:space="0" w:color="000000"/>
              <w:bottom w:val="none" w:sz="4" w:space="0" w:color="000000"/>
              <w:right w:val="none" w:sz="4" w:space="0" w:color="000000"/>
            </w:tcBorders>
            <w:vAlign w:val="center"/>
          </w:tcPr>
          <w:p w:rsidR="00A658E1" w:rsidRDefault="00F23362">
            <w:pPr>
              <w:tabs>
                <w:tab w:val="left" w:pos="284"/>
                <w:tab w:val="left" w:pos="426"/>
                <w:tab w:val="left" w:pos="567"/>
                <w:tab w:val="left" w:pos="851"/>
                <w:tab w:val="left" w:pos="993"/>
              </w:tabs>
              <w:jc w:val="center"/>
              <w:rPr>
                <w:b/>
                <w:color w:val="00000A"/>
                <w:sz w:val="22"/>
                <w:szCs w:val="22"/>
                <w:lang w:eastAsia="zh-CN"/>
              </w:rPr>
            </w:pPr>
            <w:r>
              <w:rPr>
                <w:b/>
                <w:color w:val="00000A"/>
                <w:sz w:val="22"/>
                <w:szCs w:val="22"/>
                <w:lang w:eastAsia="zh-CN"/>
              </w:rPr>
              <w:t>Время</w:t>
            </w:r>
          </w:p>
        </w:tc>
        <w:tc>
          <w:tcPr>
            <w:tcW w:w="1009" w:type="dxa"/>
            <w:gridSpan w:val="4"/>
            <w:tcBorders>
              <w:top w:val="none" w:sz="4" w:space="0" w:color="000000"/>
              <w:left w:val="none" w:sz="4" w:space="0" w:color="000000"/>
              <w:bottom w:val="single" w:sz="6" w:space="0" w:color="000000"/>
              <w:right w:val="none" w:sz="4" w:space="0" w:color="000000"/>
            </w:tcBorders>
            <w:vAlign w:val="center"/>
          </w:tcPr>
          <w:p w:rsidR="00A658E1" w:rsidRDefault="00A658E1">
            <w:pPr>
              <w:tabs>
                <w:tab w:val="left" w:pos="284"/>
                <w:tab w:val="left" w:pos="426"/>
                <w:tab w:val="left" w:pos="567"/>
                <w:tab w:val="left" w:pos="851"/>
                <w:tab w:val="left" w:pos="993"/>
              </w:tabs>
              <w:jc w:val="center"/>
              <w:rPr>
                <w:color w:val="00000A"/>
                <w:sz w:val="22"/>
                <w:szCs w:val="22"/>
                <w:lang w:val="de-DE" w:eastAsia="zh-CN"/>
              </w:rPr>
            </w:pPr>
          </w:p>
        </w:tc>
        <w:tc>
          <w:tcPr>
            <w:tcW w:w="850" w:type="dxa"/>
            <w:gridSpan w:val="4"/>
            <w:tcBorders>
              <w:top w:val="none" w:sz="4" w:space="0" w:color="000000"/>
              <w:left w:val="none" w:sz="4" w:space="0" w:color="000000"/>
              <w:bottom w:val="none" w:sz="4" w:space="0" w:color="000000"/>
              <w:right w:val="none" w:sz="4" w:space="0" w:color="000000"/>
            </w:tcBorders>
            <w:vAlign w:val="center"/>
          </w:tcPr>
          <w:p w:rsidR="00A658E1" w:rsidRDefault="00A658E1">
            <w:pPr>
              <w:tabs>
                <w:tab w:val="left" w:pos="284"/>
                <w:tab w:val="left" w:pos="426"/>
                <w:tab w:val="left" w:pos="567"/>
                <w:tab w:val="left" w:pos="851"/>
                <w:tab w:val="left" w:pos="993"/>
              </w:tabs>
              <w:jc w:val="center"/>
              <w:rPr>
                <w:color w:val="00000A"/>
                <w:sz w:val="22"/>
                <w:szCs w:val="22"/>
                <w:lang w:val="de-DE" w:eastAsia="zh-CN"/>
              </w:rPr>
            </w:pPr>
          </w:p>
        </w:tc>
        <w:tc>
          <w:tcPr>
            <w:tcW w:w="5083" w:type="dxa"/>
            <w:gridSpan w:val="10"/>
            <w:tcBorders>
              <w:top w:val="none" w:sz="4" w:space="0" w:color="000000"/>
              <w:left w:val="none" w:sz="4" w:space="0" w:color="000000"/>
              <w:bottom w:val="none" w:sz="4" w:space="0" w:color="000000"/>
              <w:right w:val="single" w:sz="12" w:space="0" w:color="FF0000"/>
            </w:tcBorders>
          </w:tcPr>
          <w:p w:rsidR="00A658E1" w:rsidRDefault="00F23362">
            <w:pPr>
              <w:tabs>
                <w:tab w:val="left" w:pos="284"/>
                <w:tab w:val="left" w:pos="426"/>
                <w:tab w:val="left" w:pos="567"/>
                <w:tab w:val="left" w:pos="851"/>
                <w:tab w:val="left" w:pos="993"/>
              </w:tabs>
              <w:rPr>
                <w:b/>
                <w:color w:val="00000A"/>
                <w:sz w:val="22"/>
                <w:szCs w:val="22"/>
                <w:lang w:eastAsia="zh-CN"/>
              </w:rPr>
            </w:pPr>
            <w:r>
              <w:rPr>
                <w:b/>
                <w:color w:val="00000A"/>
                <w:sz w:val="22"/>
                <w:szCs w:val="22"/>
                <w:lang w:eastAsia="zh-CN"/>
              </w:rPr>
              <w:t>Потенциально опасное действие, ситуация  (работы остановлены)</w:t>
            </w:r>
          </w:p>
        </w:tc>
        <w:tc>
          <w:tcPr>
            <w:tcW w:w="16683" w:type="dxa"/>
            <w:gridSpan w:val="3"/>
            <w:tcBorders>
              <w:top w:val="single" w:sz="12" w:space="0" w:color="FF0000"/>
              <w:left w:val="single" w:sz="12" w:space="0" w:color="FF0000"/>
              <w:bottom w:val="single" w:sz="12" w:space="0" w:color="FF0000"/>
              <w:right w:val="single" w:sz="12" w:space="0" w:color="FF0000"/>
            </w:tcBorders>
            <w:shd w:val="clear" w:color="FFFFFF" w:fill="FFFFFF"/>
            <w:vAlign w:val="center"/>
          </w:tcPr>
          <w:p w:rsidR="00A658E1" w:rsidRDefault="00A658E1">
            <w:pPr>
              <w:tabs>
                <w:tab w:val="left" w:pos="284"/>
                <w:tab w:val="left" w:pos="426"/>
                <w:tab w:val="left" w:pos="567"/>
                <w:tab w:val="left" w:pos="851"/>
                <w:tab w:val="left" w:pos="993"/>
              </w:tabs>
              <w:jc w:val="center"/>
              <w:rPr>
                <w:b/>
                <w:color w:val="00000A"/>
                <w:sz w:val="22"/>
                <w:szCs w:val="22"/>
                <w:lang w:val="de-DE" w:eastAsia="zh-CN"/>
              </w:rPr>
            </w:pPr>
          </w:p>
        </w:tc>
      </w:tr>
      <w:tr w:rsidR="00A658E1">
        <w:trPr>
          <w:gridAfter w:val="1"/>
          <w:wAfter w:w="15284" w:type="dxa"/>
          <w:trHeight w:hRule="exact" w:val="282"/>
        </w:trPr>
        <w:tc>
          <w:tcPr>
            <w:tcW w:w="677" w:type="dxa"/>
            <w:tcBorders>
              <w:top w:val="none" w:sz="4" w:space="0" w:color="000000"/>
              <w:left w:val="none" w:sz="4" w:space="0" w:color="000000"/>
              <w:bottom w:val="none" w:sz="4" w:space="0" w:color="000000"/>
              <w:right w:val="none" w:sz="4" w:space="0" w:color="000000"/>
            </w:tcBorders>
            <w:vAlign w:val="center"/>
          </w:tcPr>
          <w:p w:rsidR="00A658E1" w:rsidRDefault="00F23362">
            <w:pPr>
              <w:tabs>
                <w:tab w:val="left" w:pos="284"/>
                <w:tab w:val="left" w:pos="426"/>
                <w:tab w:val="left" w:pos="567"/>
                <w:tab w:val="left" w:pos="851"/>
                <w:tab w:val="left" w:pos="993"/>
              </w:tabs>
              <w:rPr>
                <w:b/>
                <w:color w:val="00000A"/>
                <w:sz w:val="22"/>
                <w:szCs w:val="22"/>
                <w:lang w:eastAsia="zh-CN"/>
              </w:rPr>
            </w:pPr>
            <w:r>
              <w:rPr>
                <w:b/>
                <w:color w:val="00000A"/>
                <w:sz w:val="22"/>
                <w:szCs w:val="22"/>
                <w:lang w:eastAsia="zh-CN"/>
              </w:rPr>
              <w:t>Объект</w:t>
            </w:r>
          </w:p>
        </w:tc>
        <w:tc>
          <w:tcPr>
            <w:tcW w:w="6223" w:type="dxa"/>
            <w:gridSpan w:val="23"/>
            <w:tcBorders>
              <w:top w:val="none" w:sz="4" w:space="0" w:color="000000"/>
              <w:left w:val="none" w:sz="4" w:space="0" w:color="000000"/>
              <w:right w:val="none" w:sz="4" w:space="0" w:color="000000"/>
            </w:tcBorders>
            <w:vAlign w:val="center"/>
          </w:tcPr>
          <w:p w:rsidR="00A658E1" w:rsidRDefault="00A658E1">
            <w:pPr>
              <w:tabs>
                <w:tab w:val="left" w:pos="284"/>
                <w:tab w:val="left" w:pos="426"/>
                <w:tab w:val="left" w:pos="567"/>
                <w:tab w:val="left" w:pos="851"/>
                <w:tab w:val="left" w:pos="993"/>
                <w:tab w:val="center" w:pos="4153"/>
                <w:tab w:val="right" w:pos="8306"/>
              </w:tabs>
              <w:rPr>
                <w:b/>
                <w:color w:val="00000A"/>
                <w:sz w:val="22"/>
                <w:szCs w:val="22"/>
                <w:lang w:eastAsia="zh-CN"/>
              </w:rPr>
            </w:pPr>
          </w:p>
        </w:tc>
        <w:tc>
          <w:tcPr>
            <w:tcW w:w="3079" w:type="dxa"/>
            <w:gridSpan w:val="4"/>
            <w:tcBorders>
              <w:top w:val="none" w:sz="4" w:space="0" w:color="000000"/>
              <w:left w:val="none" w:sz="4" w:space="0" w:color="000000"/>
              <w:bottom w:val="none" w:sz="4" w:space="0" w:color="000000"/>
              <w:right w:val="none" w:sz="4" w:space="0" w:color="000000"/>
            </w:tcBorders>
            <w:vAlign w:val="center"/>
          </w:tcPr>
          <w:p w:rsidR="00A658E1" w:rsidRDefault="00F23362">
            <w:pPr>
              <w:tabs>
                <w:tab w:val="left" w:pos="284"/>
                <w:tab w:val="left" w:pos="426"/>
                <w:tab w:val="left" w:pos="567"/>
                <w:tab w:val="left" w:pos="851"/>
                <w:tab w:val="left" w:pos="993"/>
                <w:tab w:val="center" w:pos="4153"/>
                <w:tab w:val="right" w:pos="8306"/>
              </w:tabs>
              <w:rPr>
                <w:b/>
                <w:color w:val="00000A"/>
                <w:sz w:val="22"/>
                <w:szCs w:val="22"/>
                <w:lang w:eastAsia="zh-CN"/>
              </w:rPr>
            </w:pPr>
            <w:r>
              <w:rPr>
                <w:b/>
                <w:color w:val="00000A"/>
                <w:sz w:val="22"/>
                <w:szCs w:val="22"/>
                <w:lang w:eastAsia="zh-CN"/>
              </w:rPr>
              <w:t>Количество персонала на рабочем месте</w:t>
            </w:r>
          </w:p>
        </w:tc>
        <w:tc>
          <w:tcPr>
            <w:tcW w:w="1587" w:type="dxa"/>
            <w:gridSpan w:val="3"/>
            <w:tcBorders>
              <w:top w:val="none" w:sz="4" w:space="0" w:color="000000"/>
              <w:left w:val="none" w:sz="4" w:space="0" w:color="000000"/>
              <w:right w:val="none" w:sz="4" w:space="0" w:color="000000"/>
            </w:tcBorders>
            <w:vAlign w:val="center"/>
          </w:tcPr>
          <w:p w:rsidR="00A658E1" w:rsidRDefault="00A658E1">
            <w:pPr>
              <w:tabs>
                <w:tab w:val="left" w:pos="284"/>
                <w:tab w:val="left" w:pos="426"/>
                <w:tab w:val="left" w:pos="567"/>
                <w:tab w:val="left" w:pos="851"/>
                <w:tab w:val="left" w:pos="993"/>
                <w:tab w:val="center" w:pos="4153"/>
                <w:tab w:val="right" w:pos="8306"/>
              </w:tabs>
              <w:rPr>
                <w:b/>
                <w:color w:val="00000A"/>
                <w:sz w:val="22"/>
                <w:szCs w:val="22"/>
                <w:lang w:eastAsia="zh-CN"/>
              </w:rPr>
            </w:pPr>
          </w:p>
        </w:tc>
      </w:tr>
      <w:tr w:rsidR="00A658E1">
        <w:trPr>
          <w:gridAfter w:val="1"/>
          <w:wAfter w:w="15284" w:type="dxa"/>
          <w:trHeight w:hRule="exact" w:val="251"/>
        </w:trPr>
        <w:tc>
          <w:tcPr>
            <w:tcW w:w="2500" w:type="dxa"/>
            <w:gridSpan w:val="9"/>
            <w:tcBorders>
              <w:top w:val="none" w:sz="4" w:space="0" w:color="000000"/>
              <w:left w:val="none" w:sz="4" w:space="0" w:color="000000"/>
              <w:bottom w:val="none" w:sz="4" w:space="0" w:color="000000"/>
              <w:right w:val="none" w:sz="4" w:space="0" w:color="000000"/>
            </w:tcBorders>
            <w:vAlign w:val="center"/>
          </w:tcPr>
          <w:p w:rsidR="00A658E1" w:rsidRDefault="00F23362">
            <w:pPr>
              <w:tabs>
                <w:tab w:val="left" w:pos="284"/>
                <w:tab w:val="left" w:pos="426"/>
                <w:tab w:val="left" w:pos="567"/>
                <w:tab w:val="left" w:pos="851"/>
                <w:tab w:val="left" w:pos="993"/>
              </w:tabs>
              <w:rPr>
                <w:b/>
                <w:color w:val="00000A"/>
                <w:sz w:val="22"/>
                <w:szCs w:val="22"/>
                <w:lang w:val="de-DE" w:eastAsia="zh-CN"/>
              </w:rPr>
            </w:pPr>
            <w:r>
              <w:rPr>
                <w:b/>
                <w:color w:val="00000A"/>
                <w:sz w:val="22"/>
                <w:szCs w:val="22"/>
                <w:lang w:eastAsia="zh-CN"/>
              </w:rPr>
              <w:t>Проверяемая подрядная организация</w:t>
            </w:r>
          </w:p>
        </w:tc>
        <w:tc>
          <w:tcPr>
            <w:tcW w:w="9066" w:type="dxa"/>
            <w:gridSpan w:val="22"/>
            <w:tcBorders>
              <w:top w:val="none" w:sz="4" w:space="0" w:color="000000"/>
              <w:left w:val="none" w:sz="4" w:space="0" w:color="000000"/>
              <w:right w:val="none" w:sz="4" w:space="0" w:color="000000"/>
            </w:tcBorders>
            <w:vAlign w:val="center"/>
          </w:tcPr>
          <w:p w:rsidR="00A658E1" w:rsidRDefault="00A658E1">
            <w:pPr>
              <w:tabs>
                <w:tab w:val="left" w:pos="284"/>
                <w:tab w:val="left" w:pos="426"/>
                <w:tab w:val="left" w:pos="567"/>
                <w:tab w:val="left" w:pos="851"/>
                <w:tab w:val="left" w:pos="993"/>
              </w:tabs>
              <w:rPr>
                <w:b/>
                <w:color w:val="00000A"/>
                <w:sz w:val="22"/>
                <w:szCs w:val="22"/>
                <w:lang w:val="de-DE" w:eastAsia="zh-CN"/>
              </w:rPr>
            </w:pPr>
          </w:p>
        </w:tc>
      </w:tr>
      <w:tr w:rsidR="00A658E1">
        <w:trPr>
          <w:gridAfter w:val="1"/>
          <w:wAfter w:w="15284" w:type="dxa"/>
          <w:trHeight w:hRule="exact" w:val="284"/>
        </w:trPr>
        <w:tc>
          <w:tcPr>
            <w:tcW w:w="2500" w:type="dxa"/>
            <w:gridSpan w:val="9"/>
            <w:tcBorders>
              <w:top w:val="none" w:sz="4" w:space="0" w:color="000000"/>
              <w:left w:val="none" w:sz="4" w:space="0" w:color="000000"/>
              <w:bottom w:val="none" w:sz="4" w:space="0" w:color="000000"/>
              <w:right w:val="none" w:sz="4" w:space="0" w:color="000000"/>
            </w:tcBorders>
            <w:vAlign w:val="center"/>
          </w:tcPr>
          <w:p w:rsidR="00A658E1" w:rsidRDefault="00A658E1">
            <w:pPr>
              <w:tabs>
                <w:tab w:val="left" w:pos="284"/>
                <w:tab w:val="left" w:pos="426"/>
                <w:tab w:val="left" w:pos="567"/>
                <w:tab w:val="left" w:pos="851"/>
                <w:tab w:val="left" w:pos="993"/>
                <w:tab w:val="center" w:pos="4153"/>
                <w:tab w:val="right" w:pos="8306"/>
              </w:tabs>
              <w:rPr>
                <w:color w:val="00000A"/>
                <w:sz w:val="22"/>
                <w:szCs w:val="22"/>
                <w:lang w:eastAsia="zh-CN"/>
              </w:rPr>
            </w:pPr>
          </w:p>
        </w:tc>
        <w:tc>
          <w:tcPr>
            <w:tcW w:w="1421" w:type="dxa"/>
            <w:gridSpan w:val="4"/>
            <w:tcBorders>
              <w:top w:val="none" w:sz="4" w:space="0" w:color="000000"/>
              <w:left w:val="none" w:sz="4" w:space="0" w:color="000000"/>
              <w:right w:val="none" w:sz="4" w:space="0" w:color="000000"/>
            </w:tcBorders>
            <w:vAlign w:val="center"/>
          </w:tcPr>
          <w:p w:rsidR="00A658E1" w:rsidRDefault="00A658E1">
            <w:pPr>
              <w:tabs>
                <w:tab w:val="left" w:pos="284"/>
                <w:tab w:val="left" w:pos="426"/>
                <w:tab w:val="left" w:pos="567"/>
                <w:tab w:val="left" w:pos="851"/>
                <w:tab w:val="left" w:pos="993"/>
                <w:tab w:val="center" w:pos="4153"/>
                <w:tab w:val="right" w:pos="8306"/>
              </w:tabs>
              <w:rPr>
                <w:color w:val="00000A"/>
                <w:sz w:val="22"/>
                <w:szCs w:val="22"/>
                <w:lang w:eastAsia="zh-CN"/>
              </w:rPr>
            </w:pPr>
          </w:p>
        </w:tc>
        <w:tc>
          <w:tcPr>
            <w:tcW w:w="4355" w:type="dxa"/>
            <w:gridSpan w:val="14"/>
            <w:tcBorders>
              <w:top w:val="none" w:sz="4" w:space="0" w:color="000000"/>
              <w:left w:val="none" w:sz="4" w:space="0" w:color="000000"/>
              <w:bottom w:val="none" w:sz="4" w:space="0" w:color="000000"/>
              <w:right w:val="none" w:sz="4" w:space="0" w:color="000000"/>
            </w:tcBorders>
            <w:vAlign w:val="center"/>
          </w:tcPr>
          <w:p w:rsidR="00A658E1" w:rsidRDefault="00F23362">
            <w:pPr>
              <w:tabs>
                <w:tab w:val="left" w:pos="284"/>
                <w:tab w:val="left" w:pos="426"/>
                <w:tab w:val="left" w:pos="567"/>
                <w:tab w:val="left" w:pos="851"/>
                <w:tab w:val="left" w:pos="993"/>
              </w:tabs>
              <w:rPr>
                <w:b/>
                <w:color w:val="00000A"/>
                <w:sz w:val="22"/>
                <w:szCs w:val="22"/>
                <w:lang w:val="de-DE" w:eastAsia="zh-CN"/>
              </w:rPr>
            </w:pPr>
            <w:r>
              <w:rPr>
                <w:b/>
                <w:color w:val="00000A"/>
                <w:sz w:val="22"/>
                <w:szCs w:val="22"/>
                <w:lang w:eastAsia="zh-CN"/>
              </w:rPr>
              <w:t>Подразделение филиала, выдавшее наряд (распоряжение)</w:t>
            </w:r>
          </w:p>
        </w:tc>
        <w:tc>
          <w:tcPr>
            <w:tcW w:w="3290" w:type="dxa"/>
            <w:gridSpan w:val="4"/>
            <w:tcBorders>
              <w:left w:val="none" w:sz="4" w:space="0" w:color="000000"/>
              <w:right w:val="none" w:sz="4" w:space="0" w:color="000000"/>
            </w:tcBorders>
            <w:vAlign w:val="center"/>
          </w:tcPr>
          <w:p w:rsidR="00A658E1" w:rsidRDefault="00A658E1">
            <w:pPr>
              <w:tabs>
                <w:tab w:val="left" w:pos="284"/>
                <w:tab w:val="left" w:pos="426"/>
                <w:tab w:val="left" w:pos="567"/>
                <w:tab w:val="left" w:pos="851"/>
                <w:tab w:val="left" w:pos="993"/>
              </w:tabs>
              <w:jc w:val="center"/>
              <w:rPr>
                <w:b/>
                <w:color w:val="00000A"/>
                <w:sz w:val="22"/>
                <w:szCs w:val="22"/>
                <w:lang w:val="de-DE" w:eastAsia="zh-CN"/>
              </w:rPr>
            </w:pPr>
          </w:p>
        </w:tc>
      </w:tr>
      <w:tr w:rsidR="00A658E1">
        <w:trPr>
          <w:gridAfter w:val="1"/>
          <w:wAfter w:w="15284" w:type="dxa"/>
          <w:trHeight w:hRule="exact" w:val="513"/>
        </w:trPr>
        <w:tc>
          <w:tcPr>
            <w:tcW w:w="1507" w:type="dxa"/>
            <w:gridSpan w:val="2"/>
            <w:tcBorders>
              <w:top w:val="none" w:sz="4" w:space="0" w:color="000000"/>
              <w:left w:val="none" w:sz="4" w:space="0" w:color="000000"/>
              <w:bottom w:val="none" w:sz="4" w:space="0" w:color="000000"/>
              <w:right w:val="none" w:sz="4" w:space="0" w:color="000000"/>
            </w:tcBorders>
            <w:vAlign w:val="center"/>
          </w:tcPr>
          <w:p w:rsidR="00A658E1" w:rsidRDefault="00F23362">
            <w:pPr>
              <w:tabs>
                <w:tab w:val="left" w:pos="284"/>
                <w:tab w:val="left" w:pos="426"/>
                <w:tab w:val="left" w:pos="567"/>
                <w:tab w:val="left" w:pos="851"/>
                <w:tab w:val="left" w:pos="993"/>
                <w:tab w:val="center" w:pos="4153"/>
                <w:tab w:val="right" w:pos="8306"/>
              </w:tabs>
              <w:jc w:val="center"/>
              <w:rPr>
                <w:b/>
                <w:color w:val="00000A"/>
                <w:sz w:val="22"/>
                <w:szCs w:val="22"/>
                <w:lang w:eastAsia="zh-CN"/>
              </w:rPr>
            </w:pPr>
            <w:r>
              <w:rPr>
                <w:b/>
                <w:color w:val="00000A"/>
                <w:sz w:val="22"/>
                <w:szCs w:val="22"/>
                <w:lang w:eastAsia="zh-CN"/>
              </w:rPr>
              <w:t>Наряд (распоряжение №)</w:t>
            </w:r>
          </w:p>
        </w:tc>
        <w:tc>
          <w:tcPr>
            <w:tcW w:w="187" w:type="dxa"/>
            <w:gridSpan w:val="3"/>
            <w:tcBorders>
              <w:top w:val="none" w:sz="4" w:space="0" w:color="000000"/>
              <w:left w:val="none" w:sz="4" w:space="0" w:color="000000"/>
              <w:bottom w:val="none" w:sz="4" w:space="0" w:color="000000"/>
              <w:right w:val="none" w:sz="4" w:space="0" w:color="000000"/>
            </w:tcBorders>
            <w:vAlign w:val="center"/>
          </w:tcPr>
          <w:p w:rsidR="00A658E1" w:rsidRDefault="00A658E1">
            <w:pPr>
              <w:tabs>
                <w:tab w:val="left" w:pos="284"/>
                <w:tab w:val="left" w:pos="426"/>
                <w:tab w:val="left" w:pos="567"/>
                <w:tab w:val="left" w:pos="851"/>
                <w:tab w:val="left" w:pos="993"/>
              </w:tabs>
              <w:jc w:val="center"/>
              <w:rPr>
                <w:b/>
                <w:color w:val="00000A"/>
                <w:sz w:val="22"/>
                <w:szCs w:val="22"/>
                <w:lang w:val="de-DE" w:eastAsia="zh-CN"/>
              </w:rPr>
            </w:pPr>
          </w:p>
        </w:tc>
        <w:tc>
          <w:tcPr>
            <w:tcW w:w="806" w:type="dxa"/>
            <w:gridSpan w:val="4"/>
            <w:tcBorders>
              <w:top w:val="none" w:sz="4" w:space="0" w:color="000000"/>
              <w:left w:val="none" w:sz="4" w:space="0" w:color="000000"/>
              <w:right w:val="none" w:sz="4" w:space="0" w:color="000000"/>
            </w:tcBorders>
            <w:vAlign w:val="center"/>
          </w:tcPr>
          <w:p w:rsidR="00A658E1" w:rsidRDefault="00A658E1">
            <w:pPr>
              <w:tabs>
                <w:tab w:val="left" w:pos="284"/>
                <w:tab w:val="left" w:pos="426"/>
                <w:tab w:val="left" w:pos="567"/>
                <w:tab w:val="left" w:pos="851"/>
                <w:tab w:val="left" w:pos="993"/>
              </w:tabs>
              <w:jc w:val="center"/>
              <w:rPr>
                <w:b/>
                <w:color w:val="00000A"/>
                <w:sz w:val="22"/>
                <w:szCs w:val="22"/>
                <w:lang w:val="de-DE" w:eastAsia="zh-CN"/>
              </w:rPr>
            </w:pPr>
          </w:p>
        </w:tc>
        <w:tc>
          <w:tcPr>
            <w:tcW w:w="1246" w:type="dxa"/>
            <w:gridSpan w:val="3"/>
            <w:tcBorders>
              <w:top w:val="none" w:sz="4" w:space="0" w:color="000000"/>
              <w:left w:val="none" w:sz="4" w:space="0" w:color="000000"/>
              <w:right w:val="none" w:sz="4" w:space="0" w:color="000000"/>
            </w:tcBorders>
            <w:vAlign w:val="center"/>
          </w:tcPr>
          <w:p w:rsidR="00A658E1" w:rsidRDefault="00A658E1">
            <w:pPr>
              <w:tabs>
                <w:tab w:val="left" w:pos="284"/>
                <w:tab w:val="left" w:pos="426"/>
                <w:tab w:val="left" w:pos="567"/>
                <w:tab w:val="left" w:pos="851"/>
                <w:tab w:val="left" w:pos="993"/>
              </w:tabs>
              <w:jc w:val="center"/>
              <w:rPr>
                <w:b/>
                <w:color w:val="00000A"/>
                <w:sz w:val="22"/>
                <w:szCs w:val="22"/>
                <w:lang w:val="de-DE" w:eastAsia="zh-CN"/>
              </w:rPr>
            </w:pPr>
          </w:p>
        </w:tc>
        <w:tc>
          <w:tcPr>
            <w:tcW w:w="189" w:type="dxa"/>
            <w:gridSpan w:val="2"/>
            <w:tcBorders>
              <w:top w:val="none" w:sz="4" w:space="0" w:color="000000"/>
              <w:left w:val="none" w:sz="4" w:space="0" w:color="000000"/>
              <w:bottom w:val="none" w:sz="4" w:space="0" w:color="000000"/>
              <w:right w:val="none" w:sz="4" w:space="0" w:color="000000"/>
            </w:tcBorders>
            <w:vAlign w:val="center"/>
          </w:tcPr>
          <w:p w:rsidR="00A658E1" w:rsidRDefault="00A658E1">
            <w:pPr>
              <w:tabs>
                <w:tab w:val="left" w:pos="284"/>
                <w:tab w:val="left" w:pos="426"/>
                <w:tab w:val="left" w:pos="567"/>
                <w:tab w:val="left" w:pos="851"/>
                <w:tab w:val="left" w:pos="993"/>
              </w:tabs>
              <w:jc w:val="center"/>
              <w:rPr>
                <w:b/>
                <w:color w:val="00000A"/>
                <w:sz w:val="22"/>
                <w:szCs w:val="22"/>
                <w:lang w:val="de-DE" w:eastAsia="zh-CN"/>
              </w:rPr>
            </w:pPr>
          </w:p>
        </w:tc>
        <w:tc>
          <w:tcPr>
            <w:tcW w:w="1557" w:type="dxa"/>
            <w:gridSpan w:val="7"/>
            <w:tcBorders>
              <w:top w:val="none" w:sz="4" w:space="0" w:color="000000"/>
              <w:left w:val="none" w:sz="4" w:space="0" w:color="000000"/>
              <w:bottom w:val="none" w:sz="4" w:space="0" w:color="000000"/>
              <w:right w:val="none" w:sz="4" w:space="0" w:color="000000"/>
            </w:tcBorders>
            <w:vAlign w:val="center"/>
          </w:tcPr>
          <w:p w:rsidR="00A658E1" w:rsidRDefault="00F23362">
            <w:pPr>
              <w:tabs>
                <w:tab w:val="left" w:pos="284"/>
                <w:tab w:val="left" w:pos="426"/>
                <w:tab w:val="left" w:pos="567"/>
                <w:tab w:val="left" w:pos="851"/>
                <w:tab w:val="left" w:pos="993"/>
                <w:tab w:val="center" w:pos="4153"/>
                <w:tab w:val="right" w:pos="8306"/>
              </w:tabs>
              <w:rPr>
                <w:b/>
                <w:color w:val="00000A"/>
                <w:sz w:val="22"/>
                <w:szCs w:val="22"/>
                <w:lang w:eastAsia="zh-CN"/>
              </w:rPr>
            </w:pPr>
            <w:r>
              <w:rPr>
                <w:b/>
                <w:color w:val="00000A"/>
                <w:sz w:val="22"/>
                <w:szCs w:val="22"/>
                <w:lang w:eastAsia="zh-CN"/>
              </w:rPr>
              <w:t>Поручаемая работа</w:t>
            </w:r>
          </w:p>
        </w:tc>
        <w:tc>
          <w:tcPr>
            <w:tcW w:w="2784" w:type="dxa"/>
            <w:gridSpan w:val="6"/>
            <w:tcBorders>
              <w:top w:val="none" w:sz="4" w:space="0" w:color="000000"/>
              <w:left w:val="none" w:sz="4" w:space="0" w:color="000000"/>
              <w:right w:val="none" w:sz="4" w:space="0" w:color="000000"/>
            </w:tcBorders>
            <w:vAlign w:val="center"/>
          </w:tcPr>
          <w:p w:rsidR="00A658E1" w:rsidRDefault="00A658E1">
            <w:pPr>
              <w:tabs>
                <w:tab w:val="left" w:pos="284"/>
                <w:tab w:val="left" w:pos="426"/>
                <w:tab w:val="left" w:pos="567"/>
                <w:tab w:val="left" w:pos="851"/>
                <w:tab w:val="left" w:pos="993"/>
              </w:tabs>
              <w:jc w:val="center"/>
              <w:rPr>
                <w:b/>
                <w:color w:val="00000A"/>
                <w:sz w:val="22"/>
                <w:szCs w:val="22"/>
                <w:lang w:val="de-DE" w:eastAsia="zh-CN"/>
              </w:rPr>
            </w:pPr>
          </w:p>
        </w:tc>
        <w:tc>
          <w:tcPr>
            <w:tcW w:w="3290" w:type="dxa"/>
            <w:gridSpan w:val="4"/>
            <w:tcBorders>
              <w:left w:val="none" w:sz="4" w:space="0" w:color="000000"/>
              <w:right w:val="none" w:sz="4" w:space="0" w:color="000000"/>
            </w:tcBorders>
            <w:vAlign w:val="center"/>
          </w:tcPr>
          <w:p w:rsidR="00A658E1" w:rsidRDefault="00A658E1">
            <w:pPr>
              <w:tabs>
                <w:tab w:val="left" w:pos="284"/>
                <w:tab w:val="left" w:pos="426"/>
                <w:tab w:val="left" w:pos="567"/>
                <w:tab w:val="left" w:pos="851"/>
                <w:tab w:val="left" w:pos="993"/>
              </w:tabs>
              <w:jc w:val="center"/>
              <w:rPr>
                <w:b/>
                <w:color w:val="00000A"/>
                <w:sz w:val="22"/>
                <w:szCs w:val="22"/>
                <w:lang w:val="de-DE" w:eastAsia="zh-CN"/>
              </w:rPr>
            </w:pPr>
          </w:p>
        </w:tc>
      </w:tr>
      <w:tr w:rsidR="00A658E1">
        <w:trPr>
          <w:gridAfter w:val="1"/>
          <w:wAfter w:w="15284" w:type="dxa"/>
          <w:trHeight w:hRule="exact" w:val="69"/>
        </w:trPr>
        <w:tc>
          <w:tcPr>
            <w:tcW w:w="1850" w:type="dxa"/>
            <w:gridSpan w:val="6"/>
            <w:tcBorders>
              <w:top w:val="none" w:sz="4" w:space="0" w:color="000000"/>
              <w:left w:val="none" w:sz="4" w:space="0" w:color="000000"/>
              <w:bottom w:val="none" w:sz="4" w:space="0" w:color="000000"/>
              <w:right w:val="none" w:sz="4" w:space="0" w:color="000000"/>
            </w:tcBorders>
            <w:vAlign w:val="center"/>
          </w:tcPr>
          <w:p w:rsidR="00A658E1" w:rsidRDefault="00A658E1">
            <w:pPr>
              <w:tabs>
                <w:tab w:val="left" w:pos="284"/>
                <w:tab w:val="left" w:pos="426"/>
                <w:tab w:val="left" w:pos="567"/>
                <w:tab w:val="left" w:pos="851"/>
                <w:tab w:val="left" w:pos="993"/>
              </w:tabs>
              <w:jc w:val="center"/>
              <w:rPr>
                <w:b/>
                <w:color w:val="00000A"/>
                <w:sz w:val="22"/>
                <w:szCs w:val="22"/>
                <w:lang w:val="de-DE" w:eastAsia="zh-CN"/>
              </w:rPr>
            </w:pPr>
          </w:p>
        </w:tc>
        <w:tc>
          <w:tcPr>
            <w:tcW w:w="2085" w:type="dxa"/>
            <w:gridSpan w:val="8"/>
            <w:tcBorders>
              <w:left w:val="none" w:sz="4" w:space="0" w:color="000000"/>
              <w:bottom w:val="none" w:sz="4" w:space="0" w:color="000000"/>
              <w:right w:val="none" w:sz="4" w:space="0" w:color="000000"/>
            </w:tcBorders>
            <w:vAlign w:val="center"/>
          </w:tcPr>
          <w:p w:rsidR="00A658E1" w:rsidRDefault="00A658E1">
            <w:pPr>
              <w:tabs>
                <w:tab w:val="left" w:pos="284"/>
                <w:tab w:val="left" w:pos="426"/>
                <w:tab w:val="left" w:pos="567"/>
                <w:tab w:val="left" w:pos="851"/>
                <w:tab w:val="left" w:pos="993"/>
              </w:tabs>
              <w:jc w:val="center"/>
              <w:rPr>
                <w:b/>
                <w:color w:val="00000A"/>
                <w:sz w:val="22"/>
                <w:szCs w:val="22"/>
                <w:lang w:val="de-DE" w:eastAsia="zh-CN"/>
              </w:rPr>
            </w:pPr>
          </w:p>
        </w:tc>
        <w:tc>
          <w:tcPr>
            <w:tcW w:w="1557" w:type="dxa"/>
            <w:gridSpan w:val="7"/>
            <w:tcBorders>
              <w:top w:val="none" w:sz="4" w:space="0" w:color="000000"/>
              <w:left w:val="none" w:sz="4" w:space="0" w:color="000000"/>
              <w:bottom w:val="none" w:sz="4" w:space="0" w:color="000000"/>
              <w:right w:val="none" w:sz="4" w:space="0" w:color="000000"/>
            </w:tcBorders>
            <w:vAlign w:val="center"/>
          </w:tcPr>
          <w:p w:rsidR="00A658E1" w:rsidRDefault="00A658E1">
            <w:pPr>
              <w:tabs>
                <w:tab w:val="left" w:pos="284"/>
                <w:tab w:val="left" w:pos="426"/>
                <w:tab w:val="left" w:pos="567"/>
                <w:tab w:val="left" w:pos="851"/>
                <w:tab w:val="left" w:pos="993"/>
              </w:tabs>
              <w:jc w:val="center"/>
              <w:rPr>
                <w:b/>
                <w:color w:val="00000A"/>
                <w:sz w:val="22"/>
                <w:szCs w:val="22"/>
                <w:lang w:val="de-DE" w:eastAsia="zh-CN"/>
              </w:rPr>
            </w:pPr>
          </w:p>
        </w:tc>
        <w:tc>
          <w:tcPr>
            <w:tcW w:w="6074" w:type="dxa"/>
            <w:gridSpan w:val="10"/>
            <w:tcBorders>
              <w:left w:val="none" w:sz="4" w:space="0" w:color="000000"/>
              <w:bottom w:val="none" w:sz="4" w:space="0" w:color="000000"/>
              <w:right w:val="none" w:sz="4" w:space="0" w:color="000000"/>
            </w:tcBorders>
            <w:vAlign w:val="center"/>
          </w:tcPr>
          <w:p w:rsidR="00A658E1" w:rsidRDefault="00A658E1">
            <w:pPr>
              <w:tabs>
                <w:tab w:val="left" w:pos="284"/>
                <w:tab w:val="left" w:pos="426"/>
                <w:tab w:val="left" w:pos="567"/>
                <w:tab w:val="left" w:pos="851"/>
                <w:tab w:val="left" w:pos="993"/>
              </w:tabs>
              <w:jc w:val="center"/>
              <w:rPr>
                <w:b/>
                <w:color w:val="00000A"/>
                <w:sz w:val="22"/>
                <w:szCs w:val="22"/>
                <w:lang w:val="de-DE" w:eastAsia="zh-CN"/>
              </w:rPr>
            </w:pPr>
          </w:p>
        </w:tc>
      </w:tr>
      <w:tr w:rsidR="00A658E1">
        <w:trPr>
          <w:gridAfter w:val="1"/>
          <w:wAfter w:w="15284" w:type="dxa"/>
          <w:trHeight w:hRule="exact" w:val="227"/>
        </w:trPr>
        <w:tc>
          <w:tcPr>
            <w:tcW w:w="1663" w:type="dxa"/>
            <w:gridSpan w:val="3"/>
            <w:tcBorders>
              <w:top w:val="none" w:sz="4" w:space="0" w:color="000000"/>
              <w:left w:val="none" w:sz="4" w:space="0" w:color="000000"/>
              <w:bottom w:val="none" w:sz="4" w:space="0" w:color="000000"/>
              <w:right w:val="none" w:sz="4" w:space="0" w:color="000000"/>
            </w:tcBorders>
            <w:vAlign w:val="center"/>
          </w:tcPr>
          <w:p w:rsidR="00A658E1" w:rsidRDefault="00F23362">
            <w:pPr>
              <w:tabs>
                <w:tab w:val="left" w:pos="284"/>
                <w:tab w:val="left" w:pos="426"/>
                <w:tab w:val="left" w:pos="567"/>
                <w:tab w:val="left" w:pos="851"/>
                <w:tab w:val="left" w:pos="993"/>
                <w:tab w:val="center" w:pos="4153"/>
                <w:tab w:val="right" w:pos="8306"/>
              </w:tabs>
              <w:rPr>
                <w:b/>
                <w:color w:val="00000A"/>
                <w:sz w:val="22"/>
                <w:szCs w:val="22"/>
                <w:lang w:eastAsia="zh-CN"/>
              </w:rPr>
            </w:pPr>
            <w:r>
              <w:rPr>
                <w:b/>
                <w:color w:val="00000A"/>
                <w:sz w:val="22"/>
                <w:szCs w:val="22"/>
                <w:lang w:eastAsia="zh-CN"/>
              </w:rPr>
              <w:t>Руководитель работ</w:t>
            </w:r>
          </w:p>
          <w:p w:rsidR="00A658E1" w:rsidRDefault="00A658E1">
            <w:pPr>
              <w:tabs>
                <w:tab w:val="left" w:pos="284"/>
                <w:tab w:val="left" w:pos="426"/>
                <w:tab w:val="left" w:pos="567"/>
                <w:tab w:val="left" w:pos="851"/>
                <w:tab w:val="left" w:pos="993"/>
                <w:tab w:val="center" w:pos="4153"/>
                <w:tab w:val="right" w:pos="8306"/>
              </w:tabs>
              <w:jc w:val="right"/>
              <w:rPr>
                <w:b/>
                <w:color w:val="00000A"/>
                <w:sz w:val="22"/>
                <w:szCs w:val="22"/>
                <w:lang w:eastAsia="zh-CN"/>
              </w:rPr>
            </w:pPr>
          </w:p>
        </w:tc>
        <w:tc>
          <w:tcPr>
            <w:tcW w:w="187" w:type="dxa"/>
            <w:gridSpan w:val="3"/>
            <w:tcBorders>
              <w:top w:val="none" w:sz="4" w:space="0" w:color="000000"/>
              <w:left w:val="none" w:sz="4" w:space="0" w:color="000000"/>
              <w:bottom w:val="none" w:sz="4" w:space="0" w:color="000000"/>
              <w:right w:val="none" w:sz="4" w:space="0" w:color="000000"/>
            </w:tcBorders>
            <w:vAlign w:val="center"/>
          </w:tcPr>
          <w:p w:rsidR="00A658E1" w:rsidRDefault="00A658E1">
            <w:pPr>
              <w:tabs>
                <w:tab w:val="left" w:pos="284"/>
                <w:tab w:val="left" w:pos="426"/>
                <w:tab w:val="left" w:pos="567"/>
                <w:tab w:val="left" w:pos="851"/>
                <w:tab w:val="left" w:pos="993"/>
                <w:tab w:val="center" w:pos="4153"/>
                <w:tab w:val="right" w:pos="8306"/>
              </w:tabs>
              <w:jc w:val="center"/>
              <w:rPr>
                <w:b/>
                <w:color w:val="00000A"/>
                <w:sz w:val="22"/>
                <w:szCs w:val="22"/>
                <w:lang w:eastAsia="zh-CN"/>
              </w:rPr>
            </w:pPr>
          </w:p>
          <w:p w:rsidR="00A658E1" w:rsidRDefault="00A658E1">
            <w:pPr>
              <w:tabs>
                <w:tab w:val="left" w:pos="284"/>
                <w:tab w:val="left" w:pos="426"/>
                <w:tab w:val="left" w:pos="567"/>
                <w:tab w:val="left" w:pos="851"/>
                <w:tab w:val="left" w:pos="993"/>
                <w:tab w:val="center" w:pos="4153"/>
                <w:tab w:val="right" w:pos="8306"/>
              </w:tabs>
              <w:jc w:val="center"/>
              <w:rPr>
                <w:b/>
                <w:color w:val="00000A"/>
                <w:sz w:val="22"/>
                <w:szCs w:val="22"/>
                <w:lang w:eastAsia="zh-CN"/>
              </w:rPr>
            </w:pPr>
          </w:p>
        </w:tc>
        <w:tc>
          <w:tcPr>
            <w:tcW w:w="3171" w:type="dxa"/>
            <w:gridSpan w:val="12"/>
            <w:tcBorders>
              <w:top w:val="none" w:sz="4" w:space="0" w:color="000000"/>
              <w:left w:val="none" w:sz="4" w:space="0" w:color="000000"/>
              <w:bottom w:val="single" w:sz="4" w:space="0" w:color="000000"/>
              <w:right w:val="none" w:sz="4" w:space="0" w:color="000000"/>
            </w:tcBorders>
            <w:vAlign w:val="center"/>
          </w:tcPr>
          <w:p w:rsidR="00A658E1" w:rsidRDefault="00A658E1">
            <w:pPr>
              <w:tabs>
                <w:tab w:val="left" w:pos="284"/>
                <w:tab w:val="left" w:pos="426"/>
                <w:tab w:val="left" w:pos="567"/>
                <w:tab w:val="left" w:pos="851"/>
                <w:tab w:val="left" w:pos="993"/>
                <w:tab w:val="center" w:pos="4153"/>
                <w:tab w:val="right" w:pos="8306"/>
              </w:tabs>
              <w:jc w:val="center"/>
              <w:rPr>
                <w:b/>
                <w:color w:val="00000A"/>
                <w:sz w:val="22"/>
                <w:szCs w:val="22"/>
                <w:lang w:eastAsia="zh-CN"/>
              </w:rPr>
            </w:pPr>
          </w:p>
          <w:p w:rsidR="00A658E1" w:rsidRDefault="00A658E1">
            <w:pPr>
              <w:tabs>
                <w:tab w:val="left" w:pos="284"/>
                <w:tab w:val="left" w:pos="426"/>
                <w:tab w:val="left" w:pos="567"/>
                <w:tab w:val="left" w:pos="851"/>
                <w:tab w:val="left" w:pos="993"/>
                <w:tab w:val="center" w:pos="4153"/>
                <w:tab w:val="right" w:pos="8306"/>
              </w:tabs>
              <w:jc w:val="center"/>
              <w:rPr>
                <w:b/>
                <w:color w:val="00000A"/>
                <w:sz w:val="22"/>
                <w:szCs w:val="22"/>
                <w:lang w:eastAsia="zh-CN"/>
              </w:rPr>
            </w:pPr>
          </w:p>
        </w:tc>
        <w:tc>
          <w:tcPr>
            <w:tcW w:w="190" w:type="dxa"/>
            <w:gridSpan w:val="2"/>
            <w:tcBorders>
              <w:top w:val="none" w:sz="4" w:space="0" w:color="000000"/>
              <w:left w:val="none" w:sz="4" w:space="0" w:color="000000"/>
              <w:bottom w:val="none" w:sz="4" w:space="0" w:color="000000"/>
              <w:right w:val="none" w:sz="4" w:space="0" w:color="000000"/>
            </w:tcBorders>
            <w:vAlign w:val="center"/>
          </w:tcPr>
          <w:p w:rsidR="00A658E1" w:rsidRDefault="00A658E1">
            <w:pPr>
              <w:tabs>
                <w:tab w:val="left" w:pos="284"/>
                <w:tab w:val="left" w:pos="426"/>
                <w:tab w:val="left" w:pos="567"/>
                <w:tab w:val="left" w:pos="851"/>
                <w:tab w:val="left" w:pos="993"/>
                <w:tab w:val="center" w:pos="4153"/>
                <w:tab w:val="right" w:pos="8306"/>
              </w:tabs>
              <w:jc w:val="center"/>
              <w:rPr>
                <w:b/>
                <w:color w:val="00000A"/>
                <w:sz w:val="22"/>
                <w:szCs w:val="22"/>
                <w:lang w:eastAsia="zh-CN"/>
              </w:rPr>
            </w:pPr>
          </w:p>
        </w:tc>
        <w:tc>
          <w:tcPr>
            <w:tcW w:w="1097" w:type="dxa"/>
            <w:gridSpan w:val="2"/>
            <w:tcBorders>
              <w:top w:val="none" w:sz="4" w:space="0" w:color="000000"/>
              <w:left w:val="none" w:sz="4" w:space="0" w:color="000000"/>
              <w:bottom w:val="none" w:sz="4" w:space="0" w:color="000000"/>
              <w:right w:val="none" w:sz="4" w:space="0" w:color="000000"/>
            </w:tcBorders>
          </w:tcPr>
          <w:p w:rsidR="00A658E1" w:rsidRDefault="00F23362">
            <w:pPr>
              <w:tabs>
                <w:tab w:val="left" w:pos="284"/>
                <w:tab w:val="left" w:pos="426"/>
                <w:tab w:val="left" w:pos="567"/>
                <w:tab w:val="left" w:pos="851"/>
                <w:tab w:val="left" w:pos="993"/>
                <w:tab w:val="center" w:pos="4153"/>
                <w:tab w:val="right" w:pos="8306"/>
              </w:tabs>
              <w:jc w:val="right"/>
              <w:rPr>
                <w:b/>
                <w:color w:val="00000A"/>
                <w:sz w:val="22"/>
                <w:szCs w:val="22"/>
                <w:lang w:eastAsia="zh-CN"/>
              </w:rPr>
            </w:pPr>
            <w:r>
              <w:rPr>
                <w:b/>
                <w:color w:val="00000A"/>
                <w:sz w:val="22"/>
                <w:szCs w:val="22"/>
                <w:lang w:eastAsia="zh-CN"/>
              </w:rPr>
              <w:t>Выдающий</w:t>
            </w:r>
          </w:p>
        </w:tc>
        <w:tc>
          <w:tcPr>
            <w:tcW w:w="187" w:type="dxa"/>
            <w:tcBorders>
              <w:top w:val="none" w:sz="4" w:space="0" w:color="000000"/>
              <w:left w:val="none" w:sz="4" w:space="0" w:color="000000"/>
              <w:bottom w:val="none" w:sz="4" w:space="0" w:color="000000"/>
              <w:right w:val="none" w:sz="4" w:space="0" w:color="000000"/>
            </w:tcBorders>
            <w:vAlign w:val="center"/>
          </w:tcPr>
          <w:p w:rsidR="00A658E1" w:rsidRDefault="00A658E1">
            <w:pPr>
              <w:tabs>
                <w:tab w:val="left" w:pos="284"/>
                <w:tab w:val="left" w:pos="426"/>
                <w:tab w:val="left" w:pos="567"/>
                <w:tab w:val="left" w:pos="851"/>
                <w:tab w:val="left" w:pos="993"/>
                <w:tab w:val="center" w:pos="4153"/>
                <w:tab w:val="right" w:pos="8306"/>
              </w:tabs>
              <w:jc w:val="center"/>
              <w:rPr>
                <w:b/>
                <w:color w:val="00000A"/>
                <w:sz w:val="22"/>
                <w:szCs w:val="22"/>
                <w:lang w:eastAsia="zh-CN"/>
              </w:rPr>
            </w:pPr>
          </w:p>
        </w:tc>
        <w:tc>
          <w:tcPr>
            <w:tcW w:w="5071" w:type="dxa"/>
            <w:gridSpan w:val="8"/>
            <w:tcBorders>
              <w:top w:val="none" w:sz="4" w:space="0" w:color="000000"/>
              <w:left w:val="none" w:sz="4" w:space="0" w:color="000000"/>
              <w:bottom w:val="single" w:sz="4" w:space="0" w:color="000000"/>
              <w:right w:val="none" w:sz="4" w:space="0" w:color="000000"/>
            </w:tcBorders>
            <w:vAlign w:val="center"/>
          </w:tcPr>
          <w:p w:rsidR="00A658E1" w:rsidRDefault="00A658E1">
            <w:pPr>
              <w:tabs>
                <w:tab w:val="left" w:pos="284"/>
                <w:tab w:val="left" w:pos="426"/>
                <w:tab w:val="left" w:pos="567"/>
                <w:tab w:val="left" w:pos="851"/>
                <w:tab w:val="left" w:pos="993"/>
                <w:tab w:val="center" w:pos="4153"/>
                <w:tab w:val="right" w:pos="8306"/>
              </w:tabs>
              <w:jc w:val="center"/>
              <w:rPr>
                <w:b/>
                <w:color w:val="00000A"/>
                <w:sz w:val="22"/>
                <w:szCs w:val="22"/>
                <w:lang w:eastAsia="zh-CN"/>
              </w:rPr>
            </w:pPr>
          </w:p>
        </w:tc>
      </w:tr>
      <w:tr w:rsidR="00A658E1">
        <w:trPr>
          <w:gridAfter w:val="1"/>
          <w:wAfter w:w="15284" w:type="dxa"/>
          <w:trHeight w:hRule="exact" w:val="227"/>
        </w:trPr>
        <w:tc>
          <w:tcPr>
            <w:tcW w:w="1663" w:type="dxa"/>
            <w:gridSpan w:val="3"/>
            <w:tcBorders>
              <w:top w:val="none" w:sz="4" w:space="0" w:color="000000"/>
              <w:left w:val="none" w:sz="4" w:space="0" w:color="000000"/>
              <w:bottom w:val="none" w:sz="4" w:space="0" w:color="000000"/>
              <w:right w:val="none" w:sz="4" w:space="0" w:color="000000"/>
            </w:tcBorders>
          </w:tcPr>
          <w:p w:rsidR="00A658E1" w:rsidRDefault="00F23362">
            <w:pPr>
              <w:tabs>
                <w:tab w:val="left" w:pos="284"/>
                <w:tab w:val="left" w:pos="426"/>
                <w:tab w:val="left" w:pos="567"/>
                <w:tab w:val="left" w:pos="851"/>
                <w:tab w:val="left" w:pos="993"/>
                <w:tab w:val="center" w:pos="4153"/>
                <w:tab w:val="right" w:pos="8306"/>
              </w:tabs>
              <w:rPr>
                <w:b/>
                <w:color w:val="00000A"/>
                <w:sz w:val="22"/>
                <w:szCs w:val="22"/>
                <w:lang w:eastAsia="zh-CN"/>
              </w:rPr>
            </w:pPr>
            <w:r>
              <w:rPr>
                <w:b/>
                <w:color w:val="00000A"/>
                <w:sz w:val="22"/>
                <w:szCs w:val="22"/>
                <w:lang w:eastAsia="zh-CN"/>
              </w:rPr>
              <w:t>Производитель работ</w:t>
            </w:r>
          </w:p>
        </w:tc>
        <w:tc>
          <w:tcPr>
            <w:tcW w:w="187" w:type="dxa"/>
            <w:gridSpan w:val="3"/>
            <w:tcBorders>
              <w:top w:val="none" w:sz="4" w:space="0" w:color="000000"/>
              <w:left w:val="none" w:sz="4" w:space="0" w:color="000000"/>
              <w:bottom w:val="none" w:sz="4" w:space="0" w:color="000000"/>
              <w:right w:val="none" w:sz="4" w:space="0" w:color="000000"/>
            </w:tcBorders>
          </w:tcPr>
          <w:p w:rsidR="00A658E1" w:rsidRDefault="00A658E1">
            <w:pPr>
              <w:tabs>
                <w:tab w:val="left" w:pos="284"/>
                <w:tab w:val="left" w:pos="426"/>
                <w:tab w:val="left" w:pos="567"/>
                <w:tab w:val="left" w:pos="851"/>
                <w:tab w:val="left" w:pos="993"/>
                <w:tab w:val="center" w:pos="4153"/>
                <w:tab w:val="right" w:pos="8306"/>
              </w:tabs>
              <w:jc w:val="right"/>
              <w:rPr>
                <w:b/>
                <w:color w:val="00000A"/>
                <w:sz w:val="22"/>
                <w:szCs w:val="22"/>
                <w:lang w:eastAsia="zh-CN"/>
              </w:rPr>
            </w:pPr>
          </w:p>
        </w:tc>
        <w:tc>
          <w:tcPr>
            <w:tcW w:w="3171" w:type="dxa"/>
            <w:gridSpan w:val="12"/>
            <w:tcBorders>
              <w:left w:val="none" w:sz="4" w:space="0" w:color="000000"/>
              <w:bottom w:val="single" w:sz="4" w:space="0" w:color="000000"/>
              <w:right w:val="none" w:sz="4" w:space="0" w:color="000000"/>
            </w:tcBorders>
          </w:tcPr>
          <w:p w:rsidR="00A658E1" w:rsidRDefault="00A658E1">
            <w:pPr>
              <w:tabs>
                <w:tab w:val="left" w:pos="284"/>
                <w:tab w:val="left" w:pos="426"/>
                <w:tab w:val="left" w:pos="567"/>
                <w:tab w:val="left" w:pos="851"/>
                <w:tab w:val="left" w:pos="993"/>
                <w:tab w:val="center" w:pos="4153"/>
                <w:tab w:val="right" w:pos="8306"/>
              </w:tabs>
              <w:jc w:val="right"/>
              <w:rPr>
                <w:b/>
                <w:color w:val="00000A"/>
                <w:sz w:val="22"/>
                <w:szCs w:val="22"/>
                <w:lang w:eastAsia="zh-CN"/>
              </w:rPr>
            </w:pPr>
          </w:p>
        </w:tc>
        <w:tc>
          <w:tcPr>
            <w:tcW w:w="190" w:type="dxa"/>
            <w:gridSpan w:val="2"/>
            <w:tcBorders>
              <w:top w:val="none" w:sz="4" w:space="0" w:color="000000"/>
              <w:left w:val="none" w:sz="4" w:space="0" w:color="000000"/>
              <w:bottom w:val="none" w:sz="4" w:space="0" w:color="000000"/>
              <w:right w:val="none" w:sz="4" w:space="0" w:color="000000"/>
            </w:tcBorders>
          </w:tcPr>
          <w:p w:rsidR="00A658E1" w:rsidRDefault="00A658E1">
            <w:pPr>
              <w:tabs>
                <w:tab w:val="left" w:pos="284"/>
                <w:tab w:val="left" w:pos="426"/>
                <w:tab w:val="left" w:pos="567"/>
                <w:tab w:val="left" w:pos="851"/>
                <w:tab w:val="left" w:pos="993"/>
                <w:tab w:val="center" w:pos="4153"/>
                <w:tab w:val="right" w:pos="8306"/>
              </w:tabs>
              <w:jc w:val="center"/>
              <w:rPr>
                <w:b/>
                <w:color w:val="00000A"/>
                <w:sz w:val="22"/>
                <w:szCs w:val="22"/>
                <w:lang w:eastAsia="zh-CN"/>
              </w:rPr>
            </w:pPr>
          </w:p>
        </w:tc>
        <w:tc>
          <w:tcPr>
            <w:tcW w:w="1097" w:type="dxa"/>
            <w:gridSpan w:val="2"/>
            <w:tcBorders>
              <w:top w:val="none" w:sz="4" w:space="0" w:color="000000"/>
              <w:left w:val="none" w:sz="4" w:space="0" w:color="000000"/>
              <w:bottom w:val="none" w:sz="4" w:space="0" w:color="000000"/>
              <w:right w:val="none" w:sz="4" w:space="0" w:color="000000"/>
            </w:tcBorders>
          </w:tcPr>
          <w:p w:rsidR="00A658E1" w:rsidRDefault="00F23362">
            <w:pPr>
              <w:tabs>
                <w:tab w:val="left" w:pos="284"/>
                <w:tab w:val="left" w:pos="426"/>
                <w:tab w:val="left" w:pos="567"/>
                <w:tab w:val="left" w:pos="851"/>
                <w:tab w:val="left" w:pos="993"/>
                <w:tab w:val="center" w:pos="4153"/>
                <w:tab w:val="right" w:pos="8306"/>
              </w:tabs>
              <w:jc w:val="right"/>
              <w:rPr>
                <w:b/>
                <w:color w:val="00000A"/>
                <w:sz w:val="22"/>
                <w:szCs w:val="22"/>
                <w:lang w:eastAsia="zh-CN"/>
              </w:rPr>
            </w:pPr>
            <w:r>
              <w:rPr>
                <w:b/>
                <w:color w:val="00000A"/>
                <w:sz w:val="22"/>
                <w:szCs w:val="22"/>
                <w:lang w:eastAsia="zh-CN"/>
              </w:rPr>
              <w:t>Допускающий</w:t>
            </w:r>
          </w:p>
        </w:tc>
        <w:tc>
          <w:tcPr>
            <w:tcW w:w="187" w:type="dxa"/>
            <w:tcBorders>
              <w:top w:val="none" w:sz="4" w:space="0" w:color="000000"/>
              <w:left w:val="none" w:sz="4" w:space="0" w:color="000000"/>
              <w:bottom w:val="none" w:sz="4" w:space="0" w:color="000000"/>
              <w:right w:val="none" w:sz="4" w:space="0" w:color="000000"/>
            </w:tcBorders>
          </w:tcPr>
          <w:p w:rsidR="00A658E1" w:rsidRDefault="00A658E1">
            <w:pPr>
              <w:tabs>
                <w:tab w:val="left" w:pos="284"/>
                <w:tab w:val="left" w:pos="426"/>
                <w:tab w:val="left" w:pos="567"/>
                <w:tab w:val="left" w:pos="851"/>
                <w:tab w:val="left" w:pos="993"/>
                <w:tab w:val="center" w:pos="4153"/>
                <w:tab w:val="right" w:pos="8306"/>
              </w:tabs>
              <w:jc w:val="center"/>
              <w:rPr>
                <w:b/>
                <w:color w:val="00000A"/>
                <w:sz w:val="22"/>
                <w:szCs w:val="22"/>
                <w:lang w:eastAsia="zh-CN"/>
              </w:rPr>
            </w:pPr>
          </w:p>
        </w:tc>
        <w:tc>
          <w:tcPr>
            <w:tcW w:w="5071" w:type="dxa"/>
            <w:gridSpan w:val="8"/>
            <w:tcBorders>
              <w:top w:val="single" w:sz="4" w:space="0" w:color="000000"/>
              <w:left w:val="none" w:sz="4" w:space="0" w:color="000000"/>
              <w:bottom w:val="single" w:sz="4" w:space="0" w:color="000000"/>
              <w:right w:val="none" w:sz="4" w:space="0" w:color="000000"/>
            </w:tcBorders>
          </w:tcPr>
          <w:p w:rsidR="00A658E1" w:rsidRDefault="00A658E1">
            <w:pPr>
              <w:tabs>
                <w:tab w:val="left" w:pos="284"/>
                <w:tab w:val="left" w:pos="426"/>
                <w:tab w:val="left" w:pos="567"/>
                <w:tab w:val="left" w:pos="851"/>
                <w:tab w:val="left" w:pos="993"/>
                <w:tab w:val="center" w:pos="4153"/>
                <w:tab w:val="right" w:pos="8306"/>
              </w:tabs>
              <w:jc w:val="center"/>
              <w:rPr>
                <w:b/>
                <w:color w:val="00000A"/>
                <w:sz w:val="22"/>
                <w:szCs w:val="22"/>
                <w:lang w:eastAsia="zh-CN"/>
              </w:rPr>
            </w:pPr>
          </w:p>
        </w:tc>
      </w:tr>
      <w:tr w:rsidR="00A658E1">
        <w:trPr>
          <w:gridAfter w:val="1"/>
          <w:wAfter w:w="15284" w:type="dxa"/>
          <w:trHeight w:hRule="exact" w:val="67"/>
        </w:trPr>
        <w:tc>
          <w:tcPr>
            <w:tcW w:w="11565" w:type="dxa"/>
            <w:gridSpan w:val="31"/>
            <w:tcBorders>
              <w:top w:val="none" w:sz="4" w:space="0" w:color="000000"/>
              <w:left w:val="none" w:sz="4" w:space="0" w:color="000000"/>
              <w:bottom w:val="none" w:sz="4" w:space="0" w:color="000000"/>
              <w:right w:val="none" w:sz="4" w:space="0" w:color="000000"/>
            </w:tcBorders>
            <w:vAlign w:val="center"/>
          </w:tcPr>
          <w:p w:rsidR="00A658E1" w:rsidRDefault="00A658E1">
            <w:pPr>
              <w:tabs>
                <w:tab w:val="left" w:pos="284"/>
                <w:tab w:val="left" w:pos="426"/>
                <w:tab w:val="left" w:pos="567"/>
                <w:tab w:val="left" w:pos="851"/>
                <w:tab w:val="left" w:pos="993"/>
                <w:tab w:val="center" w:pos="4153"/>
                <w:tab w:val="right" w:pos="8306"/>
              </w:tabs>
              <w:jc w:val="center"/>
              <w:rPr>
                <w:b/>
                <w:color w:val="00000A"/>
                <w:sz w:val="22"/>
                <w:szCs w:val="22"/>
                <w:lang w:eastAsia="zh-CN"/>
              </w:rPr>
            </w:pPr>
          </w:p>
        </w:tc>
      </w:tr>
      <w:tr w:rsidR="00A658E1">
        <w:trPr>
          <w:gridAfter w:val="1"/>
          <w:wAfter w:w="15284" w:type="dxa"/>
          <w:trHeight w:hRule="exact" w:val="516"/>
        </w:trPr>
        <w:tc>
          <w:tcPr>
            <w:tcW w:w="2384" w:type="dxa"/>
            <w:gridSpan w:val="8"/>
            <w:tcBorders>
              <w:top w:val="none" w:sz="4" w:space="0" w:color="000000"/>
              <w:left w:val="none" w:sz="4" w:space="0" w:color="000000"/>
              <w:bottom w:val="none" w:sz="4" w:space="0" w:color="000000"/>
              <w:right w:val="single" w:sz="4" w:space="0" w:color="000000"/>
            </w:tcBorders>
            <w:vAlign w:val="center"/>
          </w:tcPr>
          <w:p w:rsidR="00A658E1" w:rsidRDefault="00F23362">
            <w:pPr>
              <w:tabs>
                <w:tab w:val="left" w:pos="284"/>
                <w:tab w:val="left" w:pos="426"/>
                <w:tab w:val="left" w:pos="567"/>
                <w:tab w:val="left" w:pos="851"/>
                <w:tab w:val="left" w:pos="993"/>
                <w:tab w:val="center" w:pos="4153"/>
                <w:tab w:val="right" w:pos="8306"/>
              </w:tabs>
              <w:rPr>
                <w:b/>
                <w:color w:val="00000A"/>
                <w:sz w:val="22"/>
                <w:szCs w:val="22"/>
                <w:lang w:eastAsia="zh-CN"/>
              </w:rPr>
            </w:pPr>
            <w:r>
              <w:rPr>
                <w:b/>
                <w:color w:val="00000A"/>
                <w:sz w:val="22"/>
                <w:szCs w:val="22"/>
                <w:lang w:eastAsia="zh-CN"/>
              </w:rPr>
              <w:t>Работы с подъёмными сооружениями</w:t>
            </w:r>
          </w:p>
        </w:tc>
        <w:tc>
          <w:tcPr>
            <w:tcW w:w="425" w:type="dxa"/>
            <w:gridSpan w:val="2"/>
            <w:tcBorders>
              <w:top w:val="single" w:sz="4" w:space="0" w:color="000000"/>
              <w:left w:val="single" w:sz="4" w:space="0" w:color="000000"/>
              <w:bottom w:val="single" w:sz="4" w:space="0" w:color="000000"/>
              <w:right w:val="single" w:sz="4" w:space="0" w:color="000000"/>
            </w:tcBorders>
            <w:vAlign w:val="center"/>
          </w:tcPr>
          <w:p w:rsidR="00A658E1" w:rsidRDefault="00A658E1">
            <w:pPr>
              <w:tabs>
                <w:tab w:val="left" w:pos="284"/>
                <w:tab w:val="left" w:pos="426"/>
                <w:tab w:val="left" w:pos="567"/>
                <w:tab w:val="left" w:pos="851"/>
                <w:tab w:val="left" w:pos="993"/>
                <w:tab w:val="center" w:pos="4153"/>
                <w:tab w:val="right" w:pos="8306"/>
              </w:tabs>
              <w:jc w:val="right"/>
              <w:rPr>
                <w:b/>
                <w:color w:val="00000A"/>
                <w:sz w:val="22"/>
                <w:szCs w:val="22"/>
                <w:lang w:eastAsia="zh-CN"/>
              </w:rPr>
            </w:pPr>
          </w:p>
        </w:tc>
        <w:tc>
          <w:tcPr>
            <w:tcW w:w="1686" w:type="dxa"/>
            <w:gridSpan w:val="6"/>
            <w:tcBorders>
              <w:top w:val="none" w:sz="4" w:space="0" w:color="000000"/>
              <w:left w:val="single" w:sz="4" w:space="0" w:color="000000"/>
              <w:bottom w:val="none" w:sz="4" w:space="0" w:color="000000"/>
              <w:right w:val="single" w:sz="4" w:space="0" w:color="000000"/>
            </w:tcBorders>
            <w:vAlign w:val="center"/>
          </w:tcPr>
          <w:p w:rsidR="00A658E1" w:rsidRDefault="00F23362">
            <w:pPr>
              <w:tabs>
                <w:tab w:val="left" w:pos="284"/>
                <w:tab w:val="left" w:pos="426"/>
                <w:tab w:val="left" w:pos="567"/>
                <w:tab w:val="left" w:pos="851"/>
                <w:tab w:val="left" w:pos="993"/>
                <w:tab w:val="center" w:pos="4153"/>
                <w:tab w:val="right" w:pos="8306"/>
              </w:tabs>
              <w:jc w:val="right"/>
              <w:rPr>
                <w:b/>
                <w:color w:val="00000A"/>
                <w:sz w:val="22"/>
                <w:szCs w:val="22"/>
                <w:lang w:eastAsia="zh-CN"/>
              </w:rPr>
            </w:pPr>
            <w:r>
              <w:rPr>
                <w:b/>
                <w:color w:val="00000A"/>
                <w:sz w:val="22"/>
                <w:szCs w:val="22"/>
                <w:lang w:eastAsia="zh-CN"/>
              </w:rPr>
              <w:t xml:space="preserve">     Работы на высоте  </w:t>
            </w:r>
          </w:p>
        </w:tc>
        <w:tc>
          <w:tcPr>
            <w:tcW w:w="429" w:type="dxa"/>
            <w:tcBorders>
              <w:top w:val="single" w:sz="4" w:space="0" w:color="000000"/>
              <w:left w:val="single" w:sz="4" w:space="0" w:color="000000"/>
              <w:bottom w:val="single" w:sz="4" w:space="0" w:color="000000"/>
              <w:right w:val="single" w:sz="4" w:space="0" w:color="000000"/>
            </w:tcBorders>
          </w:tcPr>
          <w:p w:rsidR="00A658E1" w:rsidRDefault="00A658E1">
            <w:pPr>
              <w:tabs>
                <w:tab w:val="left" w:pos="284"/>
                <w:tab w:val="left" w:pos="426"/>
                <w:tab w:val="left" w:pos="567"/>
                <w:tab w:val="left" w:pos="851"/>
                <w:tab w:val="left" w:pos="993"/>
                <w:tab w:val="center" w:pos="4153"/>
                <w:tab w:val="right" w:pos="8306"/>
              </w:tabs>
              <w:jc w:val="center"/>
              <w:rPr>
                <w:b/>
                <w:color w:val="00000A"/>
                <w:sz w:val="22"/>
                <w:szCs w:val="22"/>
                <w:lang w:eastAsia="zh-CN"/>
              </w:rPr>
            </w:pPr>
          </w:p>
        </w:tc>
        <w:tc>
          <w:tcPr>
            <w:tcW w:w="2108" w:type="dxa"/>
            <w:gridSpan w:val="8"/>
            <w:tcBorders>
              <w:top w:val="none" w:sz="4" w:space="0" w:color="000000"/>
              <w:left w:val="single" w:sz="4" w:space="0" w:color="000000"/>
              <w:bottom w:val="none" w:sz="4" w:space="0" w:color="000000"/>
              <w:right w:val="single" w:sz="4" w:space="0" w:color="000000"/>
            </w:tcBorders>
          </w:tcPr>
          <w:p w:rsidR="00A658E1" w:rsidRDefault="00F23362">
            <w:pPr>
              <w:tabs>
                <w:tab w:val="left" w:pos="284"/>
                <w:tab w:val="left" w:pos="426"/>
                <w:tab w:val="left" w:pos="567"/>
                <w:tab w:val="left" w:pos="851"/>
                <w:tab w:val="left" w:pos="993"/>
                <w:tab w:val="center" w:pos="4153"/>
                <w:tab w:val="right" w:pos="8306"/>
              </w:tabs>
              <w:jc w:val="center"/>
              <w:rPr>
                <w:b/>
                <w:color w:val="00000A"/>
                <w:sz w:val="22"/>
                <w:szCs w:val="22"/>
                <w:lang w:eastAsia="zh-CN"/>
              </w:rPr>
            </w:pPr>
            <w:r>
              <w:rPr>
                <w:b/>
                <w:color w:val="00000A"/>
                <w:sz w:val="22"/>
                <w:szCs w:val="22"/>
                <w:lang w:eastAsia="zh-CN"/>
              </w:rPr>
              <w:t xml:space="preserve"> Пожароопасные работы</w:t>
            </w:r>
          </w:p>
        </w:tc>
        <w:tc>
          <w:tcPr>
            <w:tcW w:w="424" w:type="dxa"/>
            <w:tcBorders>
              <w:top w:val="single" w:sz="4" w:space="0" w:color="000000"/>
              <w:left w:val="single" w:sz="4" w:space="0" w:color="000000"/>
              <w:bottom w:val="single" w:sz="4" w:space="0" w:color="000000"/>
              <w:right w:val="single" w:sz="4" w:space="0" w:color="000000"/>
            </w:tcBorders>
          </w:tcPr>
          <w:p w:rsidR="00A658E1" w:rsidRDefault="00A658E1">
            <w:pPr>
              <w:tabs>
                <w:tab w:val="left" w:pos="284"/>
                <w:tab w:val="left" w:pos="426"/>
                <w:tab w:val="left" w:pos="567"/>
                <w:tab w:val="left" w:pos="851"/>
                <w:tab w:val="left" w:pos="993"/>
                <w:tab w:val="center" w:pos="4153"/>
                <w:tab w:val="right" w:pos="8306"/>
              </w:tabs>
              <w:rPr>
                <w:b/>
                <w:color w:val="00000A"/>
                <w:sz w:val="22"/>
                <w:szCs w:val="22"/>
                <w:lang w:eastAsia="zh-CN"/>
              </w:rPr>
            </w:pPr>
          </w:p>
        </w:tc>
        <w:tc>
          <w:tcPr>
            <w:tcW w:w="2726" w:type="dxa"/>
            <w:gridSpan w:val="4"/>
            <w:tcBorders>
              <w:top w:val="none" w:sz="4" w:space="0" w:color="000000"/>
              <w:left w:val="single" w:sz="4" w:space="0" w:color="000000"/>
              <w:bottom w:val="none" w:sz="4" w:space="0" w:color="000000"/>
              <w:right w:val="single" w:sz="4" w:space="0" w:color="000000"/>
            </w:tcBorders>
            <w:vAlign w:val="center"/>
          </w:tcPr>
          <w:p w:rsidR="00A658E1" w:rsidRDefault="00F23362">
            <w:pPr>
              <w:tabs>
                <w:tab w:val="left" w:pos="284"/>
                <w:tab w:val="left" w:pos="426"/>
                <w:tab w:val="left" w:pos="567"/>
                <w:tab w:val="left" w:pos="851"/>
                <w:tab w:val="left" w:pos="993"/>
                <w:tab w:val="center" w:pos="4153"/>
                <w:tab w:val="right" w:pos="8306"/>
              </w:tabs>
              <w:jc w:val="center"/>
              <w:rPr>
                <w:b/>
                <w:color w:val="00000A"/>
                <w:sz w:val="22"/>
                <w:szCs w:val="22"/>
                <w:lang w:eastAsia="zh-CN"/>
              </w:rPr>
            </w:pPr>
            <w:r>
              <w:rPr>
                <w:b/>
                <w:color w:val="00000A"/>
                <w:sz w:val="22"/>
                <w:szCs w:val="22"/>
                <w:lang w:eastAsia="zh-CN"/>
              </w:rPr>
              <w:t>Работа с опасными веществами</w:t>
            </w:r>
          </w:p>
        </w:tc>
        <w:tc>
          <w:tcPr>
            <w:tcW w:w="1384" w:type="dxa"/>
            <w:tcBorders>
              <w:top w:val="single" w:sz="4" w:space="0" w:color="000000"/>
              <w:left w:val="single" w:sz="4" w:space="0" w:color="000000"/>
              <w:bottom w:val="single" w:sz="4" w:space="0" w:color="000000"/>
              <w:right w:val="single" w:sz="4" w:space="0" w:color="000000"/>
            </w:tcBorders>
          </w:tcPr>
          <w:p w:rsidR="00A658E1" w:rsidRDefault="00A658E1">
            <w:pPr>
              <w:tabs>
                <w:tab w:val="left" w:pos="284"/>
                <w:tab w:val="left" w:pos="426"/>
                <w:tab w:val="left" w:pos="567"/>
                <w:tab w:val="left" w:pos="851"/>
                <w:tab w:val="left" w:pos="993"/>
                <w:tab w:val="center" w:pos="4153"/>
                <w:tab w:val="right" w:pos="8306"/>
              </w:tabs>
              <w:jc w:val="center"/>
              <w:rPr>
                <w:b/>
                <w:color w:val="00000A"/>
                <w:sz w:val="22"/>
                <w:szCs w:val="22"/>
                <w:lang w:eastAsia="zh-CN"/>
              </w:rPr>
            </w:pPr>
          </w:p>
        </w:tc>
      </w:tr>
    </w:tbl>
    <w:p w:rsidR="00A658E1" w:rsidRDefault="00A658E1">
      <w:pPr>
        <w:tabs>
          <w:tab w:val="left" w:pos="284"/>
          <w:tab w:val="left" w:pos="426"/>
          <w:tab w:val="left" w:pos="567"/>
          <w:tab w:val="left" w:pos="851"/>
          <w:tab w:val="left" w:pos="993"/>
        </w:tabs>
        <w:ind w:right="-566"/>
        <w:jc w:val="center"/>
        <w:rPr>
          <w:color w:val="00000A"/>
          <w:sz w:val="22"/>
          <w:szCs w:val="22"/>
          <w:lang w:eastAsia="zh-CN"/>
        </w:rPr>
      </w:pPr>
    </w:p>
    <w:tbl>
      <w:tblPr>
        <w:tblW w:w="10759" w:type="dxa"/>
        <w:tblInd w:w="-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2713"/>
        <w:gridCol w:w="1134"/>
        <w:gridCol w:w="998"/>
        <w:gridCol w:w="1480"/>
        <w:gridCol w:w="2308"/>
        <w:gridCol w:w="431"/>
        <w:gridCol w:w="5"/>
        <w:gridCol w:w="414"/>
      </w:tblGrid>
      <w:tr w:rsidR="00A658E1">
        <w:trPr>
          <w:trHeight w:val="921"/>
        </w:trPr>
        <w:tc>
          <w:tcPr>
            <w:tcW w:w="1276" w:type="dxa"/>
            <w:shd w:val="clear" w:color="auto" w:fill="B4C6E7"/>
            <w:vAlign w:val="center"/>
          </w:tcPr>
          <w:p w:rsidR="00A658E1" w:rsidRDefault="00F23362">
            <w:pPr>
              <w:tabs>
                <w:tab w:val="left" w:pos="284"/>
                <w:tab w:val="left" w:pos="426"/>
                <w:tab w:val="left" w:pos="567"/>
                <w:tab w:val="left" w:pos="851"/>
                <w:tab w:val="left" w:pos="993"/>
              </w:tabs>
              <w:jc w:val="center"/>
              <w:rPr>
                <w:rFonts w:eastAsia="Calibri"/>
                <w:b/>
                <w:bCs/>
                <w:color w:val="00000A"/>
                <w:sz w:val="22"/>
                <w:szCs w:val="22"/>
                <w:lang w:eastAsia="zh-CN"/>
              </w:rPr>
            </w:pPr>
            <w:r>
              <w:rPr>
                <w:rFonts w:eastAsia="Calibri"/>
                <w:b/>
                <w:bCs/>
                <w:color w:val="00000A"/>
                <w:sz w:val="22"/>
                <w:szCs w:val="22"/>
                <w:lang w:eastAsia="zh-CN"/>
              </w:rPr>
              <w:t>1.</w:t>
            </w:r>
          </w:p>
        </w:tc>
        <w:tc>
          <w:tcPr>
            <w:tcW w:w="2713" w:type="dxa"/>
            <w:shd w:val="clear" w:color="auto" w:fill="B4C6E7"/>
            <w:vAlign w:val="center"/>
          </w:tcPr>
          <w:p w:rsidR="00A658E1" w:rsidRDefault="00F23362">
            <w:pPr>
              <w:tabs>
                <w:tab w:val="left" w:pos="284"/>
                <w:tab w:val="left" w:pos="426"/>
                <w:tab w:val="left" w:pos="567"/>
                <w:tab w:val="left" w:pos="851"/>
                <w:tab w:val="left" w:pos="993"/>
              </w:tabs>
              <w:rPr>
                <w:rFonts w:eastAsia="Calibri"/>
                <w:b/>
                <w:bCs/>
                <w:color w:val="00000A"/>
                <w:sz w:val="22"/>
                <w:szCs w:val="22"/>
                <w:lang w:eastAsia="zh-CN"/>
              </w:rPr>
            </w:pPr>
            <w:r>
              <w:rPr>
                <w:rFonts w:eastAsia="Calibri"/>
                <w:b/>
                <w:bCs/>
                <w:color w:val="00000A"/>
                <w:sz w:val="22"/>
                <w:szCs w:val="22"/>
                <w:lang w:eastAsia="zh-CN"/>
              </w:rPr>
              <w:t>Состояние, применение средств индивидуальной защиты (СИЗ)</w:t>
            </w:r>
          </w:p>
        </w:tc>
        <w:tc>
          <w:tcPr>
            <w:tcW w:w="1134" w:type="dxa"/>
            <w:shd w:val="clear" w:color="auto" w:fill="B4C6E7"/>
            <w:vAlign w:val="center"/>
          </w:tcPr>
          <w:p w:rsidR="00A658E1" w:rsidRDefault="00F23362">
            <w:pPr>
              <w:tabs>
                <w:tab w:val="left" w:pos="284"/>
                <w:tab w:val="left" w:pos="426"/>
                <w:tab w:val="left" w:pos="567"/>
                <w:tab w:val="left" w:pos="851"/>
                <w:tab w:val="left" w:pos="993"/>
              </w:tabs>
              <w:jc w:val="center"/>
              <w:rPr>
                <w:rFonts w:eastAsia="Calibri"/>
                <w:b/>
                <w:bCs/>
                <w:color w:val="00000A"/>
                <w:sz w:val="22"/>
                <w:szCs w:val="22"/>
                <w:lang w:eastAsia="zh-CN"/>
              </w:rPr>
            </w:pPr>
            <w:r>
              <w:rPr>
                <w:rFonts w:eastAsia="Calibri"/>
                <w:b/>
                <w:bCs/>
                <w:color w:val="00000A"/>
                <w:sz w:val="22"/>
                <w:szCs w:val="22"/>
                <w:lang w:eastAsia="zh-CN"/>
              </w:rPr>
              <w:t>С</w:t>
            </w:r>
          </w:p>
        </w:tc>
        <w:tc>
          <w:tcPr>
            <w:tcW w:w="998" w:type="dxa"/>
            <w:shd w:val="clear" w:color="auto" w:fill="B4C6E7"/>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p w:rsidR="00A658E1" w:rsidRDefault="00F23362">
            <w:pPr>
              <w:tabs>
                <w:tab w:val="left" w:pos="284"/>
                <w:tab w:val="left" w:pos="426"/>
                <w:tab w:val="left" w:pos="567"/>
                <w:tab w:val="left" w:pos="851"/>
                <w:tab w:val="left" w:pos="993"/>
              </w:tabs>
              <w:jc w:val="center"/>
              <w:rPr>
                <w:rFonts w:eastAsia="Calibri"/>
                <w:color w:val="00000A"/>
                <w:sz w:val="22"/>
                <w:szCs w:val="22"/>
                <w:lang w:eastAsia="zh-CN"/>
              </w:rPr>
            </w:pPr>
            <w:r>
              <w:rPr>
                <w:rFonts w:eastAsia="Calibri"/>
                <w:color w:val="00000A"/>
                <w:sz w:val="22"/>
                <w:szCs w:val="22"/>
                <w:lang w:eastAsia="zh-CN"/>
              </w:rPr>
              <w:t>Н</w:t>
            </w:r>
          </w:p>
        </w:tc>
        <w:tc>
          <w:tcPr>
            <w:tcW w:w="1480" w:type="dxa"/>
            <w:shd w:val="clear" w:color="auto" w:fill="auto"/>
            <w:vAlign w:val="center"/>
          </w:tcPr>
          <w:p w:rsidR="00A658E1" w:rsidRDefault="00F23362">
            <w:pPr>
              <w:tabs>
                <w:tab w:val="left" w:pos="284"/>
                <w:tab w:val="left" w:pos="426"/>
                <w:tab w:val="left" w:pos="567"/>
                <w:tab w:val="left" w:pos="851"/>
                <w:tab w:val="left" w:pos="993"/>
              </w:tabs>
              <w:jc w:val="center"/>
              <w:rPr>
                <w:rFonts w:eastAsia="Calibri"/>
                <w:color w:val="00000A"/>
                <w:sz w:val="22"/>
                <w:szCs w:val="22"/>
                <w:lang w:val="en-US" w:eastAsia="zh-CN"/>
              </w:rPr>
            </w:pPr>
            <w:r>
              <w:rPr>
                <w:rFonts w:eastAsia="Calibri"/>
                <w:color w:val="00000A"/>
                <w:sz w:val="22"/>
                <w:szCs w:val="22"/>
                <w:lang w:eastAsia="zh-CN"/>
              </w:rPr>
              <w:t>4.2</w:t>
            </w:r>
            <w:r>
              <w:rPr>
                <w:rFonts w:eastAsia="Calibri"/>
                <w:color w:val="00000A"/>
                <w:sz w:val="22"/>
                <w:szCs w:val="22"/>
                <w:lang w:val="en-US" w:eastAsia="zh-CN"/>
              </w:rPr>
              <w:t>*</w:t>
            </w:r>
          </w:p>
        </w:tc>
        <w:tc>
          <w:tcPr>
            <w:tcW w:w="2308" w:type="dxa"/>
            <w:shd w:val="clear" w:color="auto" w:fill="auto"/>
            <w:vAlign w:val="center"/>
          </w:tcPr>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Проезды, проходы, пути эвакуации</w:t>
            </w:r>
          </w:p>
        </w:tc>
        <w:tc>
          <w:tcPr>
            <w:tcW w:w="431"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419" w:type="dxa"/>
            <w:gridSpan w:val="2"/>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r>
      <w:tr w:rsidR="00A658E1">
        <w:tc>
          <w:tcPr>
            <w:tcW w:w="1276" w:type="dxa"/>
            <w:shd w:val="clear" w:color="auto" w:fill="auto"/>
            <w:vAlign w:val="center"/>
          </w:tcPr>
          <w:p w:rsidR="00A658E1" w:rsidRDefault="00F23362">
            <w:pPr>
              <w:tabs>
                <w:tab w:val="left" w:pos="284"/>
                <w:tab w:val="left" w:pos="318"/>
                <w:tab w:val="left" w:pos="426"/>
                <w:tab w:val="left" w:pos="567"/>
                <w:tab w:val="left" w:pos="851"/>
                <w:tab w:val="left" w:pos="993"/>
              </w:tabs>
              <w:jc w:val="center"/>
              <w:rPr>
                <w:rFonts w:eastAsia="Calibri"/>
                <w:color w:val="00000A"/>
                <w:sz w:val="22"/>
                <w:szCs w:val="22"/>
                <w:lang w:val="de-DE" w:eastAsia="zh-CN"/>
              </w:rPr>
            </w:pPr>
            <w:r>
              <w:rPr>
                <w:rFonts w:eastAsia="Calibri"/>
                <w:color w:val="00000A"/>
                <w:sz w:val="22"/>
                <w:szCs w:val="22"/>
                <w:lang w:val="de-DE" w:eastAsia="zh-CN"/>
              </w:rPr>
              <w:t>1.1</w:t>
            </w:r>
          </w:p>
        </w:tc>
        <w:tc>
          <w:tcPr>
            <w:tcW w:w="2713" w:type="dxa"/>
            <w:shd w:val="clear" w:color="auto" w:fill="auto"/>
            <w:vAlign w:val="center"/>
          </w:tcPr>
          <w:p w:rsidR="00A658E1" w:rsidRDefault="00F23362">
            <w:pPr>
              <w:tabs>
                <w:tab w:val="left" w:pos="0"/>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 xml:space="preserve">Стандартные СИЗ (Каска, перчатки, подбородный ремень, защитная рабочая одежда, спец. обувь, соответствие корпоративному стилю), </w:t>
            </w:r>
          </w:p>
        </w:tc>
        <w:tc>
          <w:tcPr>
            <w:tcW w:w="1134" w:type="dxa"/>
            <w:shd w:val="clear" w:color="auto" w:fill="auto"/>
            <w:vAlign w:val="center"/>
          </w:tcPr>
          <w:p w:rsidR="00A658E1" w:rsidRDefault="00A658E1">
            <w:pPr>
              <w:tabs>
                <w:tab w:val="left" w:pos="283"/>
                <w:tab w:val="left" w:pos="284"/>
                <w:tab w:val="left" w:pos="426"/>
                <w:tab w:val="left" w:pos="851"/>
                <w:tab w:val="left" w:pos="993"/>
              </w:tabs>
              <w:rPr>
                <w:rFonts w:eastAsia="Calibri"/>
                <w:b/>
                <w:bCs/>
                <w:color w:val="00000A"/>
                <w:sz w:val="22"/>
                <w:szCs w:val="22"/>
                <w:lang w:eastAsia="zh-CN"/>
              </w:rPr>
            </w:pPr>
          </w:p>
        </w:tc>
        <w:tc>
          <w:tcPr>
            <w:tcW w:w="998"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1480" w:type="dxa"/>
            <w:shd w:val="clear" w:color="auto" w:fill="auto"/>
            <w:vAlign w:val="center"/>
          </w:tcPr>
          <w:p w:rsidR="00A658E1" w:rsidRDefault="00F23362">
            <w:pPr>
              <w:tabs>
                <w:tab w:val="left" w:pos="284"/>
                <w:tab w:val="left" w:pos="426"/>
                <w:tab w:val="left" w:pos="567"/>
                <w:tab w:val="left" w:pos="851"/>
                <w:tab w:val="left" w:pos="993"/>
              </w:tabs>
              <w:jc w:val="center"/>
              <w:rPr>
                <w:rFonts w:eastAsia="Calibri"/>
                <w:color w:val="00000A"/>
                <w:sz w:val="22"/>
                <w:szCs w:val="22"/>
                <w:lang w:val="en-US" w:eastAsia="zh-CN"/>
              </w:rPr>
            </w:pPr>
            <w:r>
              <w:rPr>
                <w:rFonts w:eastAsia="Calibri"/>
                <w:color w:val="00000A"/>
                <w:sz w:val="22"/>
                <w:szCs w:val="22"/>
                <w:lang w:eastAsia="zh-CN"/>
              </w:rPr>
              <w:t>4.3</w:t>
            </w:r>
            <w:r>
              <w:rPr>
                <w:rFonts w:eastAsia="Calibri"/>
                <w:color w:val="00000A"/>
                <w:sz w:val="22"/>
                <w:szCs w:val="22"/>
                <w:lang w:val="en-US" w:eastAsia="zh-CN"/>
              </w:rPr>
              <w:t>*</w:t>
            </w:r>
          </w:p>
        </w:tc>
        <w:tc>
          <w:tcPr>
            <w:tcW w:w="2308" w:type="dxa"/>
            <w:shd w:val="clear" w:color="auto" w:fill="auto"/>
            <w:vAlign w:val="center"/>
          </w:tcPr>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Достаточность освещения, соответствие классу напряжения</w:t>
            </w:r>
          </w:p>
        </w:tc>
        <w:tc>
          <w:tcPr>
            <w:tcW w:w="431"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419" w:type="dxa"/>
            <w:gridSpan w:val="2"/>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r>
      <w:tr w:rsidR="00A658E1">
        <w:tc>
          <w:tcPr>
            <w:tcW w:w="1276" w:type="dxa"/>
            <w:shd w:val="clear" w:color="auto" w:fill="auto"/>
            <w:vAlign w:val="center"/>
          </w:tcPr>
          <w:p w:rsidR="00A658E1" w:rsidRDefault="00F23362">
            <w:pPr>
              <w:tabs>
                <w:tab w:val="left" w:pos="284"/>
                <w:tab w:val="left" w:pos="318"/>
                <w:tab w:val="left" w:pos="426"/>
                <w:tab w:val="left" w:pos="567"/>
                <w:tab w:val="left" w:pos="851"/>
                <w:tab w:val="left" w:pos="993"/>
              </w:tabs>
              <w:jc w:val="center"/>
              <w:rPr>
                <w:rFonts w:eastAsia="Calibri"/>
                <w:color w:val="00000A"/>
                <w:sz w:val="22"/>
                <w:szCs w:val="22"/>
                <w:lang w:eastAsia="zh-CN"/>
              </w:rPr>
            </w:pPr>
            <w:r>
              <w:rPr>
                <w:rFonts w:eastAsia="Calibri"/>
                <w:color w:val="00000A"/>
                <w:sz w:val="22"/>
                <w:szCs w:val="22"/>
                <w:lang w:eastAsia="zh-CN"/>
              </w:rPr>
              <w:t>1.2</w:t>
            </w:r>
          </w:p>
        </w:tc>
        <w:tc>
          <w:tcPr>
            <w:tcW w:w="2713" w:type="dxa"/>
            <w:shd w:val="clear" w:color="auto" w:fill="auto"/>
            <w:vAlign w:val="center"/>
          </w:tcPr>
          <w:p w:rsidR="00A658E1" w:rsidRDefault="00F23362">
            <w:pPr>
              <w:tabs>
                <w:tab w:val="left" w:pos="284"/>
                <w:tab w:val="left" w:pos="318"/>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Страховочная система  (защита) от падения с высоты</w:t>
            </w:r>
          </w:p>
        </w:tc>
        <w:tc>
          <w:tcPr>
            <w:tcW w:w="1134" w:type="dxa"/>
            <w:shd w:val="clear" w:color="auto" w:fill="auto"/>
            <w:vAlign w:val="center"/>
          </w:tcPr>
          <w:p w:rsidR="00A658E1" w:rsidRDefault="00A658E1">
            <w:pPr>
              <w:tabs>
                <w:tab w:val="left" w:pos="284"/>
                <w:tab w:val="left" w:pos="426"/>
                <w:tab w:val="left" w:pos="567"/>
                <w:tab w:val="left" w:pos="851"/>
                <w:tab w:val="left" w:pos="993"/>
              </w:tabs>
              <w:rPr>
                <w:rFonts w:eastAsia="Calibri"/>
                <w:b/>
                <w:bCs/>
                <w:color w:val="00000A"/>
                <w:sz w:val="22"/>
                <w:szCs w:val="22"/>
                <w:lang w:eastAsia="zh-CN"/>
              </w:rPr>
            </w:pPr>
          </w:p>
        </w:tc>
        <w:tc>
          <w:tcPr>
            <w:tcW w:w="998"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1480" w:type="dxa"/>
            <w:shd w:val="clear" w:color="auto" w:fill="auto"/>
            <w:vAlign w:val="center"/>
          </w:tcPr>
          <w:p w:rsidR="00A658E1" w:rsidRDefault="00F23362">
            <w:pPr>
              <w:tabs>
                <w:tab w:val="left" w:pos="284"/>
                <w:tab w:val="left" w:pos="426"/>
                <w:tab w:val="left" w:pos="567"/>
                <w:tab w:val="left" w:pos="851"/>
                <w:tab w:val="left" w:pos="993"/>
              </w:tabs>
              <w:jc w:val="center"/>
              <w:rPr>
                <w:rFonts w:eastAsia="Calibri"/>
                <w:color w:val="00000A"/>
                <w:sz w:val="22"/>
                <w:szCs w:val="22"/>
                <w:lang w:val="en-US" w:eastAsia="zh-CN"/>
              </w:rPr>
            </w:pPr>
            <w:r>
              <w:rPr>
                <w:rFonts w:eastAsia="Calibri"/>
                <w:color w:val="00000A"/>
                <w:sz w:val="22"/>
                <w:szCs w:val="22"/>
                <w:lang w:eastAsia="zh-CN"/>
              </w:rPr>
              <w:t>4.4</w:t>
            </w:r>
            <w:r>
              <w:rPr>
                <w:rFonts w:eastAsia="Calibri"/>
                <w:color w:val="00000A"/>
                <w:sz w:val="22"/>
                <w:szCs w:val="22"/>
                <w:lang w:val="en-US" w:eastAsia="zh-CN"/>
              </w:rPr>
              <w:t>*</w:t>
            </w:r>
          </w:p>
        </w:tc>
        <w:tc>
          <w:tcPr>
            <w:tcW w:w="2308" w:type="dxa"/>
            <w:shd w:val="clear" w:color="auto" w:fill="auto"/>
            <w:vAlign w:val="center"/>
          </w:tcPr>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Состояние и расположение материалов и оборудования</w:t>
            </w:r>
          </w:p>
        </w:tc>
        <w:tc>
          <w:tcPr>
            <w:tcW w:w="431"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419" w:type="dxa"/>
            <w:gridSpan w:val="2"/>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r>
      <w:tr w:rsidR="00A658E1">
        <w:tc>
          <w:tcPr>
            <w:tcW w:w="1276" w:type="dxa"/>
            <w:shd w:val="clear" w:color="auto" w:fill="auto"/>
            <w:vAlign w:val="center"/>
          </w:tcPr>
          <w:p w:rsidR="00A658E1" w:rsidRDefault="00F23362">
            <w:pPr>
              <w:tabs>
                <w:tab w:val="left" w:pos="284"/>
                <w:tab w:val="left" w:pos="318"/>
                <w:tab w:val="left" w:pos="426"/>
                <w:tab w:val="left" w:pos="567"/>
                <w:tab w:val="left" w:pos="851"/>
                <w:tab w:val="left" w:pos="993"/>
              </w:tabs>
              <w:jc w:val="center"/>
              <w:rPr>
                <w:rFonts w:eastAsia="Calibri"/>
                <w:color w:val="00000A"/>
                <w:sz w:val="22"/>
                <w:szCs w:val="22"/>
                <w:lang w:val="de-DE" w:eastAsia="zh-CN"/>
              </w:rPr>
            </w:pPr>
            <w:r>
              <w:rPr>
                <w:rFonts w:eastAsia="Calibri"/>
                <w:color w:val="00000A"/>
                <w:sz w:val="22"/>
                <w:szCs w:val="22"/>
                <w:lang w:val="de-DE" w:eastAsia="zh-CN"/>
              </w:rPr>
              <w:t>1.3</w:t>
            </w:r>
          </w:p>
        </w:tc>
        <w:tc>
          <w:tcPr>
            <w:tcW w:w="2713" w:type="dxa"/>
            <w:shd w:val="clear" w:color="auto" w:fill="auto"/>
            <w:vAlign w:val="center"/>
          </w:tcPr>
          <w:p w:rsidR="00A658E1" w:rsidRDefault="00F23362">
            <w:pPr>
              <w:tabs>
                <w:tab w:val="left" w:pos="284"/>
                <w:tab w:val="left" w:pos="318"/>
                <w:tab w:val="left" w:pos="426"/>
                <w:tab w:val="left" w:pos="567"/>
                <w:tab w:val="left" w:pos="851"/>
                <w:tab w:val="left" w:pos="993"/>
              </w:tabs>
              <w:rPr>
                <w:rFonts w:eastAsia="Calibri"/>
                <w:color w:val="00000A"/>
                <w:sz w:val="22"/>
                <w:szCs w:val="22"/>
                <w:lang w:val="de-DE" w:eastAsia="zh-CN"/>
              </w:rPr>
            </w:pPr>
            <w:r>
              <w:rPr>
                <w:rFonts w:eastAsia="Calibri"/>
                <w:color w:val="00000A"/>
                <w:sz w:val="22"/>
                <w:szCs w:val="22"/>
                <w:lang w:eastAsia="zh-CN"/>
              </w:rPr>
              <w:t>Средства защиты органов слуха</w:t>
            </w:r>
          </w:p>
        </w:tc>
        <w:tc>
          <w:tcPr>
            <w:tcW w:w="1134" w:type="dxa"/>
            <w:shd w:val="clear" w:color="auto" w:fill="auto"/>
            <w:vAlign w:val="center"/>
          </w:tcPr>
          <w:p w:rsidR="00A658E1" w:rsidRDefault="00A658E1">
            <w:pPr>
              <w:tabs>
                <w:tab w:val="left" w:pos="284"/>
                <w:tab w:val="left" w:pos="426"/>
                <w:tab w:val="left" w:pos="567"/>
                <w:tab w:val="left" w:pos="851"/>
                <w:tab w:val="left" w:pos="993"/>
              </w:tabs>
              <w:rPr>
                <w:rFonts w:eastAsia="Calibri"/>
                <w:b/>
                <w:bCs/>
                <w:color w:val="00000A"/>
                <w:sz w:val="22"/>
                <w:szCs w:val="22"/>
                <w:lang w:val="de-DE" w:eastAsia="zh-CN"/>
              </w:rPr>
            </w:pPr>
          </w:p>
        </w:tc>
        <w:tc>
          <w:tcPr>
            <w:tcW w:w="998"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1480" w:type="dxa"/>
            <w:shd w:val="clear" w:color="auto" w:fill="auto"/>
            <w:vAlign w:val="center"/>
          </w:tcPr>
          <w:p w:rsidR="00A658E1" w:rsidRDefault="00F23362">
            <w:pPr>
              <w:tabs>
                <w:tab w:val="left" w:pos="284"/>
                <w:tab w:val="left" w:pos="426"/>
                <w:tab w:val="left" w:pos="567"/>
                <w:tab w:val="left" w:pos="851"/>
                <w:tab w:val="left" w:pos="993"/>
              </w:tabs>
              <w:jc w:val="center"/>
              <w:rPr>
                <w:rFonts w:eastAsia="Calibri"/>
                <w:color w:val="00000A"/>
                <w:sz w:val="22"/>
                <w:szCs w:val="22"/>
                <w:lang w:val="en-US" w:eastAsia="zh-CN"/>
              </w:rPr>
            </w:pPr>
            <w:r>
              <w:rPr>
                <w:rFonts w:eastAsia="Calibri"/>
                <w:color w:val="00000A"/>
                <w:sz w:val="22"/>
                <w:szCs w:val="22"/>
                <w:lang w:eastAsia="zh-CN"/>
              </w:rPr>
              <w:t>4.5</w:t>
            </w:r>
            <w:r>
              <w:rPr>
                <w:rFonts w:eastAsia="Calibri"/>
                <w:color w:val="00000A"/>
                <w:sz w:val="22"/>
                <w:szCs w:val="22"/>
                <w:lang w:val="en-US" w:eastAsia="zh-CN"/>
              </w:rPr>
              <w:t>*</w:t>
            </w:r>
          </w:p>
        </w:tc>
        <w:tc>
          <w:tcPr>
            <w:tcW w:w="2308" w:type="dxa"/>
            <w:shd w:val="clear" w:color="auto" w:fill="auto"/>
            <w:vAlign w:val="center"/>
          </w:tcPr>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Наличие и состояние  вентиляции воздуха рабочей зоны</w:t>
            </w:r>
          </w:p>
        </w:tc>
        <w:tc>
          <w:tcPr>
            <w:tcW w:w="431"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419" w:type="dxa"/>
            <w:gridSpan w:val="2"/>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r>
      <w:tr w:rsidR="00A658E1">
        <w:tc>
          <w:tcPr>
            <w:tcW w:w="1276" w:type="dxa"/>
            <w:shd w:val="clear" w:color="auto" w:fill="auto"/>
            <w:vAlign w:val="center"/>
          </w:tcPr>
          <w:p w:rsidR="00A658E1" w:rsidRDefault="00F23362">
            <w:pPr>
              <w:tabs>
                <w:tab w:val="left" w:pos="284"/>
                <w:tab w:val="left" w:pos="318"/>
                <w:tab w:val="left" w:pos="426"/>
                <w:tab w:val="left" w:pos="567"/>
                <w:tab w:val="left" w:pos="851"/>
                <w:tab w:val="left" w:pos="993"/>
              </w:tabs>
              <w:jc w:val="center"/>
              <w:rPr>
                <w:rFonts w:eastAsia="Calibri"/>
                <w:color w:val="00000A"/>
                <w:sz w:val="22"/>
                <w:szCs w:val="22"/>
                <w:lang w:val="de-DE" w:eastAsia="zh-CN"/>
              </w:rPr>
            </w:pPr>
            <w:r>
              <w:rPr>
                <w:rFonts w:eastAsia="Calibri"/>
                <w:color w:val="00000A"/>
                <w:sz w:val="22"/>
                <w:szCs w:val="22"/>
                <w:lang w:val="de-DE" w:eastAsia="zh-CN"/>
              </w:rPr>
              <w:t>1.4</w:t>
            </w:r>
          </w:p>
        </w:tc>
        <w:tc>
          <w:tcPr>
            <w:tcW w:w="2713" w:type="dxa"/>
            <w:shd w:val="clear" w:color="auto" w:fill="auto"/>
            <w:vAlign w:val="center"/>
          </w:tcPr>
          <w:p w:rsidR="00A658E1" w:rsidRDefault="00F23362">
            <w:pPr>
              <w:tabs>
                <w:tab w:val="left" w:pos="284"/>
                <w:tab w:val="left" w:pos="318"/>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 xml:space="preserve">Средства защиты органов зрения </w:t>
            </w:r>
          </w:p>
        </w:tc>
        <w:tc>
          <w:tcPr>
            <w:tcW w:w="1134" w:type="dxa"/>
            <w:shd w:val="clear" w:color="auto" w:fill="auto"/>
            <w:vAlign w:val="center"/>
          </w:tcPr>
          <w:p w:rsidR="00A658E1" w:rsidRDefault="00A658E1">
            <w:pPr>
              <w:tabs>
                <w:tab w:val="left" w:pos="284"/>
                <w:tab w:val="left" w:pos="426"/>
                <w:tab w:val="left" w:pos="567"/>
                <w:tab w:val="left" w:pos="851"/>
                <w:tab w:val="left" w:pos="993"/>
              </w:tabs>
              <w:rPr>
                <w:rFonts w:eastAsia="Calibri"/>
                <w:b/>
                <w:bCs/>
                <w:color w:val="00000A"/>
                <w:sz w:val="22"/>
                <w:szCs w:val="22"/>
                <w:lang w:eastAsia="zh-CN"/>
              </w:rPr>
            </w:pPr>
          </w:p>
        </w:tc>
        <w:tc>
          <w:tcPr>
            <w:tcW w:w="998"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1480" w:type="dxa"/>
            <w:shd w:val="clear" w:color="auto" w:fill="auto"/>
            <w:vAlign w:val="center"/>
          </w:tcPr>
          <w:p w:rsidR="00A658E1" w:rsidRDefault="00F23362">
            <w:pPr>
              <w:tabs>
                <w:tab w:val="left" w:pos="284"/>
                <w:tab w:val="left" w:pos="426"/>
                <w:tab w:val="left" w:pos="567"/>
                <w:tab w:val="left" w:pos="851"/>
                <w:tab w:val="left" w:pos="993"/>
              </w:tabs>
              <w:jc w:val="center"/>
              <w:rPr>
                <w:rFonts w:eastAsia="Calibri"/>
                <w:color w:val="00000A"/>
                <w:sz w:val="22"/>
                <w:szCs w:val="22"/>
                <w:lang w:val="en-US" w:eastAsia="zh-CN"/>
              </w:rPr>
            </w:pPr>
            <w:r>
              <w:rPr>
                <w:rFonts w:eastAsia="Calibri"/>
                <w:color w:val="00000A"/>
                <w:sz w:val="22"/>
                <w:szCs w:val="22"/>
                <w:lang w:eastAsia="zh-CN"/>
              </w:rPr>
              <w:t>4.6</w:t>
            </w:r>
            <w:r>
              <w:rPr>
                <w:rFonts w:eastAsia="Calibri"/>
                <w:color w:val="00000A"/>
                <w:sz w:val="22"/>
                <w:szCs w:val="22"/>
                <w:lang w:val="en-US" w:eastAsia="zh-CN"/>
              </w:rPr>
              <w:t>*</w:t>
            </w:r>
          </w:p>
        </w:tc>
        <w:tc>
          <w:tcPr>
            <w:tcW w:w="2308" w:type="dxa"/>
            <w:shd w:val="clear" w:color="auto" w:fill="auto"/>
            <w:vAlign w:val="center"/>
          </w:tcPr>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Порядок и чистота, уборка рабочего места</w:t>
            </w:r>
          </w:p>
        </w:tc>
        <w:tc>
          <w:tcPr>
            <w:tcW w:w="431"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419" w:type="dxa"/>
            <w:gridSpan w:val="2"/>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r>
      <w:tr w:rsidR="00A658E1">
        <w:tc>
          <w:tcPr>
            <w:tcW w:w="1276" w:type="dxa"/>
            <w:shd w:val="clear" w:color="auto" w:fill="auto"/>
            <w:vAlign w:val="center"/>
          </w:tcPr>
          <w:p w:rsidR="00A658E1" w:rsidRDefault="00F23362">
            <w:pPr>
              <w:tabs>
                <w:tab w:val="left" w:pos="284"/>
                <w:tab w:val="left" w:pos="318"/>
                <w:tab w:val="left" w:pos="426"/>
                <w:tab w:val="left" w:pos="567"/>
                <w:tab w:val="left" w:pos="851"/>
                <w:tab w:val="left" w:pos="993"/>
              </w:tabs>
              <w:jc w:val="center"/>
              <w:rPr>
                <w:rFonts w:eastAsia="Calibri"/>
                <w:color w:val="00000A"/>
                <w:sz w:val="22"/>
                <w:szCs w:val="22"/>
                <w:lang w:val="de-DE" w:eastAsia="zh-CN"/>
              </w:rPr>
            </w:pPr>
            <w:r>
              <w:rPr>
                <w:rFonts w:eastAsia="Calibri"/>
                <w:color w:val="00000A"/>
                <w:sz w:val="22"/>
                <w:szCs w:val="22"/>
                <w:lang w:val="de-DE" w:eastAsia="zh-CN"/>
              </w:rPr>
              <w:t>1.6</w:t>
            </w:r>
          </w:p>
        </w:tc>
        <w:tc>
          <w:tcPr>
            <w:tcW w:w="2713" w:type="dxa"/>
            <w:shd w:val="clear" w:color="auto" w:fill="auto"/>
            <w:vAlign w:val="center"/>
          </w:tcPr>
          <w:p w:rsidR="00A658E1" w:rsidRDefault="00F23362">
            <w:pPr>
              <w:tabs>
                <w:tab w:val="left" w:pos="284"/>
                <w:tab w:val="left" w:pos="426"/>
                <w:tab w:val="left" w:pos="567"/>
                <w:tab w:val="left" w:pos="851"/>
                <w:tab w:val="left" w:pos="993"/>
              </w:tabs>
              <w:rPr>
                <w:rFonts w:eastAsia="Calibri"/>
                <w:color w:val="00000A"/>
                <w:sz w:val="22"/>
                <w:szCs w:val="22"/>
                <w:lang w:val="de-DE" w:eastAsia="zh-CN"/>
              </w:rPr>
            </w:pPr>
            <w:r>
              <w:rPr>
                <w:rFonts w:eastAsia="Calibri"/>
                <w:color w:val="00000A"/>
                <w:sz w:val="22"/>
                <w:szCs w:val="22"/>
                <w:lang w:eastAsia="zh-CN"/>
              </w:rPr>
              <w:t>Средства защиты органов дыхания</w:t>
            </w:r>
          </w:p>
        </w:tc>
        <w:tc>
          <w:tcPr>
            <w:tcW w:w="1134" w:type="dxa"/>
            <w:shd w:val="clear" w:color="auto" w:fill="auto"/>
            <w:vAlign w:val="center"/>
          </w:tcPr>
          <w:p w:rsidR="00A658E1" w:rsidRDefault="00A658E1">
            <w:pPr>
              <w:tabs>
                <w:tab w:val="left" w:pos="284"/>
                <w:tab w:val="left" w:pos="426"/>
                <w:tab w:val="left" w:pos="567"/>
                <w:tab w:val="left" w:pos="851"/>
                <w:tab w:val="left" w:pos="993"/>
              </w:tabs>
              <w:rPr>
                <w:rFonts w:eastAsia="Calibri"/>
                <w:b/>
                <w:bCs/>
                <w:color w:val="00000A"/>
                <w:sz w:val="22"/>
                <w:szCs w:val="22"/>
                <w:lang w:val="de-DE" w:eastAsia="zh-CN"/>
              </w:rPr>
            </w:pPr>
          </w:p>
        </w:tc>
        <w:tc>
          <w:tcPr>
            <w:tcW w:w="998"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1480" w:type="dxa"/>
            <w:shd w:val="clear" w:color="auto" w:fill="auto"/>
            <w:vAlign w:val="center"/>
          </w:tcPr>
          <w:p w:rsidR="00A658E1" w:rsidRDefault="00F23362">
            <w:pPr>
              <w:tabs>
                <w:tab w:val="left" w:pos="284"/>
                <w:tab w:val="left" w:pos="426"/>
                <w:tab w:val="left" w:pos="567"/>
                <w:tab w:val="left" w:pos="851"/>
                <w:tab w:val="left" w:pos="993"/>
              </w:tabs>
              <w:jc w:val="center"/>
              <w:rPr>
                <w:rFonts w:eastAsia="Calibri"/>
                <w:color w:val="00000A"/>
                <w:sz w:val="22"/>
                <w:szCs w:val="22"/>
                <w:lang w:eastAsia="zh-CN"/>
              </w:rPr>
            </w:pPr>
            <w:r>
              <w:rPr>
                <w:rFonts w:eastAsia="Calibri"/>
                <w:color w:val="00000A"/>
                <w:sz w:val="22"/>
                <w:szCs w:val="22"/>
                <w:lang w:eastAsia="zh-CN"/>
              </w:rPr>
              <w:t>4.7</w:t>
            </w:r>
          </w:p>
        </w:tc>
        <w:tc>
          <w:tcPr>
            <w:tcW w:w="2308" w:type="dxa"/>
            <w:shd w:val="clear" w:color="auto" w:fill="auto"/>
            <w:vAlign w:val="center"/>
          </w:tcPr>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Другое</w:t>
            </w:r>
          </w:p>
        </w:tc>
        <w:tc>
          <w:tcPr>
            <w:tcW w:w="431"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419" w:type="dxa"/>
            <w:gridSpan w:val="2"/>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r>
      <w:tr w:rsidR="00A658E1">
        <w:tc>
          <w:tcPr>
            <w:tcW w:w="1276" w:type="dxa"/>
            <w:shd w:val="clear" w:color="auto" w:fill="auto"/>
            <w:vAlign w:val="center"/>
          </w:tcPr>
          <w:p w:rsidR="00A658E1" w:rsidRDefault="00F23362">
            <w:pPr>
              <w:tabs>
                <w:tab w:val="left" w:pos="284"/>
                <w:tab w:val="left" w:pos="318"/>
                <w:tab w:val="left" w:pos="426"/>
                <w:tab w:val="left" w:pos="567"/>
                <w:tab w:val="left" w:pos="851"/>
                <w:tab w:val="left" w:pos="993"/>
              </w:tabs>
              <w:jc w:val="center"/>
              <w:rPr>
                <w:rFonts w:eastAsia="Calibri"/>
                <w:color w:val="00000A"/>
                <w:sz w:val="22"/>
                <w:szCs w:val="22"/>
                <w:lang w:val="de-DE" w:eastAsia="zh-CN"/>
              </w:rPr>
            </w:pPr>
            <w:r>
              <w:rPr>
                <w:rFonts w:eastAsia="Calibri"/>
                <w:color w:val="00000A"/>
                <w:sz w:val="22"/>
                <w:szCs w:val="22"/>
                <w:lang w:val="de-DE" w:eastAsia="zh-CN"/>
              </w:rPr>
              <w:t>1.7</w:t>
            </w:r>
          </w:p>
        </w:tc>
        <w:tc>
          <w:tcPr>
            <w:tcW w:w="2713" w:type="dxa"/>
            <w:shd w:val="clear" w:color="auto" w:fill="auto"/>
            <w:vAlign w:val="center"/>
          </w:tcPr>
          <w:p w:rsidR="00A658E1" w:rsidRDefault="00F23362">
            <w:pPr>
              <w:tabs>
                <w:tab w:val="left" w:pos="284"/>
                <w:tab w:val="left" w:pos="426"/>
                <w:tab w:val="left" w:pos="567"/>
                <w:tab w:val="left" w:pos="851"/>
                <w:tab w:val="left" w:pos="993"/>
              </w:tabs>
              <w:rPr>
                <w:rFonts w:eastAsia="Calibri"/>
                <w:color w:val="00000A"/>
                <w:sz w:val="22"/>
                <w:szCs w:val="22"/>
                <w:lang w:val="de-DE" w:eastAsia="zh-CN"/>
              </w:rPr>
            </w:pPr>
            <w:r>
              <w:rPr>
                <w:rFonts w:eastAsia="Calibri"/>
                <w:color w:val="00000A"/>
                <w:sz w:val="22"/>
                <w:szCs w:val="22"/>
                <w:lang w:eastAsia="zh-CN"/>
              </w:rPr>
              <w:t>Состояние СИЗ</w:t>
            </w:r>
          </w:p>
        </w:tc>
        <w:tc>
          <w:tcPr>
            <w:tcW w:w="1134" w:type="dxa"/>
            <w:shd w:val="clear" w:color="auto" w:fill="auto"/>
            <w:vAlign w:val="center"/>
          </w:tcPr>
          <w:p w:rsidR="00A658E1" w:rsidRDefault="00A658E1">
            <w:pPr>
              <w:tabs>
                <w:tab w:val="left" w:pos="284"/>
                <w:tab w:val="left" w:pos="426"/>
                <w:tab w:val="left" w:pos="567"/>
                <w:tab w:val="left" w:pos="851"/>
                <w:tab w:val="left" w:pos="993"/>
              </w:tabs>
              <w:rPr>
                <w:rFonts w:eastAsia="Calibri"/>
                <w:b/>
                <w:bCs/>
                <w:color w:val="00000A"/>
                <w:sz w:val="22"/>
                <w:szCs w:val="22"/>
                <w:lang w:val="en-US" w:eastAsia="zh-CN"/>
              </w:rPr>
            </w:pPr>
          </w:p>
        </w:tc>
        <w:tc>
          <w:tcPr>
            <w:tcW w:w="998"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1480" w:type="dxa"/>
            <w:shd w:val="clear" w:color="auto" w:fill="B4C6E7"/>
            <w:vAlign w:val="center"/>
          </w:tcPr>
          <w:p w:rsidR="00A658E1" w:rsidRDefault="00F23362">
            <w:pPr>
              <w:tabs>
                <w:tab w:val="left" w:pos="284"/>
                <w:tab w:val="left" w:pos="426"/>
                <w:tab w:val="left" w:pos="567"/>
                <w:tab w:val="left" w:pos="851"/>
                <w:tab w:val="left" w:pos="993"/>
              </w:tabs>
              <w:jc w:val="center"/>
              <w:rPr>
                <w:rFonts w:eastAsia="Calibri"/>
                <w:b/>
                <w:bCs/>
                <w:color w:val="00000A"/>
                <w:sz w:val="22"/>
                <w:szCs w:val="22"/>
                <w:lang w:eastAsia="zh-CN"/>
              </w:rPr>
            </w:pPr>
            <w:r>
              <w:rPr>
                <w:rFonts w:eastAsia="Calibri"/>
                <w:b/>
                <w:bCs/>
                <w:color w:val="00000A"/>
                <w:sz w:val="22"/>
                <w:szCs w:val="22"/>
                <w:lang w:eastAsia="zh-CN"/>
              </w:rPr>
              <w:t>5.</w:t>
            </w:r>
          </w:p>
        </w:tc>
        <w:tc>
          <w:tcPr>
            <w:tcW w:w="2308" w:type="dxa"/>
            <w:shd w:val="clear" w:color="auto" w:fill="B4C6E7"/>
            <w:vAlign w:val="center"/>
          </w:tcPr>
          <w:p w:rsidR="00A658E1" w:rsidRDefault="00F23362">
            <w:pPr>
              <w:tabs>
                <w:tab w:val="left" w:pos="284"/>
                <w:tab w:val="left" w:pos="426"/>
                <w:tab w:val="left" w:pos="567"/>
                <w:tab w:val="left" w:pos="851"/>
                <w:tab w:val="left" w:pos="993"/>
              </w:tabs>
              <w:rPr>
                <w:rFonts w:eastAsia="Calibri"/>
                <w:b/>
                <w:color w:val="00000A"/>
                <w:sz w:val="22"/>
                <w:szCs w:val="22"/>
                <w:lang w:eastAsia="zh-CN"/>
              </w:rPr>
            </w:pPr>
            <w:r>
              <w:rPr>
                <w:rFonts w:eastAsia="Calibri"/>
                <w:b/>
                <w:color w:val="00000A"/>
                <w:sz w:val="22"/>
                <w:szCs w:val="22"/>
                <w:lang w:eastAsia="zh-CN"/>
              </w:rPr>
              <w:t>Рабочие инструменты, приспособления</w:t>
            </w:r>
          </w:p>
        </w:tc>
        <w:tc>
          <w:tcPr>
            <w:tcW w:w="431" w:type="dxa"/>
            <w:shd w:val="clear" w:color="auto" w:fill="B4C6E7"/>
          </w:tcPr>
          <w:p w:rsidR="00A658E1" w:rsidRDefault="00F23362">
            <w:pPr>
              <w:tabs>
                <w:tab w:val="left" w:pos="284"/>
                <w:tab w:val="left" w:pos="426"/>
                <w:tab w:val="left" w:pos="567"/>
                <w:tab w:val="left" w:pos="851"/>
                <w:tab w:val="left" w:pos="993"/>
              </w:tabs>
              <w:jc w:val="center"/>
              <w:rPr>
                <w:rFonts w:eastAsia="Calibri"/>
                <w:color w:val="00000A"/>
                <w:sz w:val="22"/>
                <w:szCs w:val="22"/>
                <w:lang w:eastAsia="zh-CN"/>
              </w:rPr>
            </w:pPr>
            <w:r>
              <w:rPr>
                <w:rFonts w:eastAsia="Calibri"/>
                <w:color w:val="00000A"/>
                <w:sz w:val="22"/>
                <w:szCs w:val="22"/>
                <w:lang w:eastAsia="zh-CN"/>
              </w:rPr>
              <w:t>с</w:t>
            </w:r>
          </w:p>
        </w:tc>
        <w:tc>
          <w:tcPr>
            <w:tcW w:w="419" w:type="dxa"/>
            <w:gridSpan w:val="2"/>
            <w:shd w:val="clear" w:color="auto" w:fill="B4C6E7"/>
          </w:tcPr>
          <w:p w:rsidR="00A658E1" w:rsidRDefault="00F23362">
            <w:pPr>
              <w:tabs>
                <w:tab w:val="left" w:pos="284"/>
                <w:tab w:val="left" w:pos="426"/>
                <w:tab w:val="left" w:pos="567"/>
                <w:tab w:val="left" w:pos="851"/>
                <w:tab w:val="left" w:pos="993"/>
              </w:tabs>
              <w:jc w:val="center"/>
              <w:rPr>
                <w:rFonts w:eastAsia="Calibri"/>
                <w:color w:val="00000A"/>
                <w:sz w:val="22"/>
                <w:szCs w:val="22"/>
                <w:lang w:eastAsia="zh-CN"/>
              </w:rPr>
            </w:pPr>
            <w:r>
              <w:rPr>
                <w:rFonts w:eastAsia="Calibri"/>
                <w:color w:val="00000A"/>
                <w:sz w:val="22"/>
                <w:szCs w:val="22"/>
                <w:lang w:eastAsia="zh-CN"/>
              </w:rPr>
              <w:t>н</w:t>
            </w:r>
          </w:p>
        </w:tc>
      </w:tr>
      <w:tr w:rsidR="00A658E1">
        <w:tc>
          <w:tcPr>
            <w:tcW w:w="1276" w:type="dxa"/>
            <w:shd w:val="clear" w:color="auto" w:fill="auto"/>
            <w:vAlign w:val="center"/>
          </w:tcPr>
          <w:p w:rsidR="00A658E1" w:rsidRDefault="00F23362">
            <w:pPr>
              <w:tabs>
                <w:tab w:val="left" w:pos="284"/>
                <w:tab w:val="left" w:pos="318"/>
                <w:tab w:val="left" w:pos="426"/>
                <w:tab w:val="left" w:pos="567"/>
                <w:tab w:val="left" w:pos="851"/>
                <w:tab w:val="left" w:pos="993"/>
              </w:tabs>
              <w:jc w:val="center"/>
              <w:rPr>
                <w:rFonts w:eastAsia="Calibri"/>
                <w:color w:val="00000A"/>
                <w:sz w:val="22"/>
                <w:szCs w:val="22"/>
                <w:lang w:eastAsia="zh-CN"/>
              </w:rPr>
            </w:pPr>
            <w:r>
              <w:rPr>
                <w:rFonts w:eastAsia="Calibri"/>
                <w:color w:val="00000A"/>
                <w:sz w:val="22"/>
                <w:szCs w:val="22"/>
                <w:lang w:eastAsia="zh-CN"/>
              </w:rPr>
              <w:t>1.8</w:t>
            </w:r>
          </w:p>
        </w:tc>
        <w:tc>
          <w:tcPr>
            <w:tcW w:w="2713" w:type="dxa"/>
            <w:shd w:val="clear" w:color="auto" w:fill="auto"/>
            <w:vAlign w:val="center"/>
          </w:tcPr>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Другие СИЗ</w:t>
            </w:r>
          </w:p>
        </w:tc>
        <w:tc>
          <w:tcPr>
            <w:tcW w:w="1134" w:type="dxa"/>
            <w:shd w:val="clear" w:color="auto" w:fill="auto"/>
            <w:vAlign w:val="center"/>
          </w:tcPr>
          <w:p w:rsidR="00A658E1" w:rsidRDefault="00A658E1">
            <w:pPr>
              <w:tabs>
                <w:tab w:val="left" w:pos="284"/>
                <w:tab w:val="left" w:pos="426"/>
                <w:tab w:val="left" w:pos="567"/>
                <w:tab w:val="left" w:pos="851"/>
                <w:tab w:val="left" w:pos="993"/>
              </w:tabs>
              <w:rPr>
                <w:rFonts w:eastAsia="Calibri"/>
                <w:b/>
                <w:bCs/>
                <w:color w:val="00000A"/>
                <w:sz w:val="22"/>
                <w:szCs w:val="22"/>
                <w:lang w:val="de-DE" w:eastAsia="zh-CN"/>
              </w:rPr>
            </w:pPr>
          </w:p>
        </w:tc>
        <w:tc>
          <w:tcPr>
            <w:tcW w:w="998"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1480" w:type="dxa"/>
            <w:shd w:val="clear" w:color="auto" w:fill="auto"/>
            <w:vAlign w:val="center"/>
          </w:tcPr>
          <w:p w:rsidR="00A658E1" w:rsidRDefault="00F23362">
            <w:pPr>
              <w:tabs>
                <w:tab w:val="left" w:pos="284"/>
                <w:tab w:val="left" w:pos="426"/>
                <w:tab w:val="left" w:pos="567"/>
                <w:tab w:val="left" w:pos="851"/>
                <w:tab w:val="left" w:pos="993"/>
              </w:tabs>
              <w:jc w:val="center"/>
              <w:rPr>
                <w:rFonts w:eastAsia="Calibri"/>
                <w:color w:val="00000A"/>
                <w:sz w:val="22"/>
                <w:szCs w:val="22"/>
                <w:lang w:eastAsia="zh-CN"/>
              </w:rPr>
            </w:pPr>
            <w:r>
              <w:rPr>
                <w:rFonts w:eastAsia="Calibri"/>
                <w:color w:val="00000A"/>
                <w:sz w:val="22"/>
                <w:szCs w:val="22"/>
                <w:lang w:eastAsia="zh-CN"/>
              </w:rPr>
              <w:t>5.1</w:t>
            </w:r>
          </w:p>
        </w:tc>
        <w:tc>
          <w:tcPr>
            <w:tcW w:w="2308" w:type="dxa"/>
            <w:shd w:val="clear" w:color="auto" w:fill="auto"/>
            <w:vAlign w:val="center"/>
          </w:tcPr>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Использование соответствующих инструментов, приспособлений</w:t>
            </w:r>
          </w:p>
        </w:tc>
        <w:tc>
          <w:tcPr>
            <w:tcW w:w="431"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419" w:type="dxa"/>
            <w:gridSpan w:val="2"/>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r>
      <w:tr w:rsidR="00A658E1">
        <w:tc>
          <w:tcPr>
            <w:tcW w:w="1276" w:type="dxa"/>
            <w:shd w:val="clear" w:color="auto" w:fill="B4C6E7"/>
            <w:vAlign w:val="center"/>
          </w:tcPr>
          <w:p w:rsidR="00A658E1" w:rsidRDefault="00F23362">
            <w:pPr>
              <w:tabs>
                <w:tab w:val="left" w:pos="284"/>
                <w:tab w:val="left" w:pos="318"/>
                <w:tab w:val="left" w:pos="426"/>
                <w:tab w:val="left" w:pos="567"/>
                <w:tab w:val="left" w:pos="851"/>
                <w:tab w:val="left" w:pos="993"/>
              </w:tabs>
              <w:jc w:val="center"/>
              <w:rPr>
                <w:rFonts w:eastAsia="Calibri"/>
                <w:b/>
                <w:bCs/>
                <w:color w:val="00000A"/>
                <w:sz w:val="22"/>
                <w:szCs w:val="22"/>
                <w:lang w:val="de-DE" w:eastAsia="zh-CN"/>
              </w:rPr>
            </w:pPr>
            <w:r>
              <w:rPr>
                <w:rFonts w:eastAsia="Calibri"/>
                <w:b/>
                <w:bCs/>
                <w:color w:val="00000A"/>
                <w:sz w:val="22"/>
                <w:szCs w:val="22"/>
                <w:lang w:val="de-DE" w:eastAsia="zh-CN"/>
              </w:rPr>
              <w:t>2.</w:t>
            </w:r>
          </w:p>
        </w:tc>
        <w:tc>
          <w:tcPr>
            <w:tcW w:w="2713" w:type="dxa"/>
            <w:shd w:val="clear" w:color="auto" w:fill="B4C6E7"/>
            <w:vAlign w:val="center"/>
          </w:tcPr>
          <w:p w:rsidR="00A658E1" w:rsidRDefault="00F23362">
            <w:pPr>
              <w:tabs>
                <w:tab w:val="left" w:pos="284"/>
                <w:tab w:val="left" w:pos="426"/>
                <w:tab w:val="left" w:pos="567"/>
                <w:tab w:val="left" w:pos="851"/>
                <w:tab w:val="left" w:pos="993"/>
              </w:tabs>
              <w:rPr>
                <w:rFonts w:eastAsia="Calibri"/>
                <w:b/>
                <w:bCs/>
                <w:color w:val="00000A"/>
                <w:sz w:val="22"/>
                <w:szCs w:val="22"/>
                <w:lang w:val="de-DE" w:eastAsia="zh-CN"/>
              </w:rPr>
            </w:pPr>
            <w:r>
              <w:rPr>
                <w:rFonts w:eastAsia="Calibri"/>
                <w:b/>
                <w:bCs/>
                <w:color w:val="00000A"/>
                <w:sz w:val="22"/>
                <w:szCs w:val="22"/>
                <w:lang w:val="de-DE" w:eastAsia="zh-CN"/>
              </w:rPr>
              <w:t>Организационные мероприятия при производстве работ</w:t>
            </w:r>
          </w:p>
        </w:tc>
        <w:tc>
          <w:tcPr>
            <w:tcW w:w="1134" w:type="dxa"/>
            <w:shd w:val="clear" w:color="auto" w:fill="B4C6E7"/>
            <w:vAlign w:val="center"/>
          </w:tcPr>
          <w:p w:rsidR="00A658E1" w:rsidRDefault="00F23362">
            <w:pPr>
              <w:tabs>
                <w:tab w:val="left" w:pos="284"/>
                <w:tab w:val="left" w:pos="426"/>
                <w:tab w:val="left" w:pos="567"/>
                <w:tab w:val="left" w:pos="851"/>
                <w:tab w:val="left" w:pos="993"/>
              </w:tabs>
              <w:rPr>
                <w:rFonts w:eastAsia="Calibri"/>
                <w:b/>
                <w:bCs/>
                <w:color w:val="00000A"/>
                <w:sz w:val="22"/>
                <w:szCs w:val="22"/>
                <w:lang w:eastAsia="zh-CN"/>
              </w:rPr>
            </w:pPr>
            <w:r>
              <w:rPr>
                <w:rFonts w:eastAsia="Calibri"/>
                <w:b/>
                <w:bCs/>
                <w:color w:val="00000A"/>
                <w:sz w:val="22"/>
                <w:szCs w:val="22"/>
                <w:lang w:eastAsia="zh-CN"/>
              </w:rPr>
              <w:t>С</w:t>
            </w:r>
          </w:p>
        </w:tc>
        <w:tc>
          <w:tcPr>
            <w:tcW w:w="998" w:type="dxa"/>
            <w:shd w:val="clear" w:color="auto" w:fill="B4C6E7"/>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p w:rsidR="00A658E1" w:rsidRDefault="00F23362">
            <w:pPr>
              <w:tabs>
                <w:tab w:val="left" w:pos="284"/>
                <w:tab w:val="left" w:pos="426"/>
                <w:tab w:val="left" w:pos="567"/>
                <w:tab w:val="left" w:pos="851"/>
                <w:tab w:val="left" w:pos="993"/>
              </w:tabs>
              <w:jc w:val="center"/>
              <w:rPr>
                <w:rFonts w:eastAsia="Calibri"/>
                <w:color w:val="00000A"/>
                <w:sz w:val="22"/>
                <w:szCs w:val="22"/>
                <w:lang w:eastAsia="zh-CN"/>
              </w:rPr>
            </w:pPr>
            <w:r>
              <w:rPr>
                <w:rFonts w:eastAsia="Calibri"/>
                <w:color w:val="00000A"/>
                <w:sz w:val="22"/>
                <w:szCs w:val="22"/>
                <w:lang w:eastAsia="zh-CN"/>
              </w:rPr>
              <w:t>Н</w:t>
            </w:r>
          </w:p>
        </w:tc>
        <w:tc>
          <w:tcPr>
            <w:tcW w:w="1480" w:type="dxa"/>
            <w:shd w:val="clear" w:color="auto" w:fill="auto"/>
            <w:vAlign w:val="center"/>
          </w:tcPr>
          <w:p w:rsidR="00A658E1" w:rsidRDefault="00F23362">
            <w:pPr>
              <w:tabs>
                <w:tab w:val="left" w:pos="284"/>
                <w:tab w:val="left" w:pos="426"/>
                <w:tab w:val="left" w:pos="567"/>
                <w:tab w:val="left" w:pos="851"/>
                <w:tab w:val="left" w:pos="993"/>
              </w:tabs>
              <w:jc w:val="center"/>
              <w:rPr>
                <w:rFonts w:eastAsia="Calibri"/>
                <w:color w:val="00000A"/>
                <w:sz w:val="22"/>
                <w:szCs w:val="22"/>
                <w:lang w:val="de-DE" w:eastAsia="zh-CN"/>
              </w:rPr>
            </w:pPr>
            <w:r>
              <w:rPr>
                <w:rFonts w:eastAsia="Calibri"/>
                <w:color w:val="00000A"/>
                <w:sz w:val="22"/>
                <w:szCs w:val="22"/>
                <w:lang w:eastAsia="zh-CN"/>
              </w:rPr>
              <w:t>5.</w:t>
            </w:r>
            <w:r>
              <w:rPr>
                <w:rFonts w:eastAsia="Calibri"/>
                <w:color w:val="00000A"/>
                <w:sz w:val="22"/>
                <w:szCs w:val="22"/>
                <w:lang w:val="de-DE" w:eastAsia="zh-CN"/>
              </w:rPr>
              <w:t>2</w:t>
            </w:r>
          </w:p>
        </w:tc>
        <w:tc>
          <w:tcPr>
            <w:tcW w:w="2308" w:type="dxa"/>
            <w:shd w:val="clear" w:color="auto" w:fill="auto"/>
            <w:vAlign w:val="center"/>
          </w:tcPr>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 xml:space="preserve">Своевременность проведения испытаний </w:t>
            </w:r>
            <w:r>
              <w:rPr>
                <w:rFonts w:eastAsia="Calibri"/>
                <w:color w:val="00000A"/>
                <w:sz w:val="22"/>
                <w:szCs w:val="22"/>
                <w:lang w:eastAsia="zh-CN"/>
              </w:rPr>
              <w:lastRenderedPageBreak/>
              <w:t>инструмента, приспособлений, наличие соответствующей маркировки.</w:t>
            </w:r>
          </w:p>
        </w:tc>
        <w:tc>
          <w:tcPr>
            <w:tcW w:w="431"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419" w:type="dxa"/>
            <w:gridSpan w:val="2"/>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r>
      <w:tr w:rsidR="00A658E1">
        <w:tc>
          <w:tcPr>
            <w:tcW w:w="1276" w:type="dxa"/>
            <w:shd w:val="clear" w:color="auto" w:fill="auto"/>
            <w:vAlign w:val="center"/>
          </w:tcPr>
          <w:p w:rsidR="00A658E1" w:rsidRDefault="00F23362">
            <w:pPr>
              <w:tabs>
                <w:tab w:val="left" w:pos="284"/>
                <w:tab w:val="left" w:pos="426"/>
                <w:tab w:val="left" w:pos="567"/>
                <w:tab w:val="left" w:pos="851"/>
                <w:tab w:val="left" w:pos="993"/>
              </w:tabs>
              <w:jc w:val="center"/>
              <w:rPr>
                <w:rFonts w:eastAsia="Calibri"/>
                <w:color w:val="00000A"/>
                <w:sz w:val="22"/>
                <w:szCs w:val="22"/>
                <w:lang w:val="de-DE" w:eastAsia="zh-CN"/>
              </w:rPr>
            </w:pPr>
            <w:r>
              <w:rPr>
                <w:rFonts w:eastAsia="Calibri"/>
                <w:color w:val="00000A"/>
                <w:sz w:val="22"/>
                <w:szCs w:val="22"/>
                <w:lang w:eastAsia="zh-CN"/>
              </w:rPr>
              <w:t>2</w:t>
            </w:r>
            <w:r>
              <w:rPr>
                <w:rFonts w:eastAsia="Calibri"/>
                <w:color w:val="00000A"/>
                <w:sz w:val="22"/>
                <w:szCs w:val="22"/>
                <w:lang w:val="de-DE" w:eastAsia="zh-CN"/>
              </w:rPr>
              <w:t>.1</w:t>
            </w:r>
          </w:p>
        </w:tc>
        <w:tc>
          <w:tcPr>
            <w:tcW w:w="2713" w:type="dxa"/>
            <w:shd w:val="clear" w:color="auto" w:fill="auto"/>
            <w:vAlign w:val="center"/>
          </w:tcPr>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Наличие наряда-допуска, распоряжения на производство работ</w:t>
            </w:r>
          </w:p>
        </w:tc>
        <w:tc>
          <w:tcPr>
            <w:tcW w:w="1134" w:type="dxa"/>
            <w:shd w:val="clear" w:color="auto" w:fill="auto"/>
            <w:vAlign w:val="center"/>
          </w:tcPr>
          <w:p w:rsidR="00A658E1" w:rsidRDefault="00A658E1">
            <w:pPr>
              <w:tabs>
                <w:tab w:val="left" w:pos="284"/>
                <w:tab w:val="left" w:pos="426"/>
                <w:tab w:val="left" w:pos="567"/>
                <w:tab w:val="left" w:pos="851"/>
                <w:tab w:val="left" w:pos="993"/>
              </w:tabs>
              <w:rPr>
                <w:rFonts w:eastAsia="Calibri"/>
                <w:b/>
                <w:bCs/>
                <w:color w:val="00000A"/>
                <w:sz w:val="22"/>
                <w:szCs w:val="22"/>
                <w:lang w:eastAsia="zh-CN"/>
              </w:rPr>
            </w:pPr>
          </w:p>
        </w:tc>
        <w:tc>
          <w:tcPr>
            <w:tcW w:w="998"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1480" w:type="dxa"/>
            <w:shd w:val="clear" w:color="auto" w:fill="auto"/>
            <w:vAlign w:val="center"/>
          </w:tcPr>
          <w:p w:rsidR="00A658E1" w:rsidRDefault="00F23362">
            <w:pPr>
              <w:tabs>
                <w:tab w:val="left" w:pos="284"/>
                <w:tab w:val="left" w:pos="426"/>
                <w:tab w:val="left" w:pos="567"/>
                <w:tab w:val="left" w:pos="851"/>
                <w:tab w:val="left" w:pos="993"/>
              </w:tabs>
              <w:jc w:val="center"/>
              <w:rPr>
                <w:rFonts w:eastAsia="Calibri"/>
                <w:color w:val="00000A"/>
                <w:sz w:val="22"/>
                <w:szCs w:val="22"/>
                <w:lang w:val="en-US" w:eastAsia="zh-CN"/>
              </w:rPr>
            </w:pPr>
            <w:r>
              <w:rPr>
                <w:rFonts w:eastAsia="Calibri"/>
                <w:color w:val="00000A"/>
                <w:sz w:val="22"/>
                <w:szCs w:val="22"/>
                <w:lang w:eastAsia="zh-CN"/>
              </w:rPr>
              <w:t>5</w:t>
            </w:r>
            <w:r>
              <w:rPr>
                <w:rFonts w:eastAsia="Calibri"/>
                <w:color w:val="00000A"/>
                <w:sz w:val="22"/>
                <w:szCs w:val="22"/>
                <w:lang w:val="en-US" w:eastAsia="zh-CN"/>
              </w:rPr>
              <w:t>.3</w:t>
            </w:r>
          </w:p>
        </w:tc>
        <w:tc>
          <w:tcPr>
            <w:tcW w:w="2308" w:type="dxa"/>
            <w:shd w:val="clear" w:color="auto" w:fill="auto"/>
            <w:vAlign w:val="center"/>
          </w:tcPr>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Состояние инструментов/оборудования, приспособлений</w:t>
            </w:r>
          </w:p>
        </w:tc>
        <w:tc>
          <w:tcPr>
            <w:tcW w:w="431"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419" w:type="dxa"/>
            <w:gridSpan w:val="2"/>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r>
      <w:tr w:rsidR="00A658E1">
        <w:tc>
          <w:tcPr>
            <w:tcW w:w="1276" w:type="dxa"/>
            <w:shd w:val="clear" w:color="auto" w:fill="auto"/>
            <w:vAlign w:val="center"/>
          </w:tcPr>
          <w:p w:rsidR="00A658E1" w:rsidRDefault="00F23362">
            <w:pPr>
              <w:tabs>
                <w:tab w:val="left" w:pos="284"/>
                <w:tab w:val="left" w:pos="426"/>
                <w:tab w:val="left" w:pos="567"/>
                <w:tab w:val="left" w:pos="851"/>
                <w:tab w:val="left" w:pos="993"/>
              </w:tabs>
              <w:jc w:val="center"/>
              <w:rPr>
                <w:rFonts w:eastAsia="Calibri"/>
                <w:color w:val="00000A"/>
                <w:sz w:val="22"/>
                <w:szCs w:val="22"/>
                <w:lang w:eastAsia="zh-CN"/>
              </w:rPr>
            </w:pPr>
            <w:r>
              <w:rPr>
                <w:rFonts w:eastAsia="Calibri"/>
                <w:color w:val="00000A"/>
                <w:sz w:val="22"/>
                <w:szCs w:val="22"/>
                <w:lang w:eastAsia="zh-CN"/>
              </w:rPr>
              <w:t>2.2</w:t>
            </w:r>
          </w:p>
        </w:tc>
        <w:tc>
          <w:tcPr>
            <w:tcW w:w="2713" w:type="dxa"/>
            <w:shd w:val="clear" w:color="auto" w:fill="auto"/>
            <w:vAlign w:val="center"/>
          </w:tcPr>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Правильность оформления наряда, распоряжения</w:t>
            </w:r>
          </w:p>
        </w:tc>
        <w:tc>
          <w:tcPr>
            <w:tcW w:w="1134" w:type="dxa"/>
            <w:shd w:val="clear" w:color="auto" w:fill="auto"/>
            <w:vAlign w:val="center"/>
          </w:tcPr>
          <w:p w:rsidR="00A658E1" w:rsidRDefault="00A658E1">
            <w:pPr>
              <w:tabs>
                <w:tab w:val="left" w:pos="284"/>
                <w:tab w:val="left" w:pos="426"/>
                <w:tab w:val="left" w:pos="567"/>
                <w:tab w:val="left" w:pos="851"/>
                <w:tab w:val="left" w:pos="993"/>
              </w:tabs>
              <w:rPr>
                <w:rFonts w:eastAsia="Calibri"/>
                <w:b/>
                <w:bCs/>
                <w:color w:val="00000A"/>
                <w:sz w:val="22"/>
                <w:szCs w:val="22"/>
                <w:lang w:eastAsia="zh-CN"/>
              </w:rPr>
            </w:pPr>
          </w:p>
        </w:tc>
        <w:tc>
          <w:tcPr>
            <w:tcW w:w="998"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1480" w:type="dxa"/>
            <w:shd w:val="clear" w:color="auto" w:fill="auto"/>
            <w:vAlign w:val="center"/>
          </w:tcPr>
          <w:p w:rsidR="00A658E1" w:rsidRDefault="00F23362">
            <w:pPr>
              <w:tabs>
                <w:tab w:val="left" w:pos="284"/>
                <w:tab w:val="left" w:pos="426"/>
                <w:tab w:val="left" w:pos="567"/>
                <w:tab w:val="left" w:pos="851"/>
                <w:tab w:val="left" w:pos="993"/>
              </w:tabs>
              <w:jc w:val="center"/>
              <w:rPr>
                <w:rFonts w:eastAsia="Calibri"/>
                <w:color w:val="00000A"/>
                <w:sz w:val="22"/>
                <w:szCs w:val="22"/>
                <w:lang w:val="de-DE" w:eastAsia="zh-CN"/>
              </w:rPr>
            </w:pPr>
            <w:r>
              <w:rPr>
                <w:rFonts w:eastAsia="Calibri"/>
                <w:color w:val="00000A"/>
                <w:sz w:val="22"/>
                <w:szCs w:val="22"/>
                <w:lang w:eastAsia="zh-CN"/>
              </w:rPr>
              <w:t>5</w:t>
            </w:r>
            <w:r>
              <w:rPr>
                <w:rFonts w:eastAsia="Calibri"/>
                <w:color w:val="00000A"/>
                <w:sz w:val="22"/>
                <w:szCs w:val="22"/>
                <w:lang w:val="de-DE" w:eastAsia="zh-CN"/>
              </w:rPr>
              <w:t>.4</w:t>
            </w:r>
          </w:p>
        </w:tc>
        <w:tc>
          <w:tcPr>
            <w:tcW w:w="2308" w:type="dxa"/>
            <w:shd w:val="clear" w:color="auto" w:fill="auto"/>
            <w:vAlign w:val="center"/>
          </w:tcPr>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Исправность защитных устройств (экраны, кожухи, чехлы)</w:t>
            </w:r>
          </w:p>
        </w:tc>
        <w:tc>
          <w:tcPr>
            <w:tcW w:w="431"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419" w:type="dxa"/>
            <w:gridSpan w:val="2"/>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r>
      <w:tr w:rsidR="00A658E1">
        <w:trPr>
          <w:trHeight w:val="354"/>
        </w:trPr>
        <w:tc>
          <w:tcPr>
            <w:tcW w:w="1276" w:type="dxa"/>
            <w:shd w:val="clear" w:color="auto" w:fill="auto"/>
            <w:vAlign w:val="center"/>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2713" w:type="dxa"/>
            <w:shd w:val="clear" w:color="auto" w:fill="auto"/>
            <w:vAlign w:val="center"/>
          </w:tcPr>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 выдающим наряд</w:t>
            </w:r>
          </w:p>
        </w:tc>
        <w:tc>
          <w:tcPr>
            <w:tcW w:w="1134" w:type="dxa"/>
            <w:shd w:val="clear" w:color="auto" w:fill="auto"/>
            <w:vAlign w:val="center"/>
          </w:tcPr>
          <w:p w:rsidR="00A658E1" w:rsidRDefault="00A658E1">
            <w:pPr>
              <w:tabs>
                <w:tab w:val="left" w:pos="284"/>
                <w:tab w:val="left" w:pos="426"/>
                <w:tab w:val="left" w:pos="567"/>
                <w:tab w:val="left" w:pos="851"/>
                <w:tab w:val="left" w:pos="993"/>
              </w:tabs>
              <w:rPr>
                <w:rFonts w:eastAsia="Calibri"/>
                <w:b/>
                <w:bCs/>
                <w:color w:val="00000A"/>
                <w:sz w:val="22"/>
                <w:szCs w:val="22"/>
                <w:lang w:eastAsia="zh-CN"/>
              </w:rPr>
            </w:pPr>
          </w:p>
        </w:tc>
        <w:tc>
          <w:tcPr>
            <w:tcW w:w="998"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1480" w:type="dxa"/>
            <w:shd w:val="clear" w:color="auto" w:fill="auto"/>
            <w:vAlign w:val="center"/>
          </w:tcPr>
          <w:p w:rsidR="00A658E1" w:rsidRDefault="00F23362">
            <w:pPr>
              <w:tabs>
                <w:tab w:val="left" w:pos="284"/>
                <w:tab w:val="left" w:pos="426"/>
                <w:tab w:val="left" w:pos="567"/>
                <w:tab w:val="left" w:pos="851"/>
                <w:tab w:val="left" w:pos="993"/>
              </w:tabs>
              <w:jc w:val="center"/>
              <w:rPr>
                <w:rFonts w:eastAsia="Calibri"/>
                <w:color w:val="00000A"/>
                <w:sz w:val="22"/>
                <w:szCs w:val="22"/>
                <w:lang w:eastAsia="zh-CN"/>
              </w:rPr>
            </w:pPr>
            <w:r>
              <w:rPr>
                <w:rFonts w:eastAsia="Calibri"/>
                <w:color w:val="00000A"/>
                <w:sz w:val="22"/>
                <w:szCs w:val="22"/>
                <w:lang w:eastAsia="zh-CN"/>
              </w:rPr>
              <w:t>5.5</w:t>
            </w:r>
          </w:p>
        </w:tc>
        <w:tc>
          <w:tcPr>
            <w:tcW w:w="2308" w:type="dxa"/>
            <w:shd w:val="clear" w:color="auto" w:fill="auto"/>
            <w:vAlign w:val="center"/>
          </w:tcPr>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Другое</w:t>
            </w:r>
          </w:p>
        </w:tc>
        <w:tc>
          <w:tcPr>
            <w:tcW w:w="431"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419" w:type="dxa"/>
            <w:gridSpan w:val="2"/>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r>
      <w:tr w:rsidR="00A658E1">
        <w:tc>
          <w:tcPr>
            <w:tcW w:w="1276" w:type="dxa"/>
            <w:shd w:val="clear" w:color="auto" w:fill="auto"/>
            <w:vAlign w:val="center"/>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2713" w:type="dxa"/>
            <w:shd w:val="clear" w:color="auto" w:fill="auto"/>
            <w:vAlign w:val="center"/>
          </w:tcPr>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 допускающим</w:t>
            </w:r>
          </w:p>
        </w:tc>
        <w:tc>
          <w:tcPr>
            <w:tcW w:w="1134" w:type="dxa"/>
            <w:shd w:val="clear" w:color="auto" w:fill="auto"/>
            <w:vAlign w:val="center"/>
          </w:tcPr>
          <w:p w:rsidR="00A658E1" w:rsidRDefault="00A658E1">
            <w:pPr>
              <w:tabs>
                <w:tab w:val="left" w:pos="284"/>
                <w:tab w:val="left" w:pos="426"/>
                <w:tab w:val="left" w:pos="567"/>
                <w:tab w:val="left" w:pos="851"/>
                <w:tab w:val="left" w:pos="993"/>
              </w:tabs>
              <w:rPr>
                <w:rFonts w:eastAsia="Calibri"/>
                <w:b/>
                <w:bCs/>
                <w:color w:val="00000A"/>
                <w:sz w:val="22"/>
                <w:szCs w:val="22"/>
                <w:lang w:eastAsia="zh-CN"/>
              </w:rPr>
            </w:pPr>
          </w:p>
        </w:tc>
        <w:tc>
          <w:tcPr>
            <w:tcW w:w="998"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1480" w:type="dxa"/>
            <w:shd w:val="clear" w:color="auto" w:fill="B4C6E7"/>
            <w:vAlign w:val="center"/>
          </w:tcPr>
          <w:p w:rsidR="00A658E1" w:rsidRDefault="00F23362">
            <w:pPr>
              <w:tabs>
                <w:tab w:val="left" w:pos="284"/>
                <w:tab w:val="left" w:pos="426"/>
                <w:tab w:val="left" w:pos="567"/>
                <w:tab w:val="left" w:pos="851"/>
                <w:tab w:val="left" w:pos="993"/>
              </w:tabs>
              <w:jc w:val="center"/>
              <w:rPr>
                <w:rFonts w:eastAsia="Calibri"/>
                <w:b/>
                <w:color w:val="00000A"/>
                <w:sz w:val="22"/>
                <w:szCs w:val="22"/>
                <w:lang w:eastAsia="zh-CN"/>
              </w:rPr>
            </w:pPr>
            <w:r>
              <w:rPr>
                <w:rFonts w:eastAsia="Calibri"/>
                <w:b/>
                <w:color w:val="00000A"/>
                <w:sz w:val="22"/>
                <w:szCs w:val="22"/>
                <w:lang w:eastAsia="zh-CN"/>
              </w:rPr>
              <w:t>6.</w:t>
            </w:r>
          </w:p>
        </w:tc>
        <w:tc>
          <w:tcPr>
            <w:tcW w:w="2308" w:type="dxa"/>
            <w:shd w:val="clear" w:color="auto" w:fill="B4C6E7"/>
            <w:vAlign w:val="center"/>
          </w:tcPr>
          <w:p w:rsidR="00A658E1" w:rsidRDefault="00F23362">
            <w:pPr>
              <w:tabs>
                <w:tab w:val="left" w:pos="284"/>
                <w:tab w:val="left" w:pos="426"/>
                <w:tab w:val="left" w:pos="567"/>
                <w:tab w:val="left" w:pos="851"/>
                <w:tab w:val="left" w:pos="993"/>
              </w:tabs>
              <w:rPr>
                <w:rFonts w:eastAsia="Calibri"/>
                <w:b/>
                <w:color w:val="00000A"/>
                <w:sz w:val="22"/>
                <w:szCs w:val="22"/>
                <w:lang w:eastAsia="zh-CN"/>
              </w:rPr>
            </w:pPr>
            <w:r>
              <w:rPr>
                <w:rFonts w:eastAsia="Calibri"/>
                <w:b/>
                <w:color w:val="00000A"/>
                <w:sz w:val="22"/>
                <w:szCs w:val="22"/>
                <w:lang w:eastAsia="zh-CN"/>
              </w:rPr>
              <w:t>Работы на высоте</w:t>
            </w:r>
          </w:p>
        </w:tc>
        <w:tc>
          <w:tcPr>
            <w:tcW w:w="431" w:type="dxa"/>
            <w:shd w:val="clear" w:color="auto" w:fill="B4C6E7"/>
          </w:tcPr>
          <w:p w:rsidR="00A658E1" w:rsidRDefault="00F23362">
            <w:pPr>
              <w:tabs>
                <w:tab w:val="left" w:pos="284"/>
                <w:tab w:val="left" w:pos="426"/>
                <w:tab w:val="left" w:pos="567"/>
                <w:tab w:val="left" w:pos="851"/>
                <w:tab w:val="left" w:pos="993"/>
              </w:tabs>
              <w:jc w:val="center"/>
              <w:rPr>
                <w:rFonts w:eastAsia="Calibri"/>
                <w:color w:val="00000A"/>
                <w:sz w:val="22"/>
                <w:szCs w:val="22"/>
                <w:lang w:eastAsia="zh-CN"/>
              </w:rPr>
            </w:pPr>
            <w:r>
              <w:rPr>
                <w:rFonts w:eastAsia="Calibri"/>
                <w:color w:val="00000A"/>
                <w:sz w:val="22"/>
                <w:szCs w:val="22"/>
                <w:lang w:eastAsia="zh-CN"/>
              </w:rPr>
              <w:t>с</w:t>
            </w:r>
          </w:p>
        </w:tc>
        <w:tc>
          <w:tcPr>
            <w:tcW w:w="419" w:type="dxa"/>
            <w:gridSpan w:val="2"/>
            <w:shd w:val="clear" w:color="auto" w:fill="B4C6E7"/>
          </w:tcPr>
          <w:p w:rsidR="00A658E1" w:rsidRDefault="00F23362">
            <w:pPr>
              <w:tabs>
                <w:tab w:val="left" w:pos="284"/>
                <w:tab w:val="left" w:pos="426"/>
                <w:tab w:val="left" w:pos="567"/>
                <w:tab w:val="left" w:pos="851"/>
                <w:tab w:val="left" w:pos="993"/>
              </w:tabs>
              <w:jc w:val="center"/>
              <w:rPr>
                <w:rFonts w:eastAsia="Calibri"/>
                <w:color w:val="00000A"/>
                <w:sz w:val="22"/>
                <w:szCs w:val="22"/>
                <w:lang w:eastAsia="zh-CN"/>
              </w:rPr>
            </w:pPr>
            <w:r>
              <w:rPr>
                <w:rFonts w:eastAsia="Calibri"/>
                <w:color w:val="00000A"/>
                <w:sz w:val="22"/>
                <w:szCs w:val="22"/>
                <w:lang w:eastAsia="zh-CN"/>
              </w:rPr>
              <w:t>н</w:t>
            </w:r>
          </w:p>
        </w:tc>
      </w:tr>
      <w:tr w:rsidR="00A658E1">
        <w:tc>
          <w:tcPr>
            <w:tcW w:w="1276" w:type="dxa"/>
            <w:shd w:val="clear" w:color="auto" w:fill="auto"/>
            <w:vAlign w:val="center"/>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2713" w:type="dxa"/>
            <w:shd w:val="clear" w:color="auto" w:fill="auto"/>
            <w:vAlign w:val="center"/>
          </w:tcPr>
          <w:p w:rsidR="00A658E1" w:rsidRDefault="00F23362">
            <w:pPr>
              <w:tabs>
                <w:tab w:val="left" w:pos="284"/>
                <w:tab w:val="left" w:pos="426"/>
                <w:tab w:val="left" w:pos="567"/>
                <w:tab w:val="left" w:pos="851"/>
                <w:tab w:val="left" w:pos="993"/>
                <w:tab w:val="center" w:pos="4153"/>
                <w:tab w:val="right" w:pos="8306"/>
              </w:tabs>
              <w:rPr>
                <w:rFonts w:eastAsia="Calibri"/>
                <w:color w:val="00000A"/>
                <w:sz w:val="22"/>
                <w:szCs w:val="22"/>
                <w:lang w:eastAsia="zh-CN"/>
              </w:rPr>
            </w:pPr>
            <w:r>
              <w:rPr>
                <w:rFonts w:eastAsia="Calibri"/>
                <w:color w:val="00000A"/>
                <w:sz w:val="22"/>
                <w:szCs w:val="22"/>
                <w:lang w:eastAsia="zh-CN"/>
              </w:rPr>
              <w:t>- руководителем работ</w:t>
            </w:r>
          </w:p>
        </w:tc>
        <w:tc>
          <w:tcPr>
            <w:tcW w:w="1134" w:type="dxa"/>
            <w:shd w:val="clear" w:color="auto" w:fill="auto"/>
            <w:vAlign w:val="center"/>
          </w:tcPr>
          <w:p w:rsidR="00A658E1" w:rsidRDefault="00A658E1">
            <w:pPr>
              <w:tabs>
                <w:tab w:val="left" w:pos="284"/>
                <w:tab w:val="left" w:pos="426"/>
                <w:tab w:val="left" w:pos="567"/>
                <w:tab w:val="left" w:pos="851"/>
                <w:tab w:val="left" w:pos="993"/>
              </w:tabs>
              <w:rPr>
                <w:rFonts w:eastAsia="Calibri"/>
                <w:b/>
                <w:bCs/>
                <w:color w:val="00000A"/>
                <w:sz w:val="22"/>
                <w:szCs w:val="22"/>
                <w:lang w:eastAsia="zh-CN"/>
              </w:rPr>
            </w:pPr>
          </w:p>
        </w:tc>
        <w:tc>
          <w:tcPr>
            <w:tcW w:w="998"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1480" w:type="dxa"/>
            <w:shd w:val="clear" w:color="auto" w:fill="auto"/>
            <w:vAlign w:val="center"/>
          </w:tcPr>
          <w:p w:rsidR="00A658E1" w:rsidRDefault="00F23362">
            <w:pPr>
              <w:tabs>
                <w:tab w:val="left" w:pos="284"/>
                <w:tab w:val="left" w:pos="426"/>
                <w:tab w:val="left" w:pos="567"/>
                <w:tab w:val="left" w:pos="851"/>
                <w:tab w:val="left" w:pos="993"/>
              </w:tabs>
              <w:jc w:val="center"/>
              <w:rPr>
                <w:rFonts w:eastAsia="Calibri"/>
                <w:color w:val="00000A"/>
                <w:sz w:val="22"/>
                <w:szCs w:val="22"/>
                <w:lang w:eastAsia="zh-CN"/>
              </w:rPr>
            </w:pPr>
            <w:r>
              <w:rPr>
                <w:rFonts w:eastAsia="Calibri"/>
                <w:color w:val="00000A"/>
                <w:sz w:val="22"/>
                <w:szCs w:val="22"/>
                <w:lang w:eastAsia="zh-CN"/>
              </w:rPr>
              <w:t>6.1</w:t>
            </w:r>
          </w:p>
        </w:tc>
        <w:tc>
          <w:tcPr>
            <w:tcW w:w="2308" w:type="dxa"/>
            <w:shd w:val="clear" w:color="auto" w:fill="auto"/>
            <w:vAlign w:val="center"/>
          </w:tcPr>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Соответствие лесов, подмостей, лестниц требованиям безопасности</w:t>
            </w:r>
          </w:p>
        </w:tc>
        <w:tc>
          <w:tcPr>
            <w:tcW w:w="431"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419" w:type="dxa"/>
            <w:gridSpan w:val="2"/>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r>
      <w:tr w:rsidR="00A658E1">
        <w:tc>
          <w:tcPr>
            <w:tcW w:w="1276" w:type="dxa"/>
            <w:shd w:val="clear" w:color="auto" w:fill="auto"/>
            <w:vAlign w:val="center"/>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2713" w:type="dxa"/>
            <w:shd w:val="clear" w:color="auto" w:fill="auto"/>
            <w:vAlign w:val="center"/>
          </w:tcPr>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 производителем работ</w:t>
            </w:r>
          </w:p>
        </w:tc>
        <w:tc>
          <w:tcPr>
            <w:tcW w:w="1134" w:type="dxa"/>
            <w:shd w:val="clear" w:color="auto" w:fill="auto"/>
            <w:vAlign w:val="center"/>
          </w:tcPr>
          <w:p w:rsidR="00A658E1" w:rsidRDefault="00A658E1">
            <w:pPr>
              <w:tabs>
                <w:tab w:val="left" w:pos="284"/>
                <w:tab w:val="left" w:pos="426"/>
                <w:tab w:val="left" w:pos="567"/>
                <w:tab w:val="left" w:pos="851"/>
                <w:tab w:val="left" w:pos="993"/>
              </w:tabs>
              <w:rPr>
                <w:rFonts w:eastAsia="Calibri"/>
                <w:b/>
                <w:bCs/>
                <w:color w:val="00000A"/>
                <w:sz w:val="22"/>
                <w:szCs w:val="22"/>
                <w:lang w:eastAsia="zh-CN"/>
              </w:rPr>
            </w:pPr>
          </w:p>
        </w:tc>
        <w:tc>
          <w:tcPr>
            <w:tcW w:w="998"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1480" w:type="dxa"/>
            <w:shd w:val="clear" w:color="auto" w:fill="auto"/>
            <w:vAlign w:val="center"/>
          </w:tcPr>
          <w:p w:rsidR="00A658E1" w:rsidRDefault="00F23362">
            <w:pPr>
              <w:tabs>
                <w:tab w:val="left" w:pos="284"/>
                <w:tab w:val="left" w:pos="426"/>
                <w:tab w:val="left" w:pos="567"/>
                <w:tab w:val="left" w:pos="851"/>
                <w:tab w:val="left" w:pos="993"/>
              </w:tabs>
              <w:jc w:val="center"/>
              <w:rPr>
                <w:rFonts w:eastAsia="Calibri"/>
                <w:color w:val="00000A"/>
                <w:sz w:val="22"/>
                <w:szCs w:val="22"/>
                <w:lang w:eastAsia="zh-CN"/>
              </w:rPr>
            </w:pPr>
            <w:r>
              <w:rPr>
                <w:rFonts w:eastAsia="Calibri"/>
                <w:color w:val="00000A"/>
                <w:sz w:val="22"/>
                <w:szCs w:val="22"/>
                <w:lang w:eastAsia="zh-CN"/>
              </w:rPr>
              <w:t>6.2</w:t>
            </w:r>
          </w:p>
        </w:tc>
        <w:tc>
          <w:tcPr>
            <w:tcW w:w="2308" w:type="dxa"/>
            <w:shd w:val="clear" w:color="auto" w:fill="auto"/>
            <w:vAlign w:val="center"/>
          </w:tcPr>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Применение СИЗ от падения (тип, состояние, инспекция, и т.д.)</w:t>
            </w:r>
          </w:p>
        </w:tc>
        <w:tc>
          <w:tcPr>
            <w:tcW w:w="431"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419" w:type="dxa"/>
            <w:gridSpan w:val="2"/>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r>
      <w:tr w:rsidR="00A658E1">
        <w:tc>
          <w:tcPr>
            <w:tcW w:w="1276" w:type="dxa"/>
            <w:shd w:val="clear" w:color="auto" w:fill="auto"/>
            <w:vAlign w:val="center"/>
          </w:tcPr>
          <w:p w:rsidR="00A658E1" w:rsidRDefault="00F23362">
            <w:pPr>
              <w:tabs>
                <w:tab w:val="left" w:pos="284"/>
                <w:tab w:val="left" w:pos="426"/>
                <w:tab w:val="left" w:pos="567"/>
                <w:tab w:val="left" w:pos="851"/>
                <w:tab w:val="left" w:pos="993"/>
              </w:tabs>
              <w:jc w:val="center"/>
              <w:rPr>
                <w:rFonts w:eastAsia="Calibri"/>
                <w:color w:val="00000A"/>
                <w:sz w:val="22"/>
                <w:szCs w:val="22"/>
                <w:lang w:eastAsia="zh-CN"/>
              </w:rPr>
            </w:pPr>
            <w:r>
              <w:rPr>
                <w:rFonts w:eastAsia="Calibri"/>
                <w:color w:val="00000A"/>
                <w:sz w:val="22"/>
                <w:szCs w:val="22"/>
                <w:lang w:eastAsia="zh-CN"/>
              </w:rPr>
              <w:t>2</w:t>
            </w:r>
            <w:r>
              <w:rPr>
                <w:rFonts w:eastAsia="Calibri"/>
                <w:color w:val="00000A"/>
                <w:sz w:val="22"/>
                <w:szCs w:val="22"/>
                <w:lang w:val="de-DE" w:eastAsia="zh-CN"/>
              </w:rPr>
              <w:t>.</w:t>
            </w:r>
            <w:r>
              <w:rPr>
                <w:rFonts w:eastAsia="Calibri"/>
                <w:color w:val="00000A"/>
                <w:sz w:val="22"/>
                <w:szCs w:val="22"/>
                <w:lang w:eastAsia="zh-CN"/>
              </w:rPr>
              <w:t>3</w:t>
            </w:r>
          </w:p>
          <w:p w:rsidR="00A658E1" w:rsidRDefault="00A658E1">
            <w:pPr>
              <w:tabs>
                <w:tab w:val="left" w:pos="284"/>
                <w:tab w:val="left" w:pos="426"/>
                <w:tab w:val="left" w:pos="567"/>
                <w:tab w:val="left" w:pos="851"/>
                <w:tab w:val="left" w:pos="993"/>
              </w:tabs>
              <w:jc w:val="center"/>
              <w:rPr>
                <w:rFonts w:eastAsia="Calibri"/>
                <w:color w:val="00000A"/>
                <w:sz w:val="22"/>
                <w:szCs w:val="22"/>
                <w:lang w:val="de-DE" w:eastAsia="zh-CN"/>
              </w:rPr>
            </w:pPr>
          </w:p>
        </w:tc>
        <w:tc>
          <w:tcPr>
            <w:tcW w:w="2713" w:type="dxa"/>
            <w:shd w:val="clear" w:color="auto" w:fill="auto"/>
            <w:vAlign w:val="center"/>
          </w:tcPr>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Достаточность предусмотренных мер безопасности</w:t>
            </w:r>
          </w:p>
        </w:tc>
        <w:tc>
          <w:tcPr>
            <w:tcW w:w="1134" w:type="dxa"/>
            <w:shd w:val="clear" w:color="auto" w:fill="auto"/>
            <w:vAlign w:val="center"/>
          </w:tcPr>
          <w:p w:rsidR="00A658E1" w:rsidRDefault="00A658E1">
            <w:pPr>
              <w:tabs>
                <w:tab w:val="left" w:pos="284"/>
                <w:tab w:val="left" w:pos="426"/>
                <w:tab w:val="left" w:pos="567"/>
                <w:tab w:val="left" w:pos="851"/>
                <w:tab w:val="left" w:pos="993"/>
              </w:tabs>
              <w:rPr>
                <w:rFonts w:eastAsia="Calibri"/>
                <w:b/>
                <w:bCs/>
                <w:color w:val="00000A"/>
                <w:sz w:val="22"/>
                <w:szCs w:val="22"/>
                <w:lang w:eastAsia="zh-CN"/>
              </w:rPr>
            </w:pPr>
          </w:p>
        </w:tc>
        <w:tc>
          <w:tcPr>
            <w:tcW w:w="998"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1480" w:type="dxa"/>
            <w:shd w:val="clear" w:color="auto" w:fill="auto"/>
            <w:vAlign w:val="center"/>
          </w:tcPr>
          <w:p w:rsidR="00A658E1" w:rsidRDefault="00F23362">
            <w:pPr>
              <w:tabs>
                <w:tab w:val="left" w:pos="284"/>
                <w:tab w:val="left" w:pos="426"/>
                <w:tab w:val="left" w:pos="567"/>
                <w:tab w:val="left" w:pos="851"/>
                <w:tab w:val="left" w:pos="993"/>
              </w:tabs>
              <w:jc w:val="center"/>
              <w:rPr>
                <w:rFonts w:eastAsia="Calibri"/>
                <w:color w:val="00000A"/>
                <w:sz w:val="22"/>
                <w:szCs w:val="22"/>
                <w:lang w:eastAsia="zh-CN"/>
              </w:rPr>
            </w:pPr>
            <w:r>
              <w:rPr>
                <w:rFonts w:eastAsia="Calibri"/>
                <w:color w:val="00000A"/>
                <w:sz w:val="22"/>
                <w:szCs w:val="22"/>
                <w:lang w:eastAsia="zh-CN"/>
              </w:rPr>
              <w:t>6.3</w:t>
            </w:r>
          </w:p>
        </w:tc>
        <w:tc>
          <w:tcPr>
            <w:tcW w:w="2308" w:type="dxa"/>
            <w:shd w:val="clear" w:color="auto" w:fill="auto"/>
            <w:vAlign w:val="center"/>
          </w:tcPr>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Правильное использование СИЗ от падения</w:t>
            </w:r>
          </w:p>
        </w:tc>
        <w:tc>
          <w:tcPr>
            <w:tcW w:w="431"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419" w:type="dxa"/>
            <w:gridSpan w:val="2"/>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r>
      <w:tr w:rsidR="00A658E1">
        <w:tc>
          <w:tcPr>
            <w:tcW w:w="1276" w:type="dxa"/>
            <w:shd w:val="clear" w:color="auto" w:fill="auto"/>
            <w:vAlign w:val="center"/>
          </w:tcPr>
          <w:p w:rsidR="00A658E1" w:rsidRDefault="00A658E1">
            <w:pPr>
              <w:tabs>
                <w:tab w:val="left" w:pos="284"/>
                <w:tab w:val="left" w:pos="426"/>
                <w:tab w:val="left" w:pos="567"/>
                <w:tab w:val="left" w:pos="851"/>
                <w:tab w:val="left" w:pos="993"/>
              </w:tabs>
              <w:jc w:val="center"/>
              <w:rPr>
                <w:rFonts w:eastAsia="Calibri"/>
                <w:color w:val="00000A"/>
                <w:sz w:val="22"/>
                <w:szCs w:val="22"/>
                <w:lang w:val="de-DE" w:eastAsia="zh-CN"/>
              </w:rPr>
            </w:pPr>
          </w:p>
        </w:tc>
        <w:tc>
          <w:tcPr>
            <w:tcW w:w="2713" w:type="dxa"/>
            <w:shd w:val="clear" w:color="auto" w:fill="auto"/>
            <w:vAlign w:val="center"/>
          </w:tcPr>
          <w:p w:rsidR="00A658E1" w:rsidRDefault="00F23362">
            <w:pPr>
              <w:tabs>
                <w:tab w:val="left" w:pos="284"/>
                <w:tab w:val="left" w:pos="426"/>
                <w:tab w:val="left" w:pos="567"/>
                <w:tab w:val="left" w:pos="851"/>
                <w:tab w:val="left" w:pos="993"/>
                <w:tab w:val="center" w:pos="4153"/>
                <w:tab w:val="right" w:pos="8306"/>
              </w:tabs>
              <w:rPr>
                <w:rFonts w:eastAsia="Calibri"/>
                <w:color w:val="00000A"/>
                <w:sz w:val="22"/>
                <w:szCs w:val="22"/>
                <w:lang w:eastAsia="zh-CN"/>
              </w:rPr>
            </w:pPr>
            <w:r>
              <w:rPr>
                <w:rFonts w:eastAsia="Calibri"/>
                <w:color w:val="00000A"/>
                <w:sz w:val="22"/>
                <w:szCs w:val="22"/>
                <w:lang w:eastAsia="zh-CN"/>
              </w:rPr>
              <w:t>- выдающим наряд</w:t>
            </w:r>
          </w:p>
        </w:tc>
        <w:tc>
          <w:tcPr>
            <w:tcW w:w="1134" w:type="dxa"/>
            <w:shd w:val="clear" w:color="auto" w:fill="auto"/>
            <w:vAlign w:val="center"/>
          </w:tcPr>
          <w:p w:rsidR="00A658E1" w:rsidRDefault="00A658E1">
            <w:pPr>
              <w:tabs>
                <w:tab w:val="left" w:pos="284"/>
                <w:tab w:val="left" w:pos="426"/>
                <w:tab w:val="left" w:pos="567"/>
                <w:tab w:val="left" w:pos="851"/>
                <w:tab w:val="left" w:pos="993"/>
              </w:tabs>
              <w:rPr>
                <w:rFonts w:eastAsia="Calibri"/>
                <w:b/>
                <w:bCs/>
                <w:color w:val="00000A"/>
                <w:sz w:val="22"/>
                <w:szCs w:val="22"/>
                <w:lang w:eastAsia="zh-CN"/>
              </w:rPr>
            </w:pPr>
          </w:p>
        </w:tc>
        <w:tc>
          <w:tcPr>
            <w:tcW w:w="998"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1480" w:type="dxa"/>
            <w:shd w:val="clear" w:color="auto" w:fill="auto"/>
            <w:vAlign w:val="center"/>
          </w:tcPr>
          <w:p w:rsidR="00A658E1" w:rsidRDefault="00F23362">
            <w:pPr>
              <w:tabs>
                <w:tab w:val="left" w:pos="284"/>
                <w:tab w:val="left" w:pos="426"/>
                <w:tab w:val="left" w:pos="567"/>
                <w:tab w:val="left" w:pos="851"/>
                <w:tab w:val="left" w:pos="993"/>
              </w:tabs>
              <w:jc w:val="center"/>
              <w:rPr>
                <w:rFonts w:eastAsia="Calibri"/>
                <w:color w:val="00000A"/>
                <w:sz w:val="22"/>
                <w:szCs w:val="22"/>
                <w:lang w:eastAsia="zh-CN"/>
              </w:rPr>
            </w:pPr>
            <w:r>
              <w:rPr>
                <w:rFonts w:eastAsia="Calibri"/>
                <w:bCs/>
                <w:color w:val="00000A"/>
                <w:sz w:val="22"/>
                <w:szCs w:val="22"/>
                <w:lang w:eastAsia="zh-CN"/>
              </w:rPr>
              <w:t>6.4</w:t>
            </w:r>
          </w:p>
        </w:tc>
        <w:tc>
          <w:tcPr>
            <w:tcW w:w="2308" w:type="dxa"/>
            <w:shd w:val="clear" w:color="auto" w:fill="auto"/>
            <w:vAlign w:val="center"/>
          </w:tcPr>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Коллективные средства защиты от падения</w:t>
            </w:r>
          </w:p>
        </w:tc>
        <w:tc>
          <w:tcPr>
            <w:tcW w:w="431"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419" w:type="dxa"/>
            <w:gridSpan w:val="2"/>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r>
      <w:tr w:rsidR="00A658E1">
        <w:tc>
          <w:tcPr>
            <w:tcW w:w="1276" w:type="dxa"/>
            <w:shd w:val="clear" w:color="auto" w:fill="auto"/>
            <w:vAlign w:val="center"/>
          </w:tcPr>
          <w:p w:rsidR="00A658E1" w:rsidRDefault="00A658E1">
            <w:pPr>
              <w:tabs>
                <w:tab w:val="left" w:pos="284"/>
                <w:tab w:val="left" w:pos="426"/>
                <w:tab w:val="left" w:pos="567"/>
                <w:tab w:val="left" w:pos="851"/>
                <w:tab w:val="left" w:pos="993"/>
              </w:tabs>
              <w:jc w:val="center"/>
              <w:rPr>
                <w:rFonts w:eastAsia="Calibri"/>
                <w:color w:val="00000A"/>
                <w:sz w:val="22"/>
                <w:szCs w:val="22"/>
                <w:lang w:val="de-DE" w:eastAsia="zh-CN"/>
              </w:rPr>
            </w:pPr>
          </w:p>
        </w:tc>
        <w:tc>
          <w:tcPr>
            <w:tcW w:w="2713" w:type="dxa"/>
            <w:shd w:val="clear" w:color="auto" w:fill="auto"/>
            <w:vAlign w:val="center"/>
          </w:tcPr>
          <w:p w:rsidR="00A658E1" w:rsidRDefault="00F23362">
            <w:pPr>
              <w:tabs>
                <w:tab w:val="left" w:pos="284"/>
                <w:tab w:val="left" w:pos="426"/>
                <w:tab w:val="left" w:pos="567"/>
                <w:tab w:val="left" w:pos="851"/>
                <w:tab w:val="left" w:pos="993"/>
                <w:tab w:val="center" w:pos="4153"/>
                <w:tab w:val="right" w:pos="8306"/>
              </w:tabs>
              <w:rPr>
                <w:rFonts w:eastAsia="Calibri"/>
                <w:color w:val="00000A"/>
                <w:sz w:val="22"/>
                <w:szCs w:val="22"/>
                <w:lang w:eastAsia="zh-CN"/>
              </w:rPr>
            </w:pPr>
            <w:r>
              <w:rPr>
                <w:rFonts w:eastAsia="Calibri"/>
                <w:color w:val="00000A"/>
                <w:sz w:val="22"/>
                <w:szCs w:val="22"/>
                <w:lang w:eastAsia="zh-CN"/>
              </w:rPr>
              <w:t>- руководителем работ</w:t>
            </w:r>
          </w:p>
        </w:tc>
        <w:tc>
          <w:tcPr>
            <w:tcW w:w="1134" w:type="dxa"/>
            <w:shd w:val="clear" w:color="auto" w:fill="auto"/>
            <w:vAlign w:val="center"/>
          </w:tcPr>
          <w:p w:rsidR="00A658E1" w:rsidRDefault="00A658E1">
            <w:pPr>
              <w:tabs>
                <w:tab w:val="left" w:pos="284"/>
                <w:tab w:val="left" w:pos="426"/>
                <w:tab w:val="left" w:pos="567"/>
                <w:tab w:val="left" w:pos="851"/>
                <w:tab w:val="left" w:pos="993"/>
              </w:tabs>
              <w:rPr>
                <w:rFonts w:eastAsia="Calibri"/>
                <w:b/>
                <w:bCs/>
                <w:color w:val="00000A"/>
                <w:sz w:val="22"/>
                <w:szCs w:val="22"/>
                <w:lang w:eastAsia="zh-CN"/>
              </w:rPr>
            </w:pPr>
          </w:p>
        </w:tc>
        <w:tc>
          <w:tcPr>
            <w:tcW w:w="998"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1480" w:type="dxa"/>
            <w:shd w:val="clear" w:color="auto" w:fill="auto"/>
            <w:vAlign w:val="center"/>
          </w:tcPr>
          <w:p w:rsidR="00A658E1" w:rsidRDefault="00F23362">
            <w:pPr>
              <w:tabs>
                <w:tab w:val="left" w:pos="284"/>
                <w:tab w:val="left" w:pos="426"/>
                <w:tab w:val="left" w:pos="567"/>
                <w:tab w:val="left" w:pos="851"/>
                <w:tab w:val="left" w:pos="993"/>
              </w:tabs>
              <w:jc w:val="center"/>
              <w:rPr>
                <w:rFonts w:eastAsia="Calibri"/>
                <w:bCs/>
                <w:color w:val="00000A"/>
                <w:sz w:val="22"/>
                <w:szCs w:val="22"/>
                <w:lang w:eastAsia="zh-CN"/>
              </w:rPr>
            </w:pPr>
            <w:r>
              <w:rPr>
                <w:rFonts w:eastAsia="Calibri"/>
                <w:bCs/>
                <w:color w:val="00000A"/>
                <w:sz w:val="22"/>
                <w:szCs w:val="22"/>
                <w:lang w:eastAsia="zh-CN"/>
              </w:rPr>
              <w:t>6.5</w:t>
            </w:r>
          </w:p>
        </w:tc>
        <w:tc>
          <w:tcPr>
            <w:tcW w:w="2308" w:type="dxa"/>
            <w:shd w:val="clear" w:color="auto" w:fill="auto"/>
            <w:vAlign w:val="center"/>
          </w:tcPr>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 xml:space="preserve">Меры защиты от падения предметов </w:t>
            </w:r>
          </w:p>
        </w:tc>
        <w:tc>
          <w:tcPr>
            <w:tcW w:w="431"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419" w:type="dxa"/>
            <w:gridSpan w:val="2"/>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r>
      <w:tr w:rsidR="00A658E1">
        <w:tc>
          <w:tcPr>
            <w:tcW w:w="1276" w:type="dxa"/>
            <w:shd w:val="clear" w:color="auto" w:fill="auto"/>
            <w:vAlign w:val="center"/>
          </w:tcPr>
          <w:p w:rsidR="00A658E1" w:rsidRDefault="00F23362">
            <w:pPr>
              <w:tabs>
                <w:tab w:val="left" w:pos="284"/>
                <w:tab w:val="left" w:pos="426"/>
                <w:tab w:val="left" w:pos="567"/>
                <w:tab w:val="left" w:pos="851"/>
                <w:tab w:val="left" w:pos="993"/>
              </w:tabs>
              <w:jc w:val="center"/>
              <w:rPr>
                <w:rFonts w:eastAsia="Calibri"/>
                <w:color w:val="00000A"/>
                <w:sz w:val="22"/>
                <w:szCs w:val="22"/>
                <w:lang w:eastAsia="zh-CN"/>
              </w:rPr>
            </w:pPr>
            <w:r>
              <w:rPr>
                <w:rFonts w:eastAsia="Calibri"/>
                <w:color w:val="00000A"/>
                <w:sz w:val="22"/>
                <w:szCs w:val="22"/>
                <w:lang w:eastAsia="zh-CN"/>
              </w:rPr>
              <w:t>2.4</w:t>
            </w:r>
          </w:p>
        </w:tc>
        <w:tc>
          <w:tcPr>
            <w:tcW w:w="2713" w:type="dxa"/>
            <w:shd w:val="clear" w:color="auto" w:fill="auto"/>
            <w:vAlign w:val="center"/>
          </w:tcPr>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Проведение целевого инструктажа (регистрация и знание мер безопасности)</w:t>
            </w:r>
          </w:p>
        </w:tc>
        <w:tc>
          <w:tcPr>
            <w:tcW w:w="1134" w:type="dxa"/>
            <w:shd w:val="clear" w:color="auto" w:fill="auto"/>
            <w:vAlign w:val="center"/>
          </w:tcPr>
          <w:p w:rsidR="00A658E1" w:rsidRDefault="00A658E1">
            <w:pPr>
              <w:tabs>
                <w:tab w:val="left" w:pos="284"/>
                <w:tab w:val="left" w:pos="426"/>
                <w:tab w:val="left" w:pos="567"/>
                <w:tab w:val="left" w:pos="851"/>
                <w:tab w:val="left" w:pos="993"/>
              </w:tabs>
              <w:rPr>
                <w:rFonts w:eastAsia="Calibri"/>
                <w:b/>
                <w:bCs/>
                <w:color w:val="00000A"/>
                <w:sz w:val="22"/>
                <w:szCs w:val="22"/>
                <w:lang w:eastAsia="zh-CN"/>
              </w:rPr>
            </w:pPr>
          </w:p>
        </w:tc>
        <w:tc>
          <w:tcPr>
            <w:tcW w:w="998"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1480" w:type="dxa"/>
            <w:shd w:val="clear" w:color="auto" w:fill="auto"/>
            <w:vAlign w:val="center"/>
          </w:tcPr>
          <w:p w:rsidR="00A658E1" w:rsidRDefault="00F23362">
            <w:pPr>
              <w:tabs>
                <w:tab w:val="left" w:pos="284"/>
                <w:tab w:val="left" w:pos="426"/>
                <w:tab w:val="left" w:pos="567"/>
                <w:tab w:val="left" w:pos="851"/>
                <w:tab w:val="left" w:pos="993"/>
              </w:tabs>
              <w:jc w:val="center"/>
              <w:rPr>
                <w:rFonts w:eastAsia="Calibri"/>
                <w:color w:val="00000A"/>
                <w:sz w:val="22"/>
                <w:szCs w:val="22"/>
                <w:lang w:eastAsia="zh-CN"/>
              </w:rPr>
            </w:pPr>
            <w:r>
              <w:rPr>
                <w:rFonts w:eastAsia="Calibri"/>
                <w:color w:val="00000A"/>
                <w:sz w:val="22"/>
                <w:szCs w:val="22"/>
                <w:lang w:eastAsia="zh-CN"/>
              </w:rPr>
              <w:t>6.6</w:t>
            </w:r>
          </w:p>
        </w:tc>
        <w:tc>
          <w:tcPr>
            <w:tcW w:w="2308" w:type="dxa"/>
            <w:shd w:val="clear" w:color="auto" w:fill="auto"/>
            <w:vAlign w:val="center"/>
          </w:tcPr>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Доступ к лесам (наличие лестниц)</w:t>
            </w:r>
          </w:p>
        </w:tc>
        <w:tc>
          <w:tcPr>
            <w:tcW w:w="431"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419" w:type="dxa"/>
            <w:gridSpan w:val="2"/>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r>
      <w:tr w:rsidR="00A658E1">
        <w:tc>
          <w:tcPr>
            <w:tcW w:w="1276" w:type="dxa"/>
            <w:shd w:val="clear" w:color="auto" w:fill="auto"/>
            <w:vAlign w:val="center"/>
          </w:tcPr>
          <w:p w:rsidR="00A658E1" w:rsidRDefault="00F23362">
            <w:pPr>
              <w:tabs>
                <w:tab w:val="left" w:pos="284"/>
                <w:tab w:val="left" w:pos="426"/>
                <w:tab w:val="left" w:pos="567"/>
                <w:tab w:val="left" w:pos="851"/>
                <w:tab w:val="left" w:pos="993"/>
              </w:tabs>
              <w:jc w:val="center"/>
              <w:rPr>
                <w:rFonts w:eastAsia="Calibri"/>
                <w:color w:val="00000A"/>
                <w:sz w:val="22"/>
                <w:szCs w:val="22"/>
                <w:lang w:eastAsia="zh-CN"/>
              </w:rPr>
            </w:pPr>
            <w:r>
              <w:rPr>
                <w:rFonts w:eastAsia="Calibri"/>
                <w:color w:val="00000A"/>
                <w:sz w:val="22"/>
                <w:szCs w:val="22"/>
                <w:lang w:eastAsia="zh-CN"/>
              </w:rPr>
              <w:t>2.5</w:t>
            </w:r>
          </w:p>
        </w:tc>
        <w:tc>
          <w:tcPr>
            <w:tcW w:w="2713" w:type="dxa"/>
            <w:shd w:val="clear" w:color="auto" w:fill="auto"/>
            <w:vAlign w:val="center"/>
          </w:tcPr>
          <w:p w:rsidR="00A658E1" w:rsidRDefault="00F23362">
            <w:pPr>
              <w:tabs>
                <w:tab w:val="left" w:pos="284"/>
                <w:tab w:val="left" w:pos="426"/>
                <w:tab w:val="left" w:pos="567"/>
                <w:tab w:val="left" w:pos="851"/>
                <w:tab w:val="left" w:pos="993"/>
                <w:tab w:val="center" w:pos="4153"/>
                <w:tab w:val="right" w:pos="8306"/>
              </w:tabs>
              <w:rPr>
                <w:rFonts w:eastAsia="Calibri"/>
                <w:color w:val="00000A"/>
                <w:sz w:val="22"/>
                <w:szCs w:val="22"/>
                <w:lang w:eastAsia="zh-CN"/>
              </w:rPr>
            </w:pPr>
            <w:r>
              <w:rPr>
                <w:rFonts w:eastAsia="Calibri"/>
                <w:color w:val="00000A"/>
                <w:sz w:val="22"/>
                <w:szCs w:val="22"/>
                <w:lang w:eastAsia="zh-CN"/>
              </w:rPr>
              <w:t>Наличие надзора за работающими</w:t>
            </w:r>
          </w:p>
        </w:tc>
        <w:tc>
          <w:tcPr>
            <w:tcW w:w="1134" w:type="dxa"/>
            <w:shd w:val="clear" w:color="auto" w:fill="auto"/>
            <w:vAlign w:val="center"/>
          </w:tcPr>
          <w:p w:rsidR="00A658E1" w:rsidRDefault="00A658E1">
            <w:pPr>
              <w:tabs>
                <w:tab w:val="left" w:pos="284"/>
                <w:tab w:val="left" w:pos="426"/>
                <w:tab w:val="left" w:pos="567"/>
                <w:tab w:val="left" w:pos="851"/>
                <w:tab w:val="left" w:pos="993"/>
              </w:tabs>
              <w:rPr>
                <w:rFonts w:eastAsia="Calibri"/>
                <w:b/>
                <w:bCs/>
                <w:color w:val="00000A"/>
                <w:sz w:val="22"/>
                <w:szCs w:val="22"/>
                <w:lang w:val="de-DE" w:eastAsia="zh-CN"/>
              </w:rPr>
            </w:pPr>
          </w:p>
        </w:tc>
        <w:tc>
          <w:tcPr>
            <w:tcW w:w="998"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1480" w:type="dxa"/>
            <w:shd w:val="clear" w:color="auto" w:fill="auto"/>
            <w:vAlign w:val="center"/>
          </w:tcPr>
          <w:p w:rsidR="00A658E1" w:rsidRDefault="00F23362">
            <w:pPr>
              <w:tabs>
                <w:tab w:val="left" w:pos="284"/>
                <w:tab w:val="left" w:pos="426"/>
                <w:tab w:val="left" w:pos="567"/>
                <w:tab w:val="left" w:pos="851"/>
                <w:tab w:val="left" w:pos="993"/>
              </w:tabs>
              <w:jc w:val="center"/>
              <w:rPr>
                <w:rFonts w:eastAsia="Calibri"/>
                <w:bCs/>
                <w:color w:val="00000A"/>
                <w:sz w:val="22"/>
                <w:szCs w:val="22"/>
                <w:lang w:eastAsia="zh-CN"/>
              </w:rPr>
            </w:pPr>
            <w:r>
              <w:rPr>
                <w:rFonts w:eastAsia="Calibri"/>
                <w:bCs/>
                <w:color w:val="00000A"/>
                <w:sz w:val="22"/>
                <w:szCs w:val="22"/>
                <w:lang w:eastAsia="zh-CN"/>
              </w:rPr>
              <w:t>6.7</w:t>
            </w:r>
          </w:p>
        </w:tc>
        <w:tc>
          <w:tcPr>
            <w:tcW w:w="2308" w:type="dxa"/>
            <w:shd w:val="clear" w:color="auto" w:fill="auto"/>
            <w:vAlign w:val="center"/>
          </w:tcPr>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Настилы лесов</w:t>
            </w:r>
          </w:p>
        </w:tc>
        <w:tc>
          <w:tcPr>
            <w:tcW w:w="431"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419" w:type="dxa"/>
            <w:gridSpan w:val="2"/>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r>
      <w:tr w:rsidR="00A658E1">
        <w:tc>
          <w:tcPr>
            <w:tcW w:w="1276" w:type="dxa"/>
            <w:shd w:val="clear" w:color="auto" w:fill="auto"/>
            <w:vAlign w:val="center"/>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2713" w:type="dxa"/>
            <w:shd w:val="clear" w:color="auto" w:fill="auto"/>
            <w:vAlign w:val="center"/>
          </w:tcPr>
          <w:p w:rsidR="00A658E1" w:rsidRDefault="00F23362">
            <w:pPr>
              <w:tabs>
                <w:tab w:val="left" w:pos="284"/>
                <w:tab w:val="left" w:pos="426"/>
                <w:tab w:val="left" w:pos="567"/>
                <w:tab w:val="left" w:pos="851"/>
                <w:tab w:val="left" w:pos="993"/>
                <w:tab w:val="center" w:pos="4153"/>
                <w:tab w:val="right" w:pos="8306"/>
              </w:tabs>
              <w:rPr>
                <w:rFonts w:eastAsia="Calibri"/>
                <w:color w:val="00000A"/>
                <w:sz w:val="22"/>
                <w:szCs w:val="22"/>
                <w:lang w:eastAsia="zh-CN"/>
              </w:rPr>
            </w:pPr>
            <w:r>
              <w:rPr>
                <w:rFonts w:eastAsia="Calibri"/>
                <w:color w:val="00000A"/>
                <w:sz w:val="22"/>
                <w:szCs w:val="22"/>
                <w:lang w:eastAsia="zh-CN"/>
              </w:rPr>
              <w:t>- руководителя работ</w:t>
            </w:r>
          </w:p>
        </w:tc>
        <w:tc>
          <w:tcPr>
            <w:tcW w:w="1134" w:type="dxa"/>
            <w:shd w:val="clear" w:color="auto" w:fill="auto"/>
            <w:vAlign w:val="center"/>
          </w:tcPr>
          <w:p w:rsidR="00A658E1" w:rsidRDefault="00A658E1">
            <w:pPr>
              <w:tabs>
                <w:tab w:val="left" w:pos="284"/>
                <w:tab w:val="left" w:pos="426"/>
                <w:tab w:val="left" w:pos="567"/>
                <w:tab w:val="left" w:pos="851"/>
                <w:tab w:val="left" w:pos="993"/>
              </w:tabs>
              <w:rPr>
                <w:rFonts w:eastAsia="Calibri"/>
                <w:b/>
                <w:bCs/>
                <w:color w:val="00000A"/>
                <w:sz w:val="22"/>
                <w:szCs w:val="22"/>
                <w:lang w:val="de-DE" w:eastAsia="zh-CN"/>
              </w:rPr>
            </w:pPr>
          </w:p>
        </w:tc>
        <w:tc>
          <w:tcPr>
            <w:tcW w:w="998"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1480" w:type="dxa"/>
            <w:shd w:val="clear" w:color="auto" w:fill="auto"/>
            <w:vAlign w:val="center"/>
          </w:tcPr>
          <w:p w:rsidR="00A658E1" w:rsidRDefault="00F23362">
            <w:pPr>
              <w:tabs>
                <w:tab w:val="left" w:pos="284"/>
                <w:tab w:val="left" w:pos="426"/>
                <w:tab w:val="left" w:pos="567"/>
                <w:tab w:val="left" w:pos="851"/>
                <w:tab w:val="left" w:pos="993"/>
              </w:tabs>
              <w:jc w:val="center"/>
              <w:rPr>
                <w:rFonts w:eastAsia="Calibri"/>
                <w:bCs/>
                <w:color w:val="00000A"/>
                <w:sz w:val="22"/>
                <w:szCs w:val="22"/>
                <w:lang w:eastAsia="zh-CN"/>
              </w:rPr>
            </w:pPr>
            <w:r>
              <w:rPr>
                <w:rFonts w:eastAsia="Calibri"/>
                <w:bCs/>
                <w:color w:val="00000A"/>
                <w:sz w:val="22"/>
                <w:szCs w:val="22"/>
                <w:lang w:eastAsia="zh-CN"/>
              </w:rPr>
              <w:t>6.8</w:t>
            </w:r>
          </w:p>
        </w:tc>
        <w:tc>
          <w:tcPr>
            <w:tcW w:w="2308" w:type="dxa"/>
            <w:shd w:val="clear" w:color="auto" w:fill="auto"/>
            <w:vAlign w:val="center"/>
          </w:tcPr>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Ограждение лесов, площадок</w:t>
            </w:r>
          </w:p>
        </w:tc>
        <w:tc>
          <w:tcPr>
            <w:tcW w:w="431"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419" w:type="dxa"/>
            <w:gridSpan w:val="2"/>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r>
      <w:tr w:rsidR="00A658E1">
        <w:tc>
          <w:tcPr>
            <w:tcW w:w="1276" w:type="dxa"/>
            <w:shd w:val="clear" w:color="auto" w:fill="auto"/>
            <w:vAlign w:val="center"/>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2713" w:type="dxa"/>
            <w:shd w:val="clear" w:color="auto" w:fill="auto"/>
            <w:vAlign w:val="center"/>
          </w:tcPr>
          <w:p w:rsidR="00A658E1" w:rsidRDefault="00F23362">
            <w:pPr>
              <w:tabs>
                <w:tab w:val="left" w:pos="284"/>
                <w:tab w:val="left" w:pos="426"/>
                <w:tab w:val="left" w:pos="567"/>
                <w:tab w:val="left" w:pos="851"/>
                <w:tab w:val="left" w:pos="993"/>
                <w:tab w:val="center" w:pos="4153"/>
                <w:tab w:val="right" w:pos="8306"/>
              </w:tabs>
              <w:rPr>
                <w:rFonts w:eastAsia="Calibri"/>
                <w:color w:val="00000A"/>
                <w:sz w:val="22"/>
                <w:szCs w:val="22"/>
                <w:lang w:eastAsia="zh-CN"/>
              </w:rPr>
            </w:pPr>
            <w:r>
              <w:rPr>
                <w:rFonts w:eastAsia="Calibri"/>
                <w:color w:val="00000A"/>
                <w:sz w:val="22"/>
                <w:szCs w:val="22"/>
                <w:lang w:eastAsia="zh-CN"/>
              </w:rPr>
              <w:t>- производителя работ, наблюдающего</w:t>
            </w:r>
          </w:p>
        </w:tc>
        <w:tc>
          <w:tcPr>
            <w:tcW w:w="1134" w:type="dxa"/>
            <w:shd w:val="clear" w:color="auto" w:fill="auto"/>
            <w:vAlign w:val="center"/>
          </w:tcPr>
          <w:p w:rsidR="00A658E1" w:rsidRDefault="00A658E1">
            <w:pPr>
              <w:tabs>
                <w:tab w:val="left" w:pos="284"/>
                <w:tab w:val="left" w:pos="426"/>
                <w:tab w:val="left" w:pos="567"/>
                <w:tab w:val="left" w:pos="851"/>
                <w:tab w:val="left" w:pos="993"/>
              </w:tabs>
              <w:rPr>
                <w:rFonts w:eastAsia="Calibri"/>
                <w:b/>
                <w:bCs/>
                <w:color w:val="00000A"/>
                <w:sz w:val="22"/>
                <w:szCs w:val="22"/>
                <w:lang w:val="de-DE" w:eastAsia="zh-CN"/>
              </w:rPr>
            </w:pPr>
          </w:p>
        </w:tc>
        <w:tc>
          <w:tcPr>
            <w:tcW w:w="998"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1480" w:type="dxa"/>
            <w:shd w:val="clear" w:color="auto" w:fill="auto"/>
            <w:vAlign w:val="center"/>
          </w:tcPr>
          <w:p w:rsidR="00A658E1" w:rsidRDefault="00F23362">
            <w:pPr>
              <w:tabs>
                <w:tab w:val="left" w:pos="284"/>
                <w:tab w:val="left" w:pos="426"/>
                <w:tab w:val="left" w:pos="567"/>
                <w:tab w:val="left" w:pos="851"/>
                <w:tab w:val="left" w:pos="993"/>
              </w:tabs>
              <w:jc w:val="center"/>
              <w:rPr>
                <w:rFonts w:eastAsia="Calibri"/>
                <w:bCs/>
                <w:color w:val="00000A"/>
                <w:sz w:val="22"/>
                <w:szCs w:val="22"/>
                <w:lang w:eastAsia="zh-CN"/>
              </w:rPr>
            </w:pPr>
            <w:r>
              <w:rPr>
                <w:rFonts w:eastAsia="Calibri"/>
                <w:bCs/>
                <w:color w:val="00000A"/>
                <w:sz w:val="22"/>
                <w:szCs w:val="22"/>
                <w:lang w:eastAsia="zh-CN"/>
              </w:rPr>
              <w:t>6.9</w:t>
            </w:r>
          </w:p>
        </w:tc>
        <w:tc>
          <w:tcPr>
            <w:tcW w:w="2308" w:type="dxa"/>
            <w:shd w:val="clear" w:color="auto" w:fill="auto"/>
            <w:vAlign w:val="center"/>
          </w:tcPr>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Приёмка и эксплуатация лесов</w:t>
            </w:r>
          </w:p>
        </w:tc>
        <w:tc>
          <w:tcPr>
            <w:tcW w:w="431"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419" w:type="dxa"/>
            <w:gridSpan w:val="2"/>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r>
      <w:tr w:rsidR="00A658E1">
        <w:tc>
          <w:tcPr>
            <w:tcW w:w="1276" w:type="dxa"/>
            <w:shd w:val="clear" w:color="auto" w:fill="auto"/>
            <w:vAlign w:val="center"/>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2713" w:type="dxa"/>
            <w:shd w:val="clear" w:color="auto" w:fill="auto"/>
            <w:vAlign w:val="center"/>
          </w:tcPr>
          <w:p w:rsidR="00A658E1" w:rsidRDefault="00F23362">
            <w:pPr>
              <w:tabs>
                <w:tab w:val="left" w:pos="284"/>
                <w:tab w:val="left" w:pos="426"/>
                <w:tab w:val="left" w:pos="567"/>
                <w:tab w:val="left" w:pos="851"/>
                <w:tab w:val="left" w:pos="993"/>
                <w:tab w:val="center" w:pos="4153"/>
                <w:tab w:val="right" w:pos="8306"/>
              </w:tabs>
              <w:rPr>
                <w:rFonts w:eastAsia="Calibri"/>
                <w:color w:val="00000A"/>
                <w:sz w:val="22"/>
                <w:szCs w:val="22"/>
                <w:lang w:eastAsia="zh-CN"/>
              </w:rPr>
            </w:pPr>
            <w:r>
              <w:rPr>
                <w:rFonts w:eastAsia="Calibri"/>
                <w:color w:val="00000A"/>
                <w:sz w:val="22"/>
                <w:szCs w:val="22"/>
                <w:lang w:eastAsia="zh-CN"/>
              </w:rPr>
              <w:t>- оперативного персонала</w:t>
            </w:r>
          </w:p>
        </w:tc>
        <w:tc>
          <w:tcPr>
            <w:tcW w:w="1134" w:type="dxa"/>
            <w:shd w:val="clear" w:color="auto" w:fill="auto"/>
            <w:vAlign w:val="center"/>
          </w:tcPr>
          <w:p w:rsidR="00A658E1" w:rsidRDefault="00A658E1">
            <w:pPr>
              <w:tabs>
                <w:tab w:val="left" w:pos="284"/>
                <w:tab w:val="left" w:pos="426"/>
                <w:tab w:val="left" w:pos="567"/>
                <w:tab w:val="left" w:pos="851"/>
                <w:tab w:val="left" w:pos="993"/>
              </w:tabs>
              <w:rPr>
                <w:rFonts w:eastAsia="Calibri"/>
                <w:b/>
                <w:bCs/>
                <w:color w:val="00000A"/>
                <w:sz w:val="22"/>
                <w:szCs w:val="22"/>
                <w:lang w:val="de-DE" w:eastAsia="zh-CN"/>
              </w:rPr>
            </w:pPr>
          </w:p>
        </w:tc>
        <w:tc>
          <w:tcPr>
            <w:tcW w:w="998"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1480" w:type="dxa"/>
            <w:shd w:val="clear" w:color="auto" w:fill="auto"/>
            <w:vAlign w:val="center"/>
          </w:tcPr>
          <w:p w:rsidR="00A658E1" w:rsidRDefault="00F23362">
            <w:pPr>
              <w:tabs>
                <w:tab w:val="left" w:pos="284"/>
                <w:tab w:val="left" w:pos="426"/>
                <w:tab w:val="left" w:pos="567"/>
                <w:tab w:val="left" w:pos="851"/>
                <w:tab w:val="left" w:pos="993"/>
              </w:tabs>
              <w:jc w:val="center"/>
              <w:rPr>
                <w:rFonts w:eastAsia="Calibri"/>
                <w:color w:val="00000A"/>
                <w:sz w:val="22"/>
                <w:szCs w:val="22"/>
                <w:lang w:eastAsia="zh-CN"/>
              </w:rPr>
            </w:pPr>
            <w:r>
              <w:rPr>
                <w:rFonts w:eastAsia="Calibri"/>
                <w:color w:val="00000A"/>
                <w:sz w:val="22"/>
                <w:szCs w:val="22"/>
                <w:lang w:eastAsia="zh-CN"/>
              </w:rPr>
              <w:t>6.10</w:t>
            </w:r>
          </w:p>
        </w:tc>
        <w:tc>
          <w:tcPr>
            <w:tcW w:w="2308" w:type="dxa"/>
            <w:shd w:val="clear" w:color="auto" w:fill="auto"/>
            <w:vAlign w:val="center"/>
          </w:tcPr>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Другое</w:t>
            </w:r>
          </w:p>
        </w:tc>
        <w:tc>
          <w:tcPr>
            <w:tcW w:w="431"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419" w:type="dxa"/>
            <w:gridSpan w:val="2"/>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r>
      <w:tr w:rsidR="00A658E1">
        <w:tc>
          <w:tcPr>
            <w:tcW w:w="1276" w:type="dxa"/>
            <w:shd w:val="clear" w:color="auto" w:fill="auto"/>
            <w:vAlign w:val="center"/>
          </w:tcPr>
          <w:p w:rsidR="00A658E1" w:rsidRDefault="00F23362">
            <w:pPr>
              <w:tabs>
                <w:tab w:val="left" w:pos="284"/>
                <w:tab w:val="left" w:pos="426"/>
                <w:tab w:val="left" w:pos="567"/>
                <w:tab w:val="left" w:pos="851"/>
                <w:tab w:val="left" w:pos="993"/>
              </w:tabs>
              <w:jc w:val="center"/>
              <w:rPr>
                <w:rFonts w:eastAsia="Calibri"/>
                <w:color w:val="00000A"/>
                <w:sz w:val="22"/>
                <w:szCs w:val="22"/>
                <w:lang w:eastAsia="zh-CN"/>
              </w:rPr>
            </w:pPr>
            <w:r>
              <w:rPr>
                <w:rFonts w:eastAsia="Calibri"/>
                <w:color w:val="00000A"/>
                <w:sz w:val="22"/>
                <w:szCs w:val="22"/>
                <w:lang w:eastAsia="zh-CN"/>
              </w:rPr>
              <w:t>2.6</w:t>
            </w:r>
          </w:p>
        </w:tc>
        <w:tc>
          <w:tcPr>
            <w:tcW w:w="2713" w:type="dxa"/>
            <w:shd w:val="clear" w:color="auto" w:fill="auto"/>
            <w:vAlign w:val="center"/>
          </w:tcPr>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Назначение ответственных лиц при работах  с применением ПС, на высоте и т.д.</w:t>
            </w:r>
          </w:p>
        </w:tc>
        <w:tc>
          <w:tcPr>
            <w:tcW w:w="1134" w:type="dxa"/>
            <w:shd w:val="clear" w:color="auto" w:fill="auto"/>
            <w:vAlign w:val="center"/>
          </w:tcPr>
          <w:p w:rsidR="00A658E1" w:rsidRDefault="00A658E1">
            <w:pPr>
              <w:tabs>
                <w:tab w:val="left" w:pos="284"/>
                <w:tab w:val="left" w:pos="426"/>
                <w:tab w:val="left" w:pos="567"/>
                <w:tab w:val="left" w:pos="851"/>
                <w:tab w:val="left" w:pos="993"/>
              </w:tabs>
              <w:rPr>
                <w:rFonts w:eastAsia="Calibri"/>
                <w:b/>
                <w:bCs/>
                <w:color w:val="00000A"/>
                <w:sz w:val="22"/>
                <w:szCs w:val="22"/>
                <w:lang w:val="de-DE" w:eastAsia="zh-CN"/>
              </w:rPr>
            </w:pPr>
          </w:p>
        </w:tc>
        <w:tc>
          <w:tcPr>
            <w:tcW w:w="998"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1480" w:type="dxa"/>
            <w:shd w:val="clear" w:color="auto" w:fill="B4C6E7"/>
            <w:vAlign w:val="center"/>
          </w:tcPr>
          <w:p w:rsidR="00A658E1" w:rsidRDefault="00F23362">
            <w:pPr>
              <w:tabs>
                <w:tab w:val="left" w:pos="284"/>
                <w:tab w:val="left" w:pos="426"/>
                <w:tab w:val="left" w:pos="567"/>
                <w:tab w:val="left" w:pos="851"/>
                <w:tab w:val="left" w:pos="993"/>
              </w:tabs>
              <w:jc w:val="center"/>
              <w:rPr>
                <w:rFonts w:eastAsia="Calibri"/>
                <w:b/>
                <w:color w:val="00000A"/>
                <w:sz w:val="22"/>
                <w:szCs w:val="22"/>
                <w:lang w:eastAsia="zh-CN"/>
              </w:rPr>
            </w:pPr>
            <w:r>
              <w:rPr>
                <w:rFonts w:eastAsia="Calibri"/>
                <w:b/>
                <w:color w:val="00000A"/>
                <w:sz w:val="22"/>
                <w:szCs w:val="22"/>
                <w:lang w:eastAsia="zh-CN"/>
              </w:rPr>
              <w:t>7.</w:t>
            </w:r>
          </w:p>
        </w:tc>
        <w:tc>
          <w:tcPr>
            <w:tcW w:w="2308" w:type="dxa"/>
            <w:shd w:val="clear" w:color="auto" w:fill="B4C6E7"/>
            <w:vAlign w:val="center"/>
          </w:tcPr>
          <w:p w:rsidR="00A658E1" w:rsidRDefault="00F23362">
            <w:pPr>
              <w:tabs>
                <w:tab w:val="left" w:pos="284"/>
                <w:tab w:val="left" w:pos="426"/>
                <w:tab w:val="left" w:pos="567"/>
                <w:tab w:val="left" w:pos="851"/>
                <w:tab w:val="left" w:pos="993"/>
              </w:tabs>
              <w:rPr>
                <w:rFonts w:eastAsia="Calibri"/>
                <w:b/>
                <w:color w:val="00000A"/>
                <w:sz w:val="22"/>
                <w:szCs w:val="22"/>
                <w:lang w:eastAsia="zh-CN"/>
              </w:rPr>
            </w:pPr>
            <w:r>
              <w:rPr>
                <w:rFonts w:eastAsia="Calibri"/>
                <w:b/>
                <w:color w:val="00000A"/>
                <w:sz w:val="22"/>
                <w:szCs w:val="22"/>
                <w:lang w:eastAsia="zh-CN"/>
              </w:rPr>
              <w:t>Пожароопасные работы</w:t>
            </w:r>
          </w:p>
        </w:tc>
        <w:tc>
          <w:tcPr>
            <w:tcW w:w="431" w:type="dxa"/>
            <w:shd w:val="clear" w:color="auto" w:fill="B4C6E7"/>
          </w:tcPr>
          <w:p w:rsidR="00A658E1" w:rsidRDefault="00F23362">
            <w:pPr>
              <w:tabs>
                <w:tab w:val="left" w:pos="284"/>
                <w:tab w:val="left" w:pos="426"/>
                <w:tab w:val="left" w:pos="567"/>
                <w:tab w:val="left" w:pos="851"/>
                <w:tab w:val="left" w:pos="993"/>
              </w:tabs>
              <w:jc w:val="center"/>
              <w:rPr>
                <w:rFonts w:eastAsia="Calibri"/>
                <w:color w:val="00000A"/>
                <w:sz w:val="22"/>
                <w:szCs w:val="22"/>
                <w:lang w:eastAsia="zh-CN"/>
              </w:rPr>
            </w:pPr>
            <w:r>
              <w:rPr>
                <w:rFonts w:eastAsia="Calibri"/>
                <w:color w:val="00000A"/>
                <w:sz w:val="22"/>
                <w:szCs w:val="22"/>
                <w:lang w:eastAsia="zh-CN"/>
              </w:rPr>
              <w:t>с</w:t>
            </w:r>
          </w:p>
        </w:tc>
        <w:tc>
          <w:tcPr>
            <w:tcW w:w="419" w:type="dxa"/>
            <w:gridSpan w:val="2"/>
            <w:shd w:val="clear" w:color="auto" w:fill="B4C6E7"/>
          </w:tcPr>
          <w:p w:rsidR="00A658E1" w:rsidRDefault="00F23362">
            <w:pPr>
              <w:tabs>
                <w:tab w:val="left" w:pos="284"/>
                <w:tab w:val="left" w:pos="426"/>
                <w:tab w:val="left" w:pos="567"/>
                <w:tab w:val="left" w:pos="851"/>
                <w:tab w:val="left" w:pos="993"/>
              </w:tabs>
              <w:jc w:val="center"/>
              <w:rPr>
                <w:rFonts w:eastAsia="Calibri"/>
                <w:color w:val="00000A"/>
                <w:sz w:val="22"/>
                <w:szCs w:val="22"/>
                <w:lang w:eastAsia="zh-CN"/>
              </w:rPr>
            </w:pPr>
            <w:r>
              <w:rPr>
                <w:rFonts w:eastAsia="Calibri"/>
                <w:color w:val="00000A"/>
                <w:sz w:val="22"/>
                <w:szCs w:val="22"/>
                <w:lang w:eastAsia="zh-CN"/>
              </w:rPr>
              <w:t>н</w:t>
            </w:r>
          </w:p>
        </w:tc>
      </w:tr>
      <w:tr w:rsidR="00A658E1">
        <w:tc>
          <w:tcPr>
            <w:tcW w:w="1276" w:type="dxa"/>
            <w:shd w:val="clear" w:color="auto" w:fill="auto"/>
            <w:vAlign w:val="center"/>
          </w:tcPr>
          <w:p w:rsidR="00A658E1" w:rsidRDefault="00F23362">
            <w:pPr>
              <w:tabs>
                <w:tab w:val="left" w:pos="284"/>
                <w:tab w:val="left" w:pos="426"/>
                <w:tab w:val="left" w:pos="567"/>
                <w:tab w:val="left" w:pos="851"/>
                <w:tab w:val="left" w:pos="993"/>
              </w:tabs>
              <w:jc w:val="center"/>
              <w:rPr>
                <w:rFonts w:eastAsia="Calibri"/>
                <w:bCs/>
                <w:color w:val="00000A"/>
                <w:sz w:val="22"/>
                <w:szCs w:val="22"/>
                <w:lang w:eastAsia="zh-CN"/>
              </w:rPr>
            </w:pPr>
            <w:r>
              <w:rPr>
                <w:rFonts w:eastAsia="Calibri"/>
                <w:bCs/>
                <w:color w:val="00000A"/>
                <w:sz w:val="22"/>
                <w:szCs w:val="22"/>
                <w:lang w:eastAsia="zh-CN"/>
              </w:rPr>
              <w:t>2.7</w:t>
            </w:r>
          </w:p>
        </w:tc>
        <w:tc>
          <w:tcPr>
            <w:tcW w:w="2713" w:type="dxa"/>
            <w:shd w:val="clear" w:color="auto" w:fill="auto"/>
            <w:vAlign w:val="center"/>
          </w:tcPr>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Соответствие между разрешением на работу и фактически выполняемой работой</w:t>
            </w:r>
          </w:p>
        </w:tc>
        <w:tc>
          <w:tcPr>
            <w:tcW w:w="1134" w:type="dxa"/>
            <w:shd w:val="clear" w:color="auto" w:fill="auto"/>
            <w:vAlign w:val="center"/>
          </w:tcPr>
          <w:p w:rsidR="00A658E1" w:rsidRDefault="00A658E1">
            <w:pPr>
              <w:tabs>
                <w:tab w:val="left" w:pos="284"/>
                <w:tab w:val="left" w:pos="426"/>
                <w:tab w:val="left" w:pos="567"/>
                <w:tab w:val="left" w:pos="851"/>
                <w:tab w:val="left" w:pos="993"/>
              </w:tabs>
              <w:rPr>
                <w:rFonts w:eastAsia="Calibri"/>
                <w:b/>
                <w:bCs/>
                <w:color w:val="00000A"/>
                <w:sz w:val="22"/>
                <w:szCs w:val="22"/>
                <w:lang w:val="de-DE" w:eastAsia="zh-CN"/>
              </w:rPr>
            </w:pPr>
          </w:p>
        </w:tc>
        <w:tc>
          <w:tcPr>
            <w:tcW w:w="998"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1480" w:type="dxa"/>
            <w:shd w:val="clear" w:color="auto" w:fill="auto"/>
            <w:vAlign w:val="center"/>
          </w:tcPr>
          <w:p w:rsidR="00A658E1" w:rsidRDefault="00F23362">
            <w:pPr>
              <w:tabs>
                <w:tab w:val="left" w:pos="284"/>
                <w:tab w:val="left" w:pos="426"/>
                <w:tab w:val="left" w:pos="567"/>
                <w:tab w:val="left" w:pos="851"/>
                <w:tab w:val="left" w:pos="993"/>
              </w:tabs>
              <w:jc w:val="center"/>
              <w:rPr>
                <w:rFonts w:eastAsia="Calibri"/>
                <w:bCs/>
                <w:color w:val="00000A"/>
                <w:sz w:val="22"/>
                <w:szCs w:val="22"/>
                <w:lang w:eastAsia="zh-CN"/>
              </w:rPr>
            </w:pPr>
            <w:r>
              <w:rPr>
                <w:rFonts w:eastAsia="Calibri"/>
                <w:bCs/>
                <w:color w:val="00000A"/>
                <w:sz w:val="22"/>
                <w:szCs w:val="22"/>
                <w:lang w:eastAsia="zh-CN"/>
              </w:rPr>
              <w:t>7.1</w:t>
            </w:r>
          </w:p>
        </w:tc>
        <w:tc>
          <w:tcPr>
            <w:tcW w:w="2308" w:type="dxa"/>
            <w:shd w:val="clear" w:color="auto" w:fill="auto"/>
            <w:vAlign w:val="center"/>
          </w:tcPr>
          <w:p w:rsidR="00A658E1" w:rsidRDefault="00F23362">
            <w:pPr>
              <w:keepNext/>
              <w:tabs>
                <w:tab w:val="left" w:pos="284"/>
                <w:tab w:val="left" w:pos="426"/>
                <w:tab w:val="left" w:pos="567"/>
                <w:tab w:val="left" w:pos="851"/>
                <w:tab w:val="left" w:pos="993"/>
              </w:tabs>
              <w:outlineLvl w:val="2"/>
              <w:rPr>
                <w:rFonts w:eastAsia="Calibri"/>
                <w:bCs/>
                <w:caps/>
                <w:color w:val="00000A"/>
                <w:sz w:val="22"/>
                <w:szCs w:val="22"/>
                <w:lang w:eastAsia="zh-CN"/>
              </w:rPr>
            </w:pPr>
            <w:r>
              <w:rPr>
                <w:rFonts w:eastAsia="Calibri"/>
                <w:color w:val="00000A"/>
                <w:sz w:val="22"/>
                <w:szCs w:val="22"/>
                <w:lang w:eastAsia="zh-CN"/>
              </w:rPr>
              <w:t>Удаление горючих веществ из зоны опасности</w:t>
            </w:r>
          </w:p>
        </w:tc>
        <w:tc>
          <w:tcPr>
            <w:tcW w:w="431"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419" w:type="dxa"/>
            <w:gridSpan w:val="2"/>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r>
      <w:tr w:rsidR="00A658E1">
        <w:tc>
          <w:tcPr>
            <w:tcW w:w="1276" w:type="dxa"/>
            <w:shd w:val="clear" w:color="auto" w:fill="auto"/>
            <w:vAlign w:val="center"/>
          </w:tcPr>
          <w:p w:rsidR="00A658E1" w:rsidRDefault="00F23362">
            <w:pPr>
              <w:tabs>
                <w:tab w:val="left" w:pos="284"/>
                <w:tab w:val="left" w:pos="426"/>
                <w:tab w:val="left" w:pos="567"/>
                <w:tab w:val="left" w:pos="851"/>
                <w:tab w:val="left" w:pos="993"/>
              </w:tabs>
              <w:jc w:val="center"/>
              <w:rPr>
                <w:rFonts w:eastAsia="Calibri"/>
                <w:color w:val="00000A"/>
                <w:sz w:val="22"/>
                <w:szCs w:val="22"/>
                <w:lang w:val="de-DE" w:eastAsia="zh-CN"/>
              </w:rPr>
            </w:pPr>
            <w:r>
              <w:rPr>
                <w:rFonts w:eastAsia="Calibri"/>
                <w:color w:val="00000A"/>
                <w:sz w:val="22"/>
                <w:szCs w:val="22"/>
                <w:lang w:eastAsia="zh-CN"/>
              </w:rPr>
              <w:t>2.8</w:t>
            </w:r>
          </w:p>
        </w:tc>
        <w:tc>
          <w:tcPr>
            <w:tcW w:w="2713" w:type="dxa"/>
            <w:shd w:val="clear" w:color="auto" w:fill="auto"/>
            <w:vAlign w:val="center"/>
          </w:tcPr>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Наличие ППР, технологической карты, схем строповки</w:t>
            </w:r>
          </w:p>
        </w:tc>
        <w:tc>
          <w:tcPr>
            <w:tcW w:w="1134" w:type="dxa"/>
            <w:shd w:val="clear" w:color="auto" w:fill="auto"/>
            <w:vAlign w:val="center"/>
          </w:tcPr>
          <w:p w:rsidR="00A658E1" w:rsidRDefault="00A658E1">
            <w:pPr>
              <w:tabs>
                <w:tab w:val="left" w:pos="284"/>
                <w:tab w:val="left" w:pos="426"/>
                <w:tab w:val="left" w:pos="567"/>
                <w:tab w:val="left" w:pos="851"/>
                <w:tab w:val="left" w:pos="993"/>
              </w:tabs>
              <w:rPr>
                <w:rFonts w:eastAsia="Calibri"/>
                <w:b/>
                <w:bCs/>
                <w:color w:val="00000A"/>
                <w:sz w:val="22"/>
                <w:szCs w:val="22"/>
                <w:lang w:eastAsia="zh-CN"/>
              </w:rPr>
            </w:pPr>
          </w:p>
        </w:tc>
        <w:tc>
          <w:tcPr>
            <w:tcW w:w="998"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1480" w:type="dxa"/>
            <w:shd w:val="clear" w:color="auto" w:fill="auto"/>
            <w:vAlign w:val="center"/>
          </w:tcPr>
          <w:p w:rsidR="00A658E1" w:rsidRDefault="00F23362">
            <w:pPr>
              <w:tabs>
                <w:tab w:val="left" w:pos="284"/>
                <w:tab w:val="left" w:pos="426"/>
                <w:tab w:val="left" w:pos="567"/>
                <w:tab w:val="left" w:pos="851"/>
                <w:tab w:val="left" w:pos="993"/>
              </w:tabs>
              <w:jc w:val="center"/>
              <w:rPr>
                <w:rFonts w:eastAsia="Calibri"/>
                <w:color w:val="00000A"/>
                <w:sz w:val="22"/>
                <w:szCs w:val="22"/>
                <w:lang w:eastAsia="zh-CN"/>
              </w:rPr>
            </w:pPr>
            <w:r>
              <w:rPr>
                <w:rFonts w:eastAsia="Calibri"/>
                <w:color w:val="00000A"/>
                <w:sz w:val="22"/>
                <w:szCs w:val="22"/>
                <w:lang w:eastAsia="zh-CN"/>
              </w:rPr>
              <w:t>7.2</w:t>
            </w:r>
          </w:p>
        </w:tc>
        <w:tc>
          <w:tcPr>
            <w:tcW w:w="2308" w:type="dxa"/>
            <w:shd w:val="clear" w:color="auto" w:fill="auto"/>
            <w:vAlign w:val="center"/>
          </w:tcPr>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Меры по предотвращению разлёта искр</w:t>
            </w:r>
          </w:p>
        </w:tc>
        <w:tc>
          <w:tcPr>
            <w:tcW w:w="431"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419" w:type="dxa"/>
            <w:gridSpan w:val="2"/>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r>
      <w:tr w:rsidR="00A658E1">
        <w:tc>
          <w:tcPr>
            <w:tcW w:w="1276" w:type="dxa"/>
            <w:shd w:val="clear" w:color="auto" w:fill="auto"/>
            <w:vAlign w:val="center"/>
          </w:tcPr>
          <w:p w:rsidR="00A658E1" w:rsidRDefault="00F23362">
            <w:pPr>
              <w:tabs>
                <w:tab w:val="left" w:pos="284"/>
                <w:tab w:val="left" w:pos="426"/>
                <w:tab w:val="left" w:pos="567"/>
                <w:tab w:val="left" w:pos="851"/>
                <w:tab w:val="left" w:pos="993"/>
              </w:tabs>
              <w:jc w:val="center"/>
              <w:rPr>
                <w:rFonts w:eastAsia="Calibri"/>
                <w:color w:val="00000A"/>
                <w:sz w:val="22"/>
                <w:szCs w:val="22"/>
                <w:lang w:eastAsia="zh-CN"/>
              </w:rPr>
            </w:pPr>
            <w:r>
              <w:rPr>
                <w:rFonts w:eastAsia="Calibri"/>
                <w:color w:val="00000A"/>
                <w:sz w:val="22"/>
                <w:szCs w:val="22"/>
                <w:lang w:eastAsia="zh-CN"/>
              </w:rPr>
              <w:t>2</w:t>
            </w:r>
            <w:r>
              <w:rPr>
                <w:rFonts w:eastAsia="Calibri"/>
                <w:color w:val="00000A"/>
                <w:sz w:val="22"/>
                <w:szCs w:val="22"/>
                <w:lang w:val="de-DE" w:eastAsia="zh-CN"/>
              </w:rPr>
              <w:t>.</w:t>
            </w:r>
            <w:r>
              <w:rPr>
                <w:rFonts w:eastAsia="Calibri"/>
                <w:color w:val="00000A"/>
                <w:sz w:val="22"/>
                <w:szCs w:val="22"/>
                <w:lang w:eastAsia="zh-CN"/>
              </w:rPr>
              <w:t>9</w:t>
            </w:r>
          </w:p>
        </w:tc>
        <w:tc>
          <w:tcPr>
            <w:tcW w:w="2713" w:type="dxa"/>
            <w:shd w:val="clear" w:color="auto" w:fill="auto"/>
            <w:vAlign w:val="center"/>
          </w:tcPr>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Согласование совмещенных работ</w:t>
            </w:r>
          </w:p>
        </w:tc>
        <w:tc>
          <w:tcPr>
            <w:tcW w:w="1134" w:type="dxa"/>
            <w:shd w:val="clear" w:color="auto" w:fill="auto"/>
            <w:vAlign w:val="center"/>
          </w:tcPr>
          <w:p w:rsidR="00A658E1" w:rsidRDefault="00A658E1">
            <w:pPr>
              <w:tabs>
                <w:tab w:val="left" w:pos="284"/>
                <w:tab w:val="left" w:pos="426"/>
                <w:tab w:val="left" w:pos="567"/>
                <w:tab w:val="left" w:pos="851"/>
                <w:tab w:val="left" w:pos="993"/>
              </w:tabs>
              <w:rPr>
                <w:rFonts w:eastAsia="Calibri"/>
                <w:b/>
                <w:bCs/>
                <w:color w:val="00000A"/>
                <w:sz w:val="22"/>
                <w:szCs w:val="22"/>
                <w:lang w:eastAsia="zh-CN"/>
              </w:rPr>
            </w:pPr>
          </w:p>
        </w:tc>
        <w:tc>
          <w:tcPr>
            <w:tcW w:w="998"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1480" w:type="dxa"/>
            <w:shd w:val="clear" w:color="auto" w:fill="auto"/>
            <w:vAlign w:val="center"/>
          </w:tcPr>
          <w:p w:rsidR="00A658E1" w:rsidRDefault="00F23362">
            <w:pPr>
              <w:tabs>
                <w:tab w:val="left" w:pos="284"/>
                <w:tab w:val="left" w:pos="426"/>
                <w:tab w:val="left" w:pos="567"/>
                <w:tab w:val="left" w:pos="851"/>
                <w:tab w:val="left" w:pos="993"/>
              </w:tabs>
              <w:jc w:val="center"/>
              <w:rPr>
                <w:rFonts w:eastAsia="Calibri"/>
                <w:color w:val="00000A"/>
                <w:sz w:val="22"/>
                <w:szCs w:val="22"/>
                <w:lang w:eastAsia="zh-CN"/>
              </w:rPr>
            </w:pPr>
            <w:r>
              <w:rPr>
                <w:rFonts w:eastAsia="Calibri"/>
                <w:color w:val="00000A"/>
                <w:sz w:val="22"/>
                <w:szCs w:val="22"/>
                <w:lang w:eastAsia="zh-CN"/>
              </w:rPr>
              <w:t>7.3</w:t>
            </w:r>
          </w:p>
        </w:tc>
        <w:tc>
          <w:tcPr>
            <w:tcW w:w="2308" w:type="dxa"/>
            <w:shd w:val="clear" w:color="auto" w:fill="auto"/>
            <w:vAlign w:val="center"/>
          </w:tcPr>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 xml:space="preserve">Первичные средства пожаротушения на </w:t>
            </w:r>
            <w:r>
              <w:rPr>
                <w:rFonts w:eastAsia="Calibri"/>
                <w:color w:val="00000A"/>
                <w:sz w:val="22"/>
                <w:szCs w:val="22"/>
                <w:lang w:eastAsia="zh-CN"/>
              </w:rPr>
              <w:lastRenderedPageBreak/>
              <w:t>месте/ в свободном доступе</w:t>
            </w:r>
          </w:p>
        </w:tc>
        <w:tc>
          <w:tcPr>
            <w:tcW w:w="431"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419" w:type="dxa"/>
            <w:gridSpan w:val="2"/>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r>
      <w:tr w:rsidR="00A658E1">
        <w:tc>
          <w:tcPr>
            <w:tcW w:w="1276" w:type="dxa"/>
            <w:shd w:val="clear" w:color="auto" w:fill="auto"/>
            <w:vAlign w:val="center"/>
          </w:tcPr>
          <w:p w:rsidR="00A658E1" w:rsidRDefault="00F23362">
            <w:pPr>
              <w:tabs>
                <w:tab w:val="left" w:pos="284"/>
                <w:tab w:val="left" w:pos="426"/>
                <w:tab w:val="left" w:pos="567"/>
                <w:tab w:val="left" w:pos="851"/>
                <w:tab w:val="left" w:pos="993"/>
              </w:tabs>
              <w:jc w:val="center"/>
              <w:rPr>
                <w:rFonts w:eastAsia="Calibri"/>
                <w:color w:val="00000A"/>
                <w:sz w:val="22"/>
                <w:szCs w:val="22"/>
                <w:lang w:eastAsia="zh-CN"/>
              </w:rPr>
            </w:pPr>
            <w:r>
              <w:rPr>
                <w:rFonts w:eastAsia="Calibri"/>
                <w:color w:val="00000A"/>
                <w:sz w:val="22"/>
                <w:szCs w:val="22"/>
                <w:lang w:eastAsia="zh-CN"/>
              </w:rPr>
              <w:t>2</w:t>
            </w:r>
            <w:r>
              <w:rPr>
                <w:rFonts w:eastAsia="Calibri"/>
                <w:color w:val="00000A"/>
                <w:sz w:val="22"/>
                <w:szCs w:val="22"/>
                <w:lang w:val="en-US" w:eastAsia="zh-CN"/>
              </w:rPr>
              <w:t>.</w:t>
            </w:r>
            <w:r>
              <w:rPr>
                <w:rFonts w:eastAsia="Calibri"/>
                <w:color w:val="00000A"/>
                <w:sz w:val="22"/>
                <w:szCs w:val="22"/>
                <w:lang w:eastAsia="zh-CN"/>
              </w:rPr>
              <w:t>10</w:t>
            </w:r>
          </w:p>
        </w:tc>
        <w:tc>
          <w:tcPr>
            <w:tcW w:w="2713" w:type="dxa"/>
            <w:shd w:val="clear" w:color="auto" w:fill="auto"/>
            <w:vAlign w:val="center"/>
          </w:tcPr>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Согласование проведения пожароопасных работ с пожарной частью</w:t>
            </w:r>
          </w:p>
        </w:tc>
        <w:tc>
          <w:tcPr>
            <w:tcW w:w="1134" w:type="dxa"/>
            <w:shd w:val="clear" w:color="auto" w:fill="auto"/>
            <w:vAlign w:val="center"/>
          </w:tcPr>
          <w:p w:rsidR="00A658E1" w:rsidRDefault="00A658E1">
            <w:pPr>
              <w:tabs>
                <w:tab w:val="left" w:pos="284"/>
                <w:tab w:val="left" w:pos="426"/>
                <w:tab w:val="left" w:pos="567"/>
                <w:tab w:val="left" w:pos="851"/>
                <w:tab w:val="left" w:pos="993"/>
              </w:tabs>
              <w:rPr>
                <w:rFonts w:eastAsia="Calibri"/>
                <w:b/>
                <w:bCs/>
                <w:color w:val="00000A"/>
                <w:sz w:val="22"/>
                <w:szCs w:val="22"/>
                <w:lang w:val="de-DE" w:eastAsia="zh-CN"/>
              </w:rPr>
            </w:pPr>
          </w:p>
        </w:tc>
        <w:tc>
          <w:tcPr>
            <w:tcW w:w="998"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1480" w:type="dxa"/>
            <w:shd w:val="clear" w:color="auto" w:fill="auto"/>
            <w:vAlign w:val="center"/>
          </w:tcPr>
          <w:p w:rsidR="00A658E1" w:rsidRDefault="00F23362">
            <w:pPr>
              <w:tabs>
                <w:tab w:val="left" w:pos="284"/>
                <w:tab w:val="left" w:pos="426"/>
                <w:tab w:val="left" w:pos="567"/>
                <w:tab w:val="left" w:pos="851"/>
                <w:tab w:val="left" w:pos="993"/>
              </w:tabs>
              <w:jc w:val="center"/>
              <w:rPr>
                <w:rFonts w:eastAsia="Calibri"/>
                <w:bCs/>
                <w:color w:val="00000A"/>
                <w:sz w:val="22"/>
                <w:szCs w:val="22"/>
                <w:lang w:eastAsia="zh-CN"/>
              </w:rPr>
            </w:pPr>
            <w:r>
              <w:rPr>
                <w:rFonts w:eastAsia="Calibri"/>
                <w:bCs/>
                <w:color w:val="00000A"/>
                <w:sz w:val="22"/>
                <w:szCs w:val="22"/>
                <w:lang w:eastAsia="zh-CN"/>
              </w:rPr>
              <w:t>7.4</w:t>
            </w:r>
          </w:p>
        </w:tc>
        <w:tc>
          <w:tcPr>
            <w:tcW w:w="2308" w:type="dxa"/>
            <w:shd w:val="clear" w:color="auto" w:fill="auto"/>
            <w:vAlign w:val="center"/>
          </w:tcPr>
          <w:p w:rsidR="00A658E1" w:rsidRDefault="00F23362">
            <w:pPr>
              <w:keepNext/>
              <w:tabs>
                <w:tab w:val="left" w:pos="284"/>
                <w:tab w:val="left" w:pos="426"/>
                <w:tab w:val="left" w:pos="567"/>
                <w:tab w:val="left" w:pos="851"/>
                <w:tab w:val="left" w:pos="993"/>
              </w:tabs>
              <w:outlineLvl w:val="2"/>
              <w:rPr>
                <w:rFonts w:eastAsia="Calibri"/>
                <w:bCs/>
                <w:caps/>
                <w:color w:val="00000A"/>
                <w:sz w:val="22"/>
                <w:szCs w:val="22"/>
                <w:lang w:eastAsia="zh-CN"/>
              </w:rPr>
            </w:pPr>
            <w:r>
              <w:rPr>
                <w:rFonts w:eastAsia="Calibri"/>
                <w:color w:val="00000A"/>
                <w:sz w:val="22"/>
                <w:szCs w:val="22"/>
                <w:lang w:eastAsia="zh-CN"/>
              </w:rPr>
              <w:t>Соблюдение требований к сварочному/газовому оборудованию</w:t>
            </w:r>
          </w:p>
        </w:tc>
        <w:tc>
          <w:tcPr>
            <w:tcW w:w="431"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419" w:type="dxa"/>
            <w:gridSpan w:val="2"/>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r>
      <w:tr w:rsidR="00A658E1">
        <w:tc>
          <w:tcPr>
            <w:tcW w:w="1276" w:type="dxa"/>
            <w:shd w:val="clear" w:color="auto" w:fill="auto"/>
            <w:vAlign w:val="center"/>
          </w:tcPr>
          <w:p w:rsidR="00A658E1" w:rsidRDefault="00F23362">
            <w:pPr>
              <w:tabs>
                <w:tab w:val="left" w:pos="284"/>
                <w:tab w:val="left" w:pos="426"/>
                <w:tab w:val="left" w:pos="567"/>
                <w:tab w:val="left" w:pos="851"/>
                <w:tab w:val="left" w:pos="993"/>
              </w:tabs>
              <w:jc w:val="center"/>
              <w:rPr>
                <w:rFonts w:eastAsia="Calibri"/>
                <w:color w:val="00000A"/>
                <w:sz w:val="22"/>
                <w:szCs w:val="22"/>
                <w:lang w:val="de-DE" w:eastAsia="zh-CN"/>
              </w:rPr>
            </w:pPr>
            <w:r>
              <w:rPr>
                <w:rFonts w:eastAsia="Calibri"/>
                <w:color w:val="00000A"/>
                <w:sz w:val="22"/>
                <w:szCs w:val="22"/>
                <w:lang w:eastAsia="zh-CN"/>
              </w:rPr>
              <w:t>2.11</w:t>
            </w:r>
          </w:p>
        </w:tc>
        <w:tc>
          <w:tcPr>
            <w:tcW w:w="2713" w:type="dxa"/>
            <w:shd w:val="clear" w:color="auto" w:fill="auto"/>
            <w:vAlign w:val="center"/>
          </w:tcPr>
          <w:p w:rsidR="00A658E1" w:rsidRDefault="00F23362">
            <w:pPr>
              <w:tabs>
                <w:tab w:val="left" w:pos="284"/>
                <w:tab w:val="left" w:pos="426"/>
                <w:tab w:val="left" w:pos="567"/>
                <w:tab w:val="left" w:pos="851"/>
                <w:tab w:val="left" w:pos="993"/>
                <w:tab w:val="center" w:pos="4153"/>
                <w:tab w:val="right" w:pos="8306"/>
              </w:tabs>
              <w:rPr>
                <w:rFonts w:eastAsia="Calibri"/>
                <w:color w:val="00000A"/>
                <w:sz w:val="22"/>
                <w:szCs w:val="22"/>
                <w:lang w:eastAsia="zh-CN"/>
              </w:rPr>
            </w:pPr>
            <w:r>
              <w:rPr>
                <w:rFonts w:eastAsia="Calibri"/>
                <w:color w:val="00000A"/>
                <w:sz w:val="22"/>
                <w:szCs w:val="22"/>
                <w:lang w:eastAsia="zh-CN"/>
              </w:rPr>
              <w:t>Наличие квалификационного удостоверения, своевременность проверки знаний</w:t>
            </w:r>
          </w:p>
        </w:tc>
        <w:tc>
          <w:tcPr>
            <w:tcW w:w="1134" w:type="dxa"/>
            <w:shd w:val="clear" w:color="auto" w:fill="auto"/>
            <w:vAlign w:val="center"/>
          </w:tcPr>
          <w:p w:rsidR="00A658E1" w:rsidRDefault="00A658E1">
            <w:pPr>
              <w:tabs>
                <w:tab w:val="left" w:pos="284"/>
                <w:tab w:val="left" w:pos="426"/>
                <w:tab w:val="left" w:pos="567"/>
                <w:tab w:val="left" w:pos="851"/>
                <w:tab w:val="left" w:pos="993"/>
              </w:tabs>
              <w:rPr>
                <w:rFonts w:eastAsia="Calibri"/>
                <w:b/>
                <w:bCs/>
                <w:color w:val="00000A"/>
                <w:sz w:val="22"/>
                <w:szCs w:val="22"/>
                <w:lang w:eastAsia="zh-CN"/>
              </w:rPr>
            </w:pPr>
          </w:p>
        </w:tc>
        <w:tc>
          <w:tcPr>
            <w:tcW w:w="998"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1480" w:type="dxa"/>
            <w:shd w:val="clear" w:color="auto" w:fill="auto"/>
            <w:vAlign w:val="center"/>
          </w:tcPr>
          <w:p w:rsidR="00A658E1" w:rsidRDefault="00F23362">
            <w:pPr>
              <w:tabs>
                <w:tab w:val="left" w:pos="284"/>
                <w:tab w:val="left" w:pos="426"/>
                <w:tab w:val="left" w:pos="567"/>
                <w:tab w:val="left" w:pos="851"/>
                <w:tab w:val="left" w:pos="993"/>
              </w:tabs>
              <w:jc w:val="center"/>
              <w:rPr>
                <w:rFonts w:eastAsia="Calibri"/>
                <w:color w:val="00000A"/>
                <w:sz w:val="22"/>
                <w:szCs w:val="22"/>
                <w:lang w:eastAsia="zh-CN"/>
              </w:rPr>
            </w:pPr>
            <w:r>
              <w:rPr>
                <w:rFonts w:eastAsia="Calibri"/>
                <w:color w:val="00000A"/>
                <w:sz w:val="22"/>
                <w:szCs w:val="22"/>
                <w:lang w:eastAsia="zh-CN"/>
              </w:rPr>
              <w:t>7.5</w:t>
            </w:r>
          </w:p>
        </w:tc>
        <w:tc>
          <w:tcPr>
            <w:tcW w:w="2308" w:type="dxa"/>
            <w:shd w:val="clear" w:color="auto" w:fill="auto"/>
            <w:vAlign w:val="center"/>
          </w:tcPr>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Соблюдение пожарной безопасности (контроль за р.м. по окончанию работ)</w:t>
            </w:r>
          </w:p>
        </w:tc>
        <w:tc>
          <w:tcPr>
            <w:tcW w:w="431"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419" w:type="dxa"/>
            <w:gridSpan w:val="2"/>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r>
      <w:tr w:rsidR="00A658E1">
        <w:tc>
          <w:tcPr>
            <w:tcW w:w="1276" w:type="dxa"/>
            <w:shd w:val="clear" w:color="auto" w:fill="auto"/>
            <w:vAlign w:val="center"/>
          </w:tcPr>
          <w:p w:rsidR="00A658E1" w:rsidRDefault="00F23362">
            <w:pPr>
              <w:tabs>
                <w:tab w:val="left" w:pos="284"/>
                <w:tab w:val="left" w:pos="426"/>
                <w:tab w:val="left" w:pos="567"/>
                <w:tab w:val="left" w:pos="851"/>
                <w:tab w:val="left" w:pos="993"/>
              </w:tabs>
              <w:jc w:val="center"/>
              <w:rPr>
                <w:rFonts w:eastAsia="Calibri"/>
                <w:color w:val="00000A"/>
                <w:sz w:val="22"/>
                <w:szCs w:val="22"/>
                <w:lang w:eastAsia="zh-CN"/>
              </w:rPr>
            </w:pPr>
            <w:r>
              <w:rPr>
                <w:rFonts w:eastAsia="Calibri"/>
                <w:color w:val="00000A"/>
                <w:sz w:val="22"/>
                <w:szCs w:val="22"/>
                <w:lang w:eastAsia="zh-CN"/>
              </w:rPr>
              <w:t>2.12</w:t>
            </w:r>
          </w:p>
        </w:tc>
        <w:tc>
          <w:tcPr>
            <w:tcW w:w="2713" w:type="dxa"/>
            <w:shd w:val="clear" w:color="auto" w:fill="auto"/>
            <w:vAlign w:val="center"/>
          </w:tcPr>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Другое</w:t>
            </w:r>
          </w:p>
        </w:tc>
        <w:tc>
          <w:tcPr>
            <w:tcW w:w="1134" w:type="dxa"/>
            <w:shd w:val="clear" w:color="auto" w:fill="auto"/>
            <w:vAlign w:val="center"/>
          </w:tcPr>
          <w:p w:rsidR="00A658E1" w:rsidRDefault="00A658E1">
            <w:pPr>
              <w:tabs>
                <w:tab w:val="left" w:pos="284"/>
                <w:tab w:val="left" w:pos="426"/>
                <w:tab w:val="left" w:pos="567"/>
                <w:tab w:val="left" w:pos="851"/>
                <w:tab w:val="left" w:pos="993"/>
              </w:tabs>
              <w:rPr>
                <w:rFonts w:eastAsia="Calibri"/>
                <w:b/>
                <w:bCs/>
                <w:color w:val="00000A"/>
                <w:sz w:val="22"/>
                <w:szCs w:val="22"/>
                <w:lang w:eastAsia="zh-CN"/>
              </w:rPr>
            </w:pPr>
          </w:p>
        </w:tc>
        <w:tc>
          <w:tcPr>
            <w:tcW w:w="998"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1480" w:type="dxa"/>
            <w:shd w:val="clear" w:color="auto" w:fill="auto"/>
            <w:vAlign w:val="center"/>
          </w:tcPr>
          <w:p w:rsidR="00A658E1" w:rsidRDefault="00F23362">
            <w:pPr>
              <w:tabs>
                <w:tab w:val="left" w:pos="284"/>
                <w:tab w:val="left" w:pos="426"/>
                <w:tab w:val="left" w:pos="567"/>
                <w:tab w:val="left" w:pos="851"/>
                <w:tab w:val="left" w:pos="993"/>
              </w:tabs>
              <w:jc w:val="center"/>
              <w:rPr>
                <w:rFonts w:eastAsia="Calibri"/>
                <w:color w:val="00000A"/>
                <w:sz w:val="22"/>
                <w:szCs w:val="22"/>
                <w:lang w:eastAsia="zh-CN"/>
              </w:rPr>
            </w:pPr>
            <w:r>
              <w:rPr>
                <w:rFonts w:eastAsia="Calibri"/>
                <w:color w:val="00000A"/>
                <w:sz w:val="22"/>
                <w:szCs w:val="22"/>
                <w:lang w:eastAsia="zh-CN"/>
              </w:rPr>
              <w:t>7.6</w:t>
            </w:r>
          </w:p>
        </w:tc>
        <w:tc>
          <w:tcPr>
            <w:tcW w:w="2308" w:type="dxa"/>
            <w:shd w:val="clear" w:color="auto" w:fill="auto"/>
            <w:vAlign w:val="center"/>
          </w:tcPr>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Использование обратного провода</w:t>
            </w:r>
          </w:p>
        </w:tc>
        <w:tc>
          <w:tcPr>
            <w:tcW w:w="431"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419" w:type="dxa"/>
            <w:gridSpan w:val="2"/>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r>
      <w:tr w:rsidR="00A658E1">
        <w:tc>
          <w:tcPr>
            <w:tcW w:w="1276" w:type="dxa"/>
            <w:shd w:val="clear" w:color="auto" w:fill="B4C6E7"/>
            <w:vAlign w:val="center"/>
          </w:tcPr>
          <w:p w:rsidR="00A658E1" w:rsidRDefault="00F23362">
            <w:pPr>
              <w:tabs>
                <w:tab w:val="left" w:pos="284"/>
                <w:tab w:val="left" w:pos="426"/>
                <w:tab w:val="left" w:pos="567"/>
                <w:tab w:val="left" w:pos="851"/>
                <w:tab w:val="left" w:pos="993"/>
              </w:tabs>
              <w:jc w:val="center"/>
              <w:rPr>
                <w:rFonts w:eastAsia="Calibri"/>
                <w:b/>
                <w:bCs/>
                <w:color w:val="00000A"/>
                <w:sz w:val="22"/>
                <w:szCs w:val="22"/>
                <w:lang w:eastAsia="zh-CN"/>
              </w:rPr>
            </w:pPr>
            <w:r>
              <w:rPr>
                <w:rFonts w:eastAsia="Calibri"/>
                <w:b/>
                <w:bCs/>
                <w:color w:val="00000A"/>
                <w:sz w:val="22"/>
                <w:szCs w:val="22"/>
                <w:lang w:eastAsia="zh-CN"/>
              </w:rPr>
              <w:t>3.</w:t>
            </w:r>
          </w:p>
        </w:tc>
        <w:tc>
          <w:tcPr>
            <w:tcW w:w="2713" w:type="dxa"/>
            <w:shd w:val="clear" w:color="auto" w:fill="B4C6E7"/>
            <w:vAlign w:val="center"/>
          </w:tcPr>
          <w:p w:rsidR="00A658E1" w:rsidRDefault="00F23362">
            <w:pPr>
              <w:keepNext/>
              <w:tabs>
                <w:tab w:val="left" w:pos="284"/>
                <w:tab w:val="left" w:pos="426"/>
                <w:tab w:val="left" w:pos="567"/>
                <w:tab w:val="left" w:pos="851"/>
                <w:tab w:val="left" w:pos="993"/>
              </w:tabs>
              <w:outlineLvl w:val="2"/>
              <w:rPr>
                <w:rFonts w:eastAsia="Calibri"/>
                <w:b/>
                <w:bCs/>
                <w:caps/>
                <w:color w:val="00000A"/>
                <w:sz w:val="22"/>
                <w:szCs w:val="22"/>
                <w:lang w:eastAsia="zh-CN"/>
              </w:rPr>
            </w:pPr>
            <w:r>
              <w:rPr>
                <w:rFonts w:eastAsia="Calibri"/>
                <w:b/>
                <w:bCs/>
                <w:color w:val="00000A"/>
                <w:sz w:val="22"/>
                <w:szCs w:val="22"/>
                <w:lang w:eastAsia="zh-CN"/>
              </w:rPr>
              <w:t>Технические  мероприятия при производстве работ</w:t>
            </w:r>
          </w:p>
        </w:tc>
        <w:tc>
          <w:tcPr>
            <w:tcW w:w="1134" w:type="dxa"/>
            <w:shd w:val="clear" w:color="auto" w:fill="B4C6E7"/>
            <w:vAlign w:val="center"/>
          </w:tcPr>
          <w:p w:rsidR="00A658E1" w:rsidRDefault="00F23362">
            <w:pPr>
              <w:tabs>
                <w:tab w:val="left" w:pos="284"/>
                <w:tab w:val="left" w:pos="426"/>
                <w:tab w:val="left" w:pos="567"/>
                <w:tab w:val="left" w:pos="851"/>
                <w:tab w:val="left" w:pos="993"/>
              </w:tabs>
              <w:rPr>
                <w:rFonts w:eastAsia="Calibri"/>
                <w:b/>
                <w:color w:val="00000A"/>
                <w:sz w:val="22"/>
                <w:szCs w:val="22"/>
                <w:lang w:eastAsia="zh-CN"/>
              </w:rPr>
            </w:pPr>
            <w:r>
              <w:rPr>
                <w:rFonts w:eastAsia="Calibri"/>
                <w:b/>
                <w:color w:val="00000A"/>
                <w:sz w:val="22"/>
                <w:szCs w:val="22"/>
                <w:lang w:eastAsia="zh-CN"/>
              </w:rPr>
              <w:t>С</w:t>
            </w:r>
          </w:p>
        </w:tc>
        <w:tc>
          <w:tcPr>
            <w:tcW w:w="998" w:type="dxa"/>
            <w:shd w:val="clear" w:color="auto" w:fill="B4C6E7"/>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p w:rsidR="00A658E1" w:rsidRDefault="00F23362">
            <w:pPr>
              <w:tabs>
                <w:tab w:val="left" w:pos="284"/>
                <w:tab w:val="left" w:pos="426"/>
                <w:tab w:val="left" w:pos="567"/>
                <w:tab w:val="left" w:pos="851"/>
                <w:tab w:val="left" w:pos="993"/>
              </w:tabs>
              <w:jc w:val="center"/>
              <w:rPr>
                <w:rFonts w:eastAsia="Calibri"/>
                <w:color w:val="00000A"/>
                <w:sz w:val="22"/>
                <w:szCs w:val="22"/>
                <w:lang w:eastAsia="zh-CN"/>
              </w:rPr>
            </w:pPr>
            <w:r>
              <w:rPr>
                <w:rFonts w:eastAsia="Calibri"/>
                <w:color w:val="00000A"/>
                <w:sz w:val="22"/>
                <w:szCs w:val="22"/>
                <w:lang w:eastAsia="zh-CN"/>
              </w:rPr>
              <w:t>Н</w:t>
            </w:r>
          </w:p>
        </w:tc>
        <w:tc>
          <w:tcPr>
            <w:tcW w:w="1480" w:type="dxa"/>
            <w:shd w:val="clear" w:color="auto" w:fill="auto"/>
            <w:vAlign w:val="center"/>
          </w:tcPr>
          <w:p w:rsidR="00A658E1" w:rsidRDefault="00F23362">
            <w:pPr>
              <w:tabs>
                <w:tab w:val="left" w:pos="284"/>
                <w:tab w:val="left" w:pos="426"/>
                <w:tab w:val="left" w:pos="567"/>
                <w:tab w:val="left" w:pos="851"/>
                <w:tab w:val="left" w:pos="993"/>
              </w:tabs>
              <w:jc w:val="center"/>
              <w:rPr>
                <w:rFonts w:eastAsia="Calibri"/>
                <w:color w:val="00000A"/>
                <w:sz w:val="22"/>
                <w:szCs w:val="22"/>
                <w:lang w:eastAsia="zh-CN"/>
              </w:rPr>
            </w:pPr>
            <w:r>
              <w:rPr>
                <w:rFonts w:eastAsia="Calibri"/>
                <w:color w:val="00000A"/>
                <w:sz w:val="22"/>
                <w:szCs w:val="22"/>
                <w:lang w:eastAsia="zh-CN"/>
              </w:rPr>
              <w:t>7.7</w:t>
            </w:r>
          </w:p>
        </w:tc>
        <w:tc>
          <w:tcPr>
            <w:tcW w:w="2308" w:type="dxa"/>
            <w:shd w:val="clear" w:color="auto" w:fill="auto"/>
            <w:vAlign w:val="center"/>
          </w:tcPr>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Другое</w:t>
            </w:r>
          </w:p>
        </w:tc>
        <w:tc>
          <w:tcPr>
            <w:tcW w:w="431"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419" w:type="dxa"/>
            <w:gridSpan w:val="2"/>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r>
      <w:tr w:rsidR="00A658E1">
        <w:tc>
          <w:tcPr>
            <w:tcW w:w="1276" w:type="dxa"/>
            <w:shd w:val="clear" w:color="auto" w:fill="auto"/>
            <w:vAlign w:val="center"/>
          </w:tcPr>
          <w:p w:rsidR="00A658E1" w:rsidRDefault="00F23362">
            <w:pPr>
              <w:tabs>
                <w:tab w:val="left" w:pos="284"/>
                <w:tab w:val="left" w:pos="426"/>
                <w:tab w:val="left" w:pos="567"/>
                <w:tab w:val="left" w:pos="851"/>
                <w:tab w:val="left" w:pos="993"/>
              </w:tabs>
              <w:jc w:val="center"/>
              <w:rPr>
                <w:rFonts w:eastAsia="Calibri"/>
                <w:color w:val="00000A"/>
                <w:sz w:val="22"/>
                <w:szCs w:val="22"/>
                <w:lang w:eastAsia="zh-CN"/>
              </w:rPr>
            </w:pPr>
            <w:r>
              <w:rPr>
                <w:rFonts w:eastAsia="Calibri"/>
                <w:color w:val="00000A"/>
                <w:sz w:val="22"/>
                <w:szCs w:val="22"/>
                <w:lang w:eastAsia="zh-CN"/>
              </w:rPr>
              <w:t>3.1</w:t>
            </w:r>
          </w:p>
        </w:tc>
        <w:tc>
          <w:tcPr>
            <w:tcW w:w="2713" w:type="dxa"/>
            <w:shd w:val="clear" w:color="auto" w:fill="auto"/>
            <w:vAlign w:val="center"/>
          </w:tcPr>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Установка переносных заземлений (включение заземляющих ножей)</w:t>
            </w:r>
          </w:p>
        </w:tc>
        <w:tc>
          <w:tcPr>
            <w:tcW w:w="1134" w:type="dxa"/>
            <w:shd w:val="clear" w:color="auto" w:fill="auto"/>
            <w:vAlign w:val="center"/>
          </w:tcPr>
          <w:p w:rsidR="00A658E1" w:rsidRDefault="00A658E1">
            <w:pPr>
              <w:tabs>
                <w:tab w:val="left" w:pos="284"/>
                <w:tab w:val="left" w:pos="426"/>
                <w:tab w:val="left" w:pos="567"/>
                <w:tab w:val="left" w:pos="851"/>
                <w:tab w:val="left" w:pos="993"/>
              </w:tabs>
              <w:rPr>
                <w:rFonts w:eastAsia="Calibri"/>
                <w:b/>
                <w:bCs/>
                <w:color w:val="00000A"/>
                <w:sz w:val="22"/>
                <w:szCs w:val="22"/>
                <w:lang w:eastAsia="zh-CN"/>
              </w:rPr>
            </w:pPr>
          </w:p>
        </w:tc>
        <w:tc>
          <w:tcPr>
            <w:tcW w:w="998"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1480" w:type="dxa"/>
            <w:shd w:val="clear" w:color="auto" w:fill="B4C6E7"/>
            <w:vAlign w:val="center"/>
          </w:tcPr>
          <w:p w:rsidR="00A658E1" w:rsidRDefault="00F23362">
            <w:pPr>
              <w:tabs>
                <w:tab w:val="left" w:pos="284"/>
                <w:tab w:val="left" w:pos="426"/>
                <w:tab w:val="left" w:pos="567"/>
                <w:tab w:val="left" w:pos="851"/>
                <w:tab w:val="left" w:pos="993"/>
              </w:tabs>
              <w:jc w:val="center"/>
              <w:rPr>
                <w:rFonts w:eastAsia="Calibri"/>
                <w:b/>
                <w:color w:val="00000A"/>
                <w:sz w:val="22"/>
                <w:szCs w:val="22"/>
                <w:lang w:eastAsia="zh-CN"/>
              </w:rPr>
            </w:pPr>
            <w:r>
              <w:rPr>
                <w:rFonts w:eastAsia="Calibri"/>
                <w:b/>
                <w:color w:val="00000A"/>
                <w:sz w:val="22"/>
                <w:szCs w:val="22"/>
                <w:lang w:eastAsia="zh-CN"/>
              </w:rPr>
              <w:t>8.</w:t>
            </w:r>
          </w:p>
        </w:tc>
        <w:tc>
          <w:tcPr>
            <w:tcW w:w="2308" w:type="dxa"/>
            <w:shd w:val="clear" w:color="auto" w:fill="B4C6E7"/>
            <w:vAlign w:val="center"/>
          </w:tcPr>
          <w:p w:rsidR="00A658E1" w:rsidRDefault="00F23362">
            <w:pPr>
              <w:tabs>
                <w:tab w:val="left" w:pos="284"/>
                <w:tab w:val="left" w:pos="426"/>
                <w:tab w:val="left" w:pos="567"/>
                <w:tab w:val="left" w:pos="851"/>
                <w:tab w:val="left" w:pos="993"/>
              </w:tabs>
              <w:rPr>
                <w:rFonts w:eastAsia="Calibri"/>
                <w:b/>
                <w:color w:val="00000A"/>
                <w:sz w:val="22"/>
                <w:szCs w:val="22"/>
                <w:lang w:eastAsia="zh-CN"/>
              </w:rPr>
            </w:pPr>
            <w:r>
              <w:rPr>
                <w:rFonts w:eastAsia="Calibri"/>
                <w:b/>
                <w:color w:val="00000A"/>
                <w:sz w:val="22"/>
                <w:szCs w:val="22"/>
                <w:lang w:eastAsia="zh-CN"/>
              </w:rPr>
              <w:t xml:space="preserve"> Работы с ПС</w:t>
            </w:r>
          </w:p>
        </w:tc>
        <w:tc>
          <w:tcPr>
            <w:tcW w:w="431" w:type="dxa"/>
            <w:shd w:val="clear" w:color="auto" w:fill="B4C6E7"/>
          </w:tcPr>
          <w:p w:rsidR="00A658E1" w:rsidRDefault="00F23362">
            <w:pPr>
              <w:tabs>
                <w:tab w:val="left" w:pos="284"/>
                <w:tab w:val="left" w:pos="426"/>
                <w:tab w:val="left" w:pos="567"/>
                <w:tab w:val="left" w:pos="851"/>
                <w:tab w:val="left" w:pos="993"/>
              </w:tabs>
              <w:jc w:val="center"/>
              <w:rPr>
                <w:rFonts w:eastAsia="Calibri"/>
                <w:color w:val="00000A"/>
                <w:sz w:val="22"/>
                <w:szCs w:val="22"/>
                <w:lang w:eastAsia="zh-CN"/>
              </w:rPr>
            </w:pPr>
            <w:r>
              <w:rPr>
                <w:rFonts w:eastAsia="Calibri"/>
                <w:color w:val="00000A"/>
                <w:sz w:val="22"/>
                <w:szCs w:val="22"/>
                <w:lang w:eastAsia="zh-CN"/>
              </w:rPr>
              <w:t>с</w:t>
            </w:r>
          </w:p>
        </w:tc>
        <w:tc>
          <w:tcPr>
            <w:tcW w:w="419" w:type="dxa"/>
            <w:gridSpan w:val="2"/>
            <w:shd w:val="clear" w:color="auto" w:fill="B4C6E7"/>
          </w:tcPr>
          <w:p w:rsidR="00A658E1" w:rsidRDefault="00F23362">
            <w:pPr>
              <w:tabs>
                <w:tab w:val="left" w:pos="284"/>
                <w:tab w:val="left" w:pos="426"/>
                <w:tab w:val="left" w:pos="567"/>
                <w:tab w:val="left" w:pos="851"/>
                <w:tab w:val="left" w:pos="993"/>
              </w:tabs>
              <w:jc w:val="center"/>
              <w:rPr>
                <w:rFonts w:eastAsia="Calibri"/>
                <w:color w:val="00000A"/>
                <w:sz w:val="22"/>
                <w:szCs w:val="22"/>
                <w:lang w:eastAsia="zh-CN"/>
              </w:rPr>
            </w:pPr>
            <w:r>
              <w:rPr>
                <w:rFonts w:eastAsia="Calibri"/>
                <w:color w:val="00000A"/>
                <w:sz w:val="22"/>
                <w:szCs w:val="22"/>
                <w:lang w:eastAsia="zh-CN"/>
              </w:rPr>
              <w:t>н</w:t>
            </w:r>
          </w:p>
        </w:tc>
      </w:tr>
      <w:tr w:rsidR="00A658E1">
        <w:tc>
          <w:tcPr>
            <w:tcW w:w="1276" w:type="dxa"/>
            <w:shd w:val="clear" w:color="auto" w:fill="auto"/>
            <w:vAlign w:val="center"/>
          </w:tcPr>
          <w:p w:rsidR="00A658E1" w:rsidRDefault="00F23362">
            <w:pPr>
              <w:tabs>
                <w:tab w:val="left" w:pos="284"/>
                <w:tab w:val="left" w:pos="426"/>
                <w:tab w:val="left" w:pos="567"/>
                <w:tab w:val="left" w:pos="851"/>
                <w:tab w:val="left" w:pos="993"/>
              </w:tabs>
              <w:jc w:val="center"/>
              <w:rPr>
                <w:rFonts w:eastAsia="Calibri"/>
                <w:color w:val="00000A"/>
                <w:sz w:val="22"/>
                <w:szCs w:val="22"/>
                <w:lang w:eastAsia="zh-CN"/>
              </w:rPr>
            </w:pPr>
            <w:r>
              <w:rPr>
                <w:rFonts w:eastAsia="Calibri"/>
                <w:color w:val="00000A"/>
                <w:sz w:val="22"/>
                <w:szCs w:val="22"/>
                <w:lang w:eastAsia="zh-CN"/>
              </w:rPr>
              <w:t>3.2</w:t>
            </w:r>
          </w:p>
        </w:tc>
        <w:tc>
          <w:tcPr>
            <w:tcW w:w="2713" w:type="dxa"/>
            <w:shd w:val="clear" w:color="auto" w:fill="auto"/>
            <w:vAlign w:val="center"/>
          </w:tcPr>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 xml:space="preserve">Правильность подготовки рабочего места (отключение </w:t>
            </w:r>
          </w:p>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теплообменных аппаратов в соответствии с ПТБ, открытие дренажей и воздушников, запирание арматуры на цепь и замок и т.д.)</w:t>
            </w:r>
          </w:p>
        </w:tc>
        <w:tc>
          <w:tcPr>
            <w:tcW w:w="1134" w:type="dxa"/>
            <w:shd w:val="clear" w:color="auto" w:fill="auto"/>
            <w:vAlign w:val="center"/>
          </w:tcPr>
          <w:p w:rsidR="00A658E1" w:rsidRDefault="00A658E1">
            <w:pPr>
              <w:tabs>
                <w:tab w:val="left" w:pos="284"/>
                <w:tab w:val="left" w:pos="426"/>
                <w:tab w:val="left" w:pos="567"/>
                <w:tab w:val="left" w:pos="851"/>
                <w:tab w:val="left" w:pos="993"/>
              </w:tabs>
              <w:rPr>
                <w:rFonts w:eastAsia="Calibri"/>
                <w:b/>
                <w:bCs/>
                <w:color w:val="00000A"/>
                <w:sz w:val="22"/>
                <w:szCs w:val="22"/>
                <w:lang w:eastAsia="zh-CN"/>
              </w:rPr>
            </w:pPr>
          </w:p>
        </w:tc>
        <w:tc>
          <w:tcPr>
            <w:tcW w:w="998"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1480" w:type="dxa"/>
            <w:shd w:val="clear" w:color="auto" w:fill="auto"/>
            <w:vAlign w:val="center"/>
          </w:tcPr>
          <w:p w:rsidR="00A658E1" w:rsidRDefault="00F23362">
            <w:pPr>
              <w:tabs>
                <w:tab w:val="left" w:pos="284"/>
                <w:tab w:val="left" w:pos="426"/>
                <w:tab w:val="left" w:pos="567"/>
                <w:tab w:val="left" w:pos="851"/>
                <w:tab w:val="left" w:pos="993"/>
              </w:tabs>
              <w:jc w:val="center"/>
              <w:rPr>
                <w:rFonts w:eastAsia="Calibri"/>
                <w:color w:val="00000A"/>
                <w:sz w:val="22"/>
                <w:szCs w:val="22"/>
                <w:lang w:eastAsia="zh-CN"/>
              </w:rPr>
            </w:pPr>
            <w:r>
              <w:rPr>
                <w:rFonts w:eastAsia="Calibri"/>
                <w:color w:val="00000A"/>
                <w:sz w:val="22"/>
                <w:szCs w:val="22"/>
                <w:lang w:eastAsia="zh-CN"/>
              </w:rPr>
              <w:t>8.1</w:t>
            </w:r>
          </w:p>
        </w:tc>
        <w:tc>
          <w:tcPr>
            <w:tcW w:w="2308" w:type="dxa"/>
            <w:shd w:val="clear" w:color="auto" w:fill="auto"/>
            <w:vAlign w:val="center"/>
          </w:tcPr>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Отличительная маркировка на рабочей одежде стропальщика (повязка, сигнальный жилет)</w:t>
            </w:r>
          </w:p>
        </w:tc>
        <w:tc>
          <w:tcPr>
            <w:tcW w:w="431"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419" w:type="dxa"/>
            <w:gridSpan w:val="2"/>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r>
      <w:tr w:rsidR="00A658E1">
        <w:tc>
          <w:tcPr>
            <w:tcW w:w="1276" w:type="dxa"/>
            <w:shd w:val="clear" w:color="auto" w:fill="auto"/>
            <w:vAlign w:val="center"/>
          </w:tcPr>
          <w:p w:rsidR="00A658E1" w:rsidRDefault="00F23362">
            <w:pPr>
              <w:tabs>
                <w:tab w:val="left" w:pos="284"/>
                <w:tab w:val="left" w:pos="426"/>
                <w:tab w:val="left" w:pos="567"/>
                <w:tab w:val="left" w:pos="851"/>
                <w:tab w:val="left" w:pos="993"/>
              </w:tabs>
              <w:jc w:val="center"/>
              <w:rPr>
                <w:rFonts w:eastAsia="Calibri"/>
                <w:color w:val="00000A"/>
                <w:sz w:val="22"/>
                <w:szCs w:val="22"/>
                <w:lang w:val="en-US" w:eastAsia="zh-CN"/>
              </w:rPr>
            </w:pPr>
            <w:r>
              <w:rPr>
                <w:rFonts w:eastAsia="Calibri"/>
                <w:color w:val="00000A"/>
                <w:sz w:val="22"/>
                <w:szCs w:val="22"/>
                <w:lang w:eastAsia="zh-CN"/>
              </w:rPr>
              <w:t>3.3</w:t>
            </w:r>
            <w:r>
              <w:rPr>
                <w:rFonts w:eastAsia="Calibri"/>
                <w:color w:val="00000A"/>
                <w:sz w:val="22"/>
                <w:szCs w:val="22"/>
                <w:lang w:val="en-US" w:eastAsia="zh-CN"/>
              </w:rPr>
              <w:t>*</w:t>
            </w:r>
          </w:p>
        </w:tc>
        <w:tc>
          <w:tcPr>
            <w:tcW w:w="2713" w:type="dxa"/>
            <w:shd w:val="clear" w:color="auto" w:fill="auto"/>
            <w:vAlign w:val="center"/>
          </w:tcPr>
          <w:p w:rsidR="00A658E1" w:rsidRDefault="00F23362">
            <w:pPr>
              <w:tabs>
                <w:tab w:val="left" w:pos="284"/>
                <w:tab w:val="left" w:pos="426"/>
                <w:tab w:val="left" w:pos="567"/>
                <w:tab w:val="left" w:pos="851"/>
                <w:tab w:val="left" w:pos="993"/>
                <w:tab w:val="center" w:pos="4153"/>
                <w:tab w:val="right" w:pos="8306"/>
              </w:tabs>
              <w:rPr>
                <w:rFonts w:eastAsia="Calibri"/>
                <w:color w:val="00000A"/>
                <w:sz w:val="22"/>
                <w:szCs w:val="22"/>
                <w:lang w:eastAsia="zh-CN"/>
              </w:rPr>
            </w:pPr>
            <w:r>
              <w:rPr>
                <w:rFonts w:eastAsia="Calibri"/>
                <w:color w:val="00000A"/>
                <w:sz w:val="22"/>
                <w:szCs w:val="22"/>
                <w:lang w:eastAsia="zh-CN"/>
              </w:rPr>
              <w:t>Ограждение токоведущих частей</w:t>
            </w:r>
          </w:p>
        </w:tc>
        <w:tc>
          <w:tcPr>
            <w:tcW w:w="1134" w:type="dxa"/>
            <w:shd w:val="clear" w:color="auto" w:fill="auto"/>
            <w:vAlign w:val="center"/>
          </w:tcPr>
          <w:p w:rsidR="00A658E1" w:rsidRDefault="00A658E1">
            <w:pPr>
              <w:tabs>
                <w:tab w:val="left" w:pos="284"/>
                <w:tab w:val="left" w:pos="426"/>
                <w:tab w:val="left" w:pos="567"/>
                <w:tab w:val="left" w:pos="851"/>
                <w:tab w:val="left" w:pos="993"/>
              </w:tabs>
              <w:rPr>
                <w:rFonts w:eastAsia="Calibri"/>
                <w:b/>
                <w:bCs/>
                <w:color w:val="00000A"/>
                <w:sz w:val="22"/>
                <w:szCs w:val="22"/>
                <w:lang w:eastAsia="zh-CN"/>
              </w:rPr>
            </w:pPr>
          </w:p>
        </w:tc>
        <w:tc>
          <w:tcPr>
            <w:tcW w:w="998"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1480" w:type="dxa"/>
            <w:shd w:val="clear" w:color="auto" w:fill="auto"/>
            <w:vAlign w:val="center"/>
          </w:tcPr>
          <w:p w:rsidR="00A658E1" w:rsidRDefault="00F23362">
            <w:pPr>
              <w:tabs>
                <w:tab w:val="left" w:pos="284"/>
                <w:tab w:val="left" w:pos="426"/>
                <w:tab w:val="left" w:pos="567"/>
                <w:tab w:val="left" w:pos="851"/>
                <w:tab w:val="left" w:pos="993"/>
              </w:tabs>
              <w:jc w:val="center"/>
              <w:rPr>
                <w:rFonts w:eastAsia="Calibri"/>
                <w:color w:val="00000A"/>
                <w:sz w:val="22"/>
                <w:szCs w:val="22"/>
                <w:lang w:eastAsia="zh-CN"/>
              </w:rPr>
            </w:pPr>
            <w:r>
              <w:rPr>
                <w:rFonts w:eastAsia="Calibri"/>
                <w:color w:val="00000A"/>
                <w:sz w:val="22"/>
                <w:szCs w:val="22"/>
                <w:lang w:eastAsia="zh-CN"/>
              </w:rPr>
              <w:t>8.2</w:t>
            </w:r>
          </w:p>
        </w:tc>
        <w:tc>
          <w:tcPr>
            <w:tcW w:w="2308" w:type="dxa"/>
            <w:shd w:val="clear" w:color="auto" w:fill="auto"/>
            <w:vAlign w:val="center"/>
          </w:tcPr>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Выполнение требований к грузозахватным приспособлениям (траверсы, стропы, крюки) и тара</w:t>
            </w:r>
          </w:p>
        </w:tc>
        <w:tc>
          <w:tcPr>
            <w:tcW w:w="431"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419" w:type="dxa"/>
            <w:gridSpan w:val="2"/>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r>
      <w:tr w:rsidR="00A658E1">
        <w:tc>
          <w:tcPr>
            <w:tcW w:w="1276" w:type="dxa"/>
            <w:shd w:val="clear" w:color="auto" w:fill="auto"/>
            <w:vAlign w:val="center"/>
          </w:tcPr>
          <w:p w:rsidR="00A658E1" w:rsidRDefault="00F23362">
            <w:pPr>
              <w:tabs>
                <w:tab w:val="left" w:pos="284"/>
                <w:tab w:val="left" w:pos="426"/>
                <w:tab w:val="left" w:pos="567"/>
                <w:tab w:val="left" w:pos="851"/>
                <w:tab w:val="left" w:pos="993"/>
              </w:tabs>
              <w:jc w:val="center"/>
              <w:rPr>
                <w:rFonts w:eastAsia="Calibri"/>
                <w:color w:val="00000A"/>
                <w:sz w:val="22"/>
                <w:szCs w:val="22"/>
                <w:lang w:eastAsia="zh-CN"/>
              </w:rPr>
            </w:pPr>
            <w:r>
              <w:rPr>
                <w:rFonts w:eastAsia="Calibri"/>
                <w:color w:val="00000A"/>
                <w:sz w:val="22"/>
                <w:szCs w:val="22"/>
                <w:lang w:eastAsia="zh-CN"/>
              </w:rPr>
              <w:t>3.4</w:t>
            </w:r>
          </w:p>
        </w:tc>
        <w:tc>
          <w:tcPr>
            <w:tcW w:w="2713" w:type="dxa"/>
            <w:shd w:val="clear" w:color="auto" w:fill="auto"/>
            <w:vAlign w:val="center"/>
          </w:tcPr>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Полнота выполнения  мер безопасности, предусмотренных нарядом- допуском</w:t>
            </w:r>
          </w:p>
        </w:tc>
        <w:tc>
          <w:tcPr>
            <w:tcW w:w="1134" w:type="dxa"/>
            <w:shd w:val="clear" w:color="auto" w:fill="auto"/>
            <w:vAlign w:val="center"/>
          </w:tcPr>
          <w:p w:rsidR="00A658E1" w:rsidRDefault="00A658E1">
            <w:pPr>
              <w:tabs>
                <w:tab w:val="left" w:pos="284"/>
                <w:tab w:val="left" w:pos="426"/>
                <w:tab w:val="left" w:pos="567"/>
                <w:tab w:val="left" w:pos="851"/>
                <w:tab w:val="left" w:pos="993"/>
              </w:tabs>
              <w:rPr>
                <w:rFonts w:eastAsia="Calibri"/>
                <w:b/>
                <w:bCs/>
                <w:color w:val="00000A"/>
                <w:sz w:val="22"/>
                <w:szCs w:val="22"/>
                <w:lang w:eastAsia="zh-CN"/>
              </w:rPr>
            </w:pPr>
          </w:p>
        </w:tc>
        <w:tc>
          <w:tcPr>
            <w:tcW w:w="998"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1480" w:type="dxa"/>
            <w:shd w:val="clear" w:color="auto" w:fill="auto"/>
            <w:vAlign w:val="center"/>
          </w:tcPr>
          <w:p w:rsidR="00A658E1" w:rsidRDefault="00F23362">
            <w:pPr>
              <w:tabs>
                <w:tab w:val="left" w:pos="284"/>
                <w:tab w:val="left" w:pos="426"/>
                <w:tab w:val="left" w:pos="567"/>
                <w:tab w:val="left" w:pos="851"/>
                <w:tab w:val="left" w:pos="993"/>
              </w:tabs>
              <w:jc w:val="center"/>
              <w:rPr>
                <w:rFonts w:eastAsia="Calibri"/>
                <w:color w:val="00000A"/>
                <w:sz w:val="22"/>
                <w:szCs w:val="22"/>
                <w:lang w:eastAsia="zh-CN"/>
              </w:rPr>
            </w:pPr>
            <w:r>
              <w:rPr>
                <w:rFonts w:eastAsia="Calibri"/>
                <w:color w:val="00000A"/>
                <w:sz w:val="22"/>
                <w:szCs w:val="22"/>
                <w:lang w:eastAsia="zh-CN"/>
              </w:rPr>
              <w:t>8.3</w:t>
            </w:r>
          </w:p>
        </w:tc>
        <w:tc>
          <w:tcPr>
            <w:tcW w:w="2308" w:type="dxa"/>
            <w:shd w:val="clear" w:color="auto" w:fill="auto"/>
            <w:vAlign w:val="center"/>
          </w:tcPr>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Выполнение требований к подъемным сооружениям (установка крана, вышки, записи в журналах)</w:t>
            </w:r>
          </w:p>
        </w:tc>
        <w:tc>
          <w:tcPr>
            <w:tcW w:w="431"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419" w:type="dxa"/>
            <w:gridSpan w:val="2"/>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r>
      <w:tr w:rsidR="00A658E1">
        <w:trPr>
          <w:trHeight w:val="1828"/>
        </w:trPr>
        <w:tc>
          <w:tcPr>
            <w:tcW w:w="1276" w:type="dxa"/>
            <w:shd w:val="clear" w:color="auto" w:fill="auto"/>
            <w:vAlign w:val="center"/>
          </w:tcPr>
          <w:p w:rsidR="00A658E1" w:rsidRDefault="00F23362">
            <w:pPr>
              <w:tabs>
                <w:tab w:val="left" w:pos="284"/>
                <w:tab w:val="left" w:pos="426"/>
                <w:tab w:val="left" w:pos="567"/>
                <w:tab w:val="left" w:pos="851"/>
                <w:tab w:val="left" w:pos="993"/>
              </w:tabs>
              <w:jc w:val="center"/>
              <w:rPr>
                <w:rFonts w:eastAsia="Calibri"/>
                <w:color w:val="00000A"/>
                <w:sz w:val="22"/>
                <w:szCs w:val="22"/>
                <w:lang w:eastAsia="zh-CN"/>
              </w:rPr>
            </w:pPr>
            <w:r>
              <w:rPr>
                <w:rFonts w:eastAsia="Calibri"/>
                <w:color w:val="00000A"/>
                <w:sz w:val="22"/>
                <w:szCs w:val="22"/>
                <w:lang w:eastAsia="zh-CN"/>
              </w:rPr>
              <w:t>3.5</w:t>
            </w:r>
          </w:p>
        </w:tc>
        <w:tc>
          <w:tcPr>
            <w:tcW w:w="2713" w:type="dxa"/>
            <w:shd w:val="clear" w:color="auto" w:fill="auto"/>
            <w:vAlign w:val="center"/>
          </w:tcPr>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Наличие знаков и плакатов безопасности (общие / на выведенном в ремонт оборудовании)</w:t>
            </w:r>
          </w:p>
        </w:tc>
        <w:tc>
          <w:tcPr>
            <w:tcW w:w="1134" w:type="dxa"/>
            <w:shd w:val="clear" w:color="auto" w:fill="auto"/>
            <w:vAlign w:val="center"/>
          </w:tcPr>
          <w:p w:rsidR="00A658E1" w:rsidRDefault="00A658E1">
            <w:pPr>
              <w:tabs>
                <w:tab w:val="left" w:pos="284"/>
                <w:tab w:val="left" w:pos="426"/>
                <w:tab w:val="left" w:pos="567"/>
                <w:tab w:val="left" w:pos="851"/>
                <w:tab w:val="left" w:pos="993"/>
              </w:tabs>
              <w:rPr>
                <w:rFonts w:eastAsia="Calibri"/>
                <w:b/>
                <w:bCs/>
                <w:color w:val="00000A"/>
                <w:sz w:val="22"/>
                <w:szCs w:val="22"/>
                <w:lang w:eastAsia="zh-CN"/>
              </w:rPr>
            </w:pPr>
          </w:p>
        </w:tc>
        <w:tc>
          <w:tcPr>
            <w:tcW w:w="998"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1480" w:type="dxa"/>
            <w:shd w:val="clear" w:color="auto" w:fill="auto"/>
            <w:vAlign w:val="center"/>
          </w:tcPr>
          <w:p w:rsidR="00A658E1" w:rsidRDefault="00F23362">
            <w:pPr>
              <w:tabs>
                <w:tab w:val="left" w:pos="284"/>
                <w:tab w:val="left" w:pos="426"/>
                <w:tab w:val="left" w:pos="567"/>
                <w:tab w:val="left" w:pos="851"/>
                <w:tab w:val="left" w:pos="993"/>
              </w:tabs>
              <w:jc w:val="center"/>
              <w:rPr>
                <w:rFonts w:eastAsia="Calibri"/>
                <w:color w:val="00000A"/>
                <w:sz w:val="22"/>
                <w:szCs w:val="22"/>
                <w:lang w:eastAsia="zh-CN"/>
              </w:rPr>
            </w:pPr>
            <w:r>
              <w:rPr>
                <w:rFonts w:eastAsia="Calibri"/>
                <w:color w:val="00000A"/>
                <w:sz w:val="22"/>
                <w:szCs w:val="22"/>
                <w:lang w:eastAsia="zh-CN"/>
              </w:rPr>
              <w:t>8.4</w:t>
            </w:r>
          </w:p>
        </w:tc>
        <w:tc>
          <w:tcPr>
            <w:tcW w:w="2308" w:type="dxa"/>
            <w:shd w:val="clear" w:color="auto" w:fill="auto"/>
            <w:vAlign w:val="center"/>
          </w:tcPr>
          <w:p w:rsidR="00A658E1" w:rsidRDefault="00F23362">
            <w:pPr>
              <w:tabs>
                <w:tab w:val="left" w:pos="284"/>
                <w:tab w:val="left" w:pos="567"/>
                <w:tab w:val="left" w:pos="851"/>
                <w:tab w:val="left" w:pos="993"/>
              </w:tabs>
              <w:rPr>
                <w:rFonts w:eastAsia="Calibri"/>
                <w:color w:val="00000A"/>
                <w:sz w:val="22"/>
                <w:szCs w:val="22"/>
                <w:lang w:eastAsia="zh-CN"/>
              </w:rPr>
            </w:pPr>
            <w:r>
              <w:rPr>
                <w:rFonts w:eastAsia="Calibri"/>
                <w:color w:val="00000A"/>
                <w:sz w:val="22"/>
                <w:szCs w:val="22"/>
                <w:lang w:eastAsia="zh-CN"/>
              </w:rPr>
              <w:t>Соблюдение правил при нахождении в зоне действия машин, механизмов (нахождение персонала под грузом, )</w:t>
            </w:r>
          </w:p>
        </w:tc>
        <w:tc>
          <w:tcPr>
            <w:tcW w:w="431"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419" w:type="dxa"/>
            <w:gridSpan w:val="2"/>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r>
      <w:tr w:rsidR="00A658E1">
        <w:tc>
          <w:tcPr>
            <w:tcW w:w="1276" w:type="dxa"/>
            <w:shd w:val="clear" w:color="auto" w:fill="auto"/>
            <w:vAlign w:val="center"/>
          </w:tcPr>
          <w:p w:rsidR="00A658E1" w:rsidRDefault="00F23362">
            <w:pPr>
              <w:tabs>
                <w:tab w:val="left" w:pos="284"/>
                <w:tab w:val="left" w:pos="426"/>
                <w:tab w:val="left" w:pos="567"/>
                <w:tab w:val="left" w:pos="851"/>
                <w:tab w:val="left" w:pos="993"/>
              </w:tabs>
              <w:jc w:val="center"/>
              <w:rPr>
                <w:rFonts w:eastAsia="Calibri"/>
                <w:color w:val="00000A"/>
                <w:sz w:val="22"/>
                <w:szCs w:val="22"/>
                <w:lang w:val="en-US" w:eastAsia="zh-CN"/>
              </w:rPr>
            </w:pPr>
            <w:r>
              <w:rPr>
                <w:rFonts w:eastAsia="Calibri"/>
                <w:color w:val="00000A"/>
                <w:sz w:val="22"/>
                <w:szCs w:val="22"/>
                <w:lang w:eastAsia="zh-CN"/>
              </w:rPr>
              <w:t>3.6</w:t>
            </w:r>
            <w:r>
              <w:rPr>
                <w:rFonts w:eastAsia="Calibri"/>
                <w:color w:val="00000A"/>
                <w:sz w:val="22"/>
                <w:szCs w:val="22"/>
                <w:lang w:val="en-US" w:eastAsia="zh-CN"/>
              </w:rPr>
              <w:t>*</w:t>
            </w:r>
          </w:p>
        </w:tc>
        <w:tc>
          <w:tcPr>
            <w:tcW w:w="2713" w:type="dxa"/>
            <w:shd w:val="clear" w:color="auto" w:fill="auto"/>
            <w:vAlign w:val="center"/>
          </w:tcPr>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Рабочая зона обозначена/огорожена/защищена</w:t>
            </w:r>
          </w:p>
          <w:p w:rsidR="00A658E1" w:rsidRDefault="00A658E1">
            <w:pPr>
              <w:tabs>
                <w:tab w:val="left" w:pos="284"/>
                <w:tab w:val="left" w:pos="426"/>
                <w:tab w:val="left" w:pos="567"/>
                <w:tab w:val="left" w:pos="851"/>
                <w:tab w:val="left" w:pos="993"/>
              </w:tabs>
              <w:rPr>
                <w:rFonts w:eastAsia="Calibri"/>
                <w:color w:val="00000A"/>
                <w:sz w:val="22"/>
                <w:szCs w:val="22"/>
                <w:lang w:eastAsia="zh-CN"/>
              </w:rPr>
            </w:pPr>
          </w:p>
        </w:tc>
        <w:tc>
          <w:tcPr>
            <w:tcW w:w="1134"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998"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1480" w:type="dxa"/>
            <w:shd w:val="clear" w:color="auto" w:fill="auto"/>
            <w:vAlign w:val="center"/>
          </w:tcPr>
          <w:p w:rsidR="00A658E1" w:rsidRDefault="00F23362">
            <w:pPr>
              <w:tabs>
                <w:tab w:val="left" w:pos="284"/>
                <w:tab w:val="left" w:pos="426"/>
                <w:tab w:val="left" w:pos="567"/>
                <w:tab w:val="left" w:pos="851"/>
                <w:tab w:val="left" w:pos="993"/>
              </w:tabs>
              <w:jc w:val="center"/>
              <w:rPr>
                <w:rFonts w:eastAsia="Calibri"/>
                <w:color w:val="00000A"/>
                <w:sz w:val="22"/>
                <w:szCs w:val="22"/>
                <w:lang w:eastAsia="zh-CN"/>
              </w:rPr>
            </w:pPr>
            <w:r>
              <w:rPr>
                <w:rFonts w:eastAsia="Calibri"/>
                <w:color w:val="00000A"/>
                <w:sz w:val="22"/>
                <w:szCs w:val="22"/>
                <w:lang w:eastAsia="zh-CN"/>
              </w:rPr>
              <w:t>8.5</w:t>
            </w:r>
          </w:p>
        </w:tc>
        <w:tc>
          <w:tcPr>
            <w:tcW w:w="2308" w:type="dxa"/>
            <w:shd w:val="clear" w:color="auto" w:fill="auto"/>
            <w:vAlign w:val="center"/>
          </w:tcPr>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Другое</w:t>
            </w:r>
          </w:p>
        </w:tc>
        <w:tc>
          <w:tcPr>
            <w:tcW w:w="431"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419" w:type="dxa"/>
            <w:gridSpan w:val="2"/>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r>
      <w:tr w:rsidR="00A658E1">
        <w:tc>
          <w:tcPr>
            <w:tcW w:w="1276" w:type="dxa"/>
            <w:shd w:val="clear" w:color="auto" w:fill="auto"/>
            <w:vAlign w:val="center"/>
          </w:tcPr>
          <w:p w:rsidR="00A658E1" w:rsidRDefault="00F23362">
            <w:pPr>
              <w:tabs>
                <w:tab w:val="left" w:pos="284"/>
                <w:tab w:val="left" w:pos="426"/>
                <w:tab w:val="left" w:pos="567"/>
                <w:tab w:val="left" w:pos="851"/>
                <w:tab w:val="left" w:pos="993"/>
              </w:tabs>
              <w:jc w:val="center"/>
              <w:rPr>
                <w:rFonts w:eastAsia="Calibri"/>
                <w:color w:val="00000A"/>
                <w:sz w:val="22"/>
                <w:szCs w:val="22"/>
                <w:lang w:val="de-DE" w:eastAsia="zh-CN"/>
              </w:rPr>
            </w:pPr>
            <w:r>
              <w:rPr>
                <w:rFonts w:eastAsia="Calibri"/>
                <w:color w:val="00000A"/>
                <w:sz w:val="22"/>
                <w:szCs w:val="22"/>
                <w:lang w:eastAsia="zh-CN"/>
              </w:rPr>
              <w:t>3.7</w:t>
            </w:r>
          </w:p>
        </w:tc>
        <w:tc>
          <w:tcPr>
            <w:tcW w:w="2713" w:type="dxa"/>
            <w:shd w:val="clear" w:color="auto" w:fill="auto"/>
            <w:vAlign w:val="center"/>
          </w:tcPr>
          <w:p w:rsidR="00A658E1" w:rsidRDefault="00F23362">
            <w:pPr>
              <w:tabs>
                <w:tab w:val="left" w:pos="284"/>
                <w:tab w:val="left" w:pos="426"/>
                <w:tab w:val="left" w:pos="567"/>
                <w:tab w:val="left" w:pos="851"/>
                <w:tab w:val="left" w:pos="993"/>
                <w:tab w:val="center" w:pos="4153"/>
                <w:tab w:val="right" w:pos="8306"/>
              </w:tabs>
              <w:rPr>
                <w:rFonts w:eastAsia="Calibri"/>
                <w:color w:val="00000A"/>
                <w:sz w:val="22"/>
                <w:szCs w:val="22"/>
                <w:lang w:eastAsia="zh-CN"/>
              </w:rPr>
            </w:pPr>
            <w:r>
              <w:rPr>
                <w:rFonts w:eastAsia="Calibri"/>
                <w:color w:val="00000A"/>
                <w:sz w:val="22"/>
                <w:szCs w:val="22"/>
                <w:lang w:eastAsia="zh-CN"/>
              </w:rPr>
              <w:t>Другое</w:t>
            </w:r>
          </w:p>
        </w:tc>
        <w:tc>
          <w:tcPr>
            <w:tcW w:w="1134"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998"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1480" w:type="dxa"/>
            <w:shd w:val="clear" w:color="auto" w:fill="B4C6E7"/>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p w:rsidR="00A658E1" w:rsidRDefault="00F23362">
            <w:pPr>
              <w:tabs>
                <w:tab w:val="left" w:pos="284"/>
                <w:tab w:val="left" w:pos="426"/>
                <w:tab w:val="left" w:pos="567"/>
                <w:tab w:val="left" w:pos="851"/>
                <w:tab w:val="left" w:pos="993"/>
              </w:tabs>
              <w:jc w:val="center"/>
              <w:rPr>
                <w:rFonts w:eastAsia="Calibri"/>
                <w:color w:val="00000A"/>
                <w:sz w:val="22"/>
                <w:szCs w:val="22"/>
                <w:lang w:eastAsia="zh-CN"/>
              </w:rPr>
            </w:pPr>
            <w:r>
              <w:rPr>
                <w:rFonts w:eastAsia="Calibri"/>
                <w:color w:val="00000A"/>
                <w:sz w:val="22"/>
                <w:szCs w:val="22"/>
                <w:lang w:eastAsia="zh-CN"/>
              </w:rPr>
              <w:t>9.</w:t>
            </w:r>
          </w:p>
        </w:tc>
        <w:tc>
          <w:tcPr>
            <w:tcW w:w="2308" w:type="dxa"/>
            <w:shd w:val="clear" w:color="auto" w:fill="B4C6E7"/>
          </w:tcPr>
          <w:p w:rsidR="00A658E1" w:rsidRDefault="00A658E1">
            <w:pPr>
              <w:tabs>
                <w:tab w:val="left" w:pos="284"/>
                <w:tab w:val="left" w:pos="426"/>
                <w:tab w:val="left" w:pos="567"/>
                <w:tab w:val="left" w:pos="851"/>
                <w:tab w:val="left" w:pos="993"/>
              </w:tabs>
              <w:rPr>
                <w:rFonts w:eastAsia="Calibri"/>
                <w:b/>
                <w:color w:val="00000A"/>
                <w:sz w:val="22"/>
                <w:szCs w:val="22"/>
                <w:lang w:eastAsia="zh-CN"/>
              </w:rPr>
            </w:pPr>
          </w:p>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b/>
                <w:color w:val="00000A"/>
                <w:sz w:val="22"/>
                <w:szCs w:val="22"/>
                <w:lang w:eastAsia="zh-CN"/>
              </w:rPr>
              <w:t xml:space="preserve"> Работа с опасными веществами</w:t>
            </w:r>
          </w:p>
        </w:tc>
        <w:tc>
          <w:tcPr>
            <w:tcW w:w="431" w:type="dxa"/>
            <w:shd w:val="clear" w:color="auto" w:fill="B4C6E7"/>
          </w:tcPr>
          <w:p w:rsidR="00A658E1" w:rsidRDefault="00F23362">
            <w:pPr>
              <w:tabs>
                <w:tab w:val="left" w:pos="284"/>
                <w:tab w:val="left" w:pos="426"/>
                <w:tab w:val="left" w:pos="567"/>
                <w:tab w:val="left" w:pos="851"/>
                <w:tab w:val="left" w:pos="993"/>
              </w:tabs>
              <w:jc w:val="center"/>
              <w:rPr>
                <w:rFonts w:eastAsia="Calibri"/>
                <w:color w:val="00000A"/>
                <w:sz w:val="22"/>
                <w:szCs w:val="22"/>
                <w:lang w:eastAsia="zh-CN"/>
              </w:rPr>
            </w:pPr>
            <w:r>
              <w:rPr>
                <w:rFonts w:eastAsia="Calibri"/>
                <w:color w:val="00000A"/>
                <w:sz w:val="22"/>
                <w:szCs w:val="22"/>
                <w:lang w:eastAsia="zh-CN"/>
              </w:rPr>
              <w:t>с</w:t>
            </w:r>
          </w:p>
        </w:tc>
        <w:tc>
          <w:tcPr>
            <w:tcW w:w="419" w:type="dxa"/>
            <w:gridSpan w:val="2"/>
            <w:shd w:val="clear" w:color="auto" w:fill="B4C6E7"/>
          </w:tcPr>
          <w:p w:rsidR="00A658E1" w:rsidRDefault="00F23362">
            <w:pPr>
              <w:tabs>
                <w:tab w:val="left" w:pos="284"/>
                <w:tab w:val="left" w:pos="426"/>
                <w:tab w:val="left" w:pos="567"/>
                <w:tab w:val="left" w:pos="851"/>
                <w:tab w:val="left" w:pos="993"/>
              </w:tabs>
              <w:jc w:val="center"/>
              <w:rPr>
                <w:rFonts w:eastAsia="Calibri"/>
                <w:color w:val="00000A"/>
                <w:sz w:val="22"/>
                <w:szCs w:val="22"/>
                <w:lang w:eastAsia="zh-CN"/>
              </w:rPr>
            </w:pPr>
            <w:r>
              <w:rPr>
                <w:rFonts w:eastAsia="Calibri"/>
                <w:color w:val="00000A"/>
                <w:sz w:val="22"/>
                <w:szCs w:val="22"/>
                <w:lang w:eastAsia="zh-CN"/>
              </w:rPr>
              <w:t>н</w:t>
            </w:r>
          </w:p>
        </w:tc>
      </w:tr>
      <w:tr w:rsidR="00A658E1">
        <w:tc>
          <w:tcPr>
            <w:tcW w:w="1276" w:type="dxa"/>
            <w:shd w:val="clear" w:color="auto" w:fill="B4C6E7"/>
            <w:vAlign w:val="center"/>
          </w:tcPr>
          <w:p w:rsidR="00A658E1" w:rsidRDefault="00F23362">
            <w:pPr>
              <w:tabs>
                <w:tab w:val="left" w:pos="284"/>
                <w:tab w:val="left" w:pos="426"/>
                <w:tab w:val="left" w:pos="567"/>
                <w:tab w:val="left" w:pos="851"/>
                <w:tab w:val="left" w:pos="993"/>
              </w:tabs>
              <w:jc w:val="center"/>
              <w:rPr>
                <w:rFonts w:eastAsia="Calibri"/>
                <w:b/>
                <w:bCs/>
                <w:color w:val="00000A"/>
                <w:sz w:val="22"/>
                <w:szCs w:val="22"/>
                <w:lang w:eastAsia="zh-CN"/>
              </w:rPr>
            </w:pPr>
            <w:r>
              <w:rPr>
                <w:rFonts w:eastAsia="Calibri"/>
                <w:b/>
                <w:bCs/>
                <w:color w:val="00000A"/>
                <w:sz w:val="22"/>
                <w:szCs w:val="22"/>
                <w:lang w:eastAsia="zh-CN"/>
              </w:rPr>
              <w:lastRenderedPageBreak/>
              <w:t>4.</w:t>
            </w:r>
          </w:p>
        </w:tc>
        <w:tc>
          <w:tcPr>
            <w:tcW w:w="2713" w:type="dxa"/>
            <w:shd w:val="clear" w:color="auto" w:fill="B4C6E7"/>
            <w:vAlign w:val="center"/>
          </w:tcPr>
          <w:p w:rsidR="00A658E1" w:rsidRDefault="00F23362">
            <w:pPr>
              <w:tabs>
                <w:tab w:val="left" w:pos="284"/>
                <w:tab w:val="left" w:pos="426"/>
                <w:tab w:val="left" w:pos="567"/>
                <w:tab w:val="left" w:pos="851"/>
                <w:tab w:val="left" w:pos="993"/>
              </w:tabs>
              <w:rPr>
                <w:rFonts w:eastAsia="Calibri"/>
                <w:b/>
                <w:color w:val="00000A"/>
                <w:sz w:val="22"/>
                <w:szCs w:val="22"/>
                <w:lang w:eastAsia="zh-CN"/>
              </w:rPr>
            </w:pPr>
            <w:r>
              <w:rPr>
                <w:rFonts w:eastAsia="Calibri"/>
                <w:b/>
                <w:color w:val="00000A"/>
                <w:sz w:val="22"/>
                <w:szCs w:val="22"/>
                <w:lang w:eastAsia="zh-CN"/>
              </w:rPr>
              <w:t>Состояние рабочего места</w:t>
            </w:r>
          </w:p>
        </w:tc>
        <w:tc>
          <w:tcPr>
            <w:tcW w:w="1134" w:type="dxa"/>
            <w:shd w:val="clear" w:color="auto" w:fill="B4C6E7"/>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998" w:type="dxa"/>
            <w:shd w:val="clear" w:color="auto" w:fill="B4C6E7"/>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1480"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p w:rsidR="00A658E1" w:rsidRDefault="00F23362">
            <w:pPr>
              <w:tabs>
                <w:tab w:val="left" w:pos="284"/>
                <w:tab w:val="left" w:pos="426"/>
                <w:tab w:val="left" w:pos="567"/>
                <w:tab w:val="left" w:pos="851"/>
                <w:tab w:val="left" w:pos="993"/>
              </w:tabs>
              <w:jc w:val="center"/>
              <w:rPr>
                <w:rFonts w:eastAsia="Calibri"/>
                <w:color w:val="00000A"/>
                <w:sz w:val="22"/>
                <w:szCs w:val="22"/>
                <w:lang w:eastAsia="zh-CN"/>
              </w:rPr>
            </w:pPr>
            <w:r>
              <w:rPr>
                <w:rFonts w:eastAsia="Calibri"/>
                <w:color w:val="00000A"/>
                <w:sz w:val="22"/>
                <w:szCs w:val="22"/>
                <w:lang w:eastAsia="zh-CN"/>
              </w:rPr>
              <w:t>9.1</w:t>
            </w:r>
          </w:p>
        </w:tc>
        <w:tc>
          <w:tcPr>
            <w:tcW w:w="2308" w:type="dxa"/>
            <w:shd w:val="clear" w:color="auto" w:fill="auto"/>
          </w:tcPr>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Хранение и использование и работа с агрессивными, ядовитыми опасными веществами в соответствии с нормами и требованиями безопасности.</w:t>
            </w:r>
          </w:p>
        </w:tc>
        <w:tc>
          <w:tcPr>
            <w:tcW w:w="431"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419" w:type="dxa"/>
            <w:gridSpan w:val="2"/>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r>
      <w:tr w:rsidR="00A658E1">
        <w:tc>
          <w:tcPr>
            <w:tcW w:w="1276" w:type="dxa"/>
            <w:shd w:val="clear" w:color="auto" w:fill="auto"/>
            <w:vAlign w:val="center"/>
          </w:tcPr>
          <w:p w:rsidR="00A658E1" w:rsidRDefault="00F23362">
            <w:pPr>
              <w:tabs>
                <w:tab w:val="left" w:pos="284"/>
                <w:tab w:val="left" w:pos="426"/>
                <w:tab w:val="left" w:pos="567"/>
                <w:tab w:val="left" w:pos="851"/>
                <w:tab w:val="left" w:pos="993"/>
              </w:tabs>
              <w:jc w:val="center"/>
              <w:rPr>
                <w:rFonts w:eastAsia="Calibri"/>
                <w:color w:val="00000A"/>
                <w:sz w:val="22"/>
                <w:szCs w:val="22"/>
                <w:lang w:val="en-US" w:eastAsia="zh-CN"/>
              </w:rPr>
            </w:pPr>
            <w:r>
              <w:rPr>
                <w:rFonts w:eastAsia="Calibri"/>
                <w:color w:val="00000A"/>
                <w:sz w:val="22"/>
                <w:szCs w:val="22"/>
                <w:lang w:eastAsia="zh-CN"/>
              </w:rPr>
              <w:t>4.1</w:t>
            </w:r>
            <w:r>
              <w:rPr>
                <w:rFonts w:eastAsia="Calibri"/>
                <w:color w:val="00000A"/>
                <w:sz w:val="22"/>
                <w:szCs w:val="22"/>
                <w:lang w:val="en-US" w:eastAsia="zh-CN"/>
              </w:rPr>
              <w:t>*</w:t>
            </w:r>
          </w:p>
        </w:tc>
        <w:tc>
          <w:tcPr>
            <w:tcW w:w="2713" w:type="dxa"/>
            <w:shd w:val="clear" w:color="auto" w:fill="auto"/>
            <w:vAlign w:val="center"/>
          </w:tcPr>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Защита от спотыкания и падения (ограждение  проемов, предупредительные знаки безопасности, сигнальная окраска)</w:t>
            </w:r>
          </w:p>
        </w:tc>
        <w:tc>
          <w:tcPr>
            <w:tcW w:w="1134"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998"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1480"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p w:rsidR="00A658E1" w:rsidRDefault="00F23362">
            <w:pPr>
              <w:tabs>
                <w:tab w:val="left" w:pos="284"/>
                <w:tab w:val="left" w:pos="426"/>
                <w:tab w:val="left" w:pos="567"/>
                <w:tab w:val="left" w:pos="851"/>
                <w:tab w:val="left" w:pos="993"/>
              </w:tabs>
              <w:jc w:val="center"/>
              <w:rPr>
                <w:rFonts w:eastAsia="Calibri"/>
                <w:color w:val="00000A"/>
                <w:sz w:val="22"/>
                <w:szCs w:val="22"/>
                <w:lang w:eastAsia="zh-CN"/>
              </w:rPr>
            </w:pPr>
            <w:r>
              <w:rPr>
                <w:rFonts w:eastAsia="Calibri"/>
                <w:color w:val="00000A"/>
                <w:sz w:val="22"/>
                <w:szCs w:val="22"/>
                <w:lang w:eastAsia="zh-CN"/>
              </w:rPr>
              <w:t>9.2</w:t>
            </w:r>
          </w:p>
        </w:tc>
        <w:tc>
          <w:tcPr>
            <w:tcW w:w="2308" w:type="dxa"/>
            <w:shd w:val="clear" w:color="auto" w:fill="auto"/>
          </w:tcPr>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Другое</w:t>
            </w:r>
          </w:p>
        </w:tc>
        <w:tc>
          <w:tcPr>
            <w:tcW w:w="431"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419" w:type="dxa"/>
            <w:gridSpan w:val="2"/>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r>
      <w:tr w:rsidR="00A658E1">
        <w:tc>
          <w:tcPr>
            <w:tcW w:w="1276" w:type="dxa"/>
            <w:shd w:val="clear" w:color="auto" w:fill="B4C6E7"/>
            <w:vAlign w:val="center"/>
          </w:tcPr>
          <w:p w:rsidR="00A658E1" w:rsidRDefault="00F23362">
            <w:pPr>
              <w:tabs>
                <w:tab w:val="left" w:pos="284"/>
                <w:tab w:val="left" w:pos="426"/>
                <w:tab w:val="left" w:pos="567"/>
                <w:tab w:val="left" w:pos="851"/>
                <w:tab w:val="left" w:pos="993"/>
              </w:tabs>
              <w:jc w:val="center"/>
              <w:rPr>
                <w:rFonts w:eastAsia="Calibri"/>
                <w:b/>
                <w:color w:val="00000A"/>
                <w:sz w:val="22"/>
                <w:szCs w:val="22"/>
                <w:lang w:eastAsia="zh-CN"/>
              </w:rPr>
            </w:pPr>
            <w:r>
              <w:rPr>
                <w:rFonts w:eastAsia="Calibri"/>
                <w:b/>
                <w:color w:val="00000A"/>
                <w:sz w:val="22"/>
                <w:szCs w:val="22"/>
                <w:lang w:eastAsia="zh-CN"/>
              </w:rPr>
              <w:t>10.</w:t>
            </w:r>
          </w:p>
        </w:tc>
        <w:tc>
          <w:tcPr>
            <w:tcW w:w="2713" w:type="dxa"/>
            <w:shd w:val="clear" w:color="auto" w:fill="B4C6E7"/>
            <w:vAlign w:val="center"/>
          </w:tcPr>
          <w:p w:rsidR="00A658E1" w:rsidRDefault="00F23362">
            <w:pPr>
              <w:tabs>
                <w:tab w:val="left" w:pos="284"/>
                <w:tab w:val="left" w:pos="426"/>
                <w:tab w:val="left" w:pos="567"/>
                <w:tab w:val="left" w:pos="851"/>
                <w:tab w:val="left" w:pos="993"/>
              </w:tabs>
              <w:rPr>
                <w:rFonts w:eastAsia="Calibri"/>
                <w:b/>
                <w:color w:val="00000A"/>
                <w:sz w:val="22"/>
                <w:szCs w:val="22"/>
                <w:lang w:eastAsia="zh-CN"/>
              </w:rPr>
            </w:pPr>
            <w:r>
              <w:rPr>
                <w:rFonts w:eastAsia="Calibri"/>
                <w:b/>
                <w:color w:val="00000A"/>
                <w:sz w:val="22"/>
                <w:szCs w:val="22"/>
                <w:lang w:eastAsia="zh-CN"/>
              </w:rPr>
              <w:t>Погрузочно-разгрузочные работы</w:t>
            </w:r>
          </w:p>
        </w:tc>
        <w:tc>
          <w:tcPr>
            <w:tcW w:w="1134" w:type="dxa"/>
            <w:shd w:val="clear" w:color="auto" w:fill="B4C6E7"/>
          </w:tcPr>
          <w:p w:rsidR="00A658E1" w:rsidRDefault="00A658E1">
            <w:pPr>
              <w:tabs>
                <w:tab w:val="left" w:pos="284"/>
                <w:tab w:val="left" w:pos="426"/>
                <w:tab w:val="left" w:pos="567"/>
                <w:tab w:val="left" w:pos="851"/>
                <w:tab w:val="left" w:pos="993"/>
              </w:tabs>
              <w:jc w:val="center"/>
              <w:rPr>
                <w:rFonts w:eastAsia="Calibri"/>
                <w:b/>
                <w:color w:val="00000A"/>
                <w:sz w:val="22"/>
                <w:szCs w:val="22"/>
                <w:lang w:eastAsia="zh-CN"/>
              </w:rPr>
            </w:pPr>
          </w:p>
        </w:tc>
        <w:tc>
          <w:tcPr>
            <w:tcW w:w="998" w:type="dxa"/>
            <w:shd w:val="clear" w:color="auto" w:fill="B4C6E7"/>
          </w:tcPr>
          <w:p w:rsidR="00A658E1" w:rsidRDefault="00A658E1">
            <w:pPr>
              <w:tabs>
                <w:tab w:val="left" w:pos="284"/>
                <w:tab w:val="left" w:pos="426"/>
                <w:tab w:val="left" w:pos="567"/>
                <w:tab w:val="left" w:pos="851"/>
                <w:tab w:val="left" w:pos="993"/>
              </w:tabs>
              <w:jc w:val="center"/>
              <w:rPr>
                <w:rFonts w:eastAsia="Calibri"/>
                <w:b/>
                <w:color w:val="00000A"/>
                <w:sz w:val="22"/>
                <w:szCs w:val="22"/>
                <w:lang w:eastAsia="zh-CN"/>
              </w:rPr>
            </w:pPr>
          </w:p>
        </w:tc>
        <w:tc>
          <w:tcPr>
            <w:tcW w:w="1480" w:type="dxa"/>
            <w:shd w:val="clear" w:color="auto" w:fill="B4C6E7"/>
          </w:tcPr>
          <w:p w:rsidR="00A658E1" w:rsidRDefault="00A658E1">
            <w:pPr>
              <w:tabs>
                <w:tab w:val="left" w:pos="284"/>
                <w:tab w:val="left" w:pos="426"/>
                <w:tab w:val="left" w:pos="567"/>
                <w:tab w:val="left" w:pos="851"/>
                <w:tab w:val="left" w:pos="993"/>
              </w:tabs>
              <w:jc w:val="center"/>
              <w:rPr>
                <w:rFonts w:eastAsia="Calibri"/>
                <w:b/>
                <w:color w:val="00000A"/>
                <w:sz w:val="22"/>
                <w:szCs w:val="22"/>
                <w:lang w:eastAsia="zh-CN"/>
              </w:rPr>
            </w:pPr>
          </w:p>
          <w:p w:rsidR="00A658E1" w:rsidRDefault="00F23362">
            <w:pPr>
              <w:tabs>
                <w:tab w:val="left" w:pos="284"/>
                <w:tab w:val="left" w:pos="426"/>
                <w:tab w:val="left" w:pos="567"/>
                <w:tab w:val="left" w:pos="851"/>
                <w:tab w:val="left" w:pos="993"/>
              </w:tabs>
              <w:jc w:val="center"/>
              <w:rPr>
                <w:rFonts w:eastAsia="Calibri"/>
                <w:b/>
                <w:color w:val="00000A"/>
                <w:sz w:val="22"/>
                <w:szCs w:val="22"/>
                <w:lang w:eastAsia="zh-CN"/>
              </w:rPr>
            </w:pPr>
            <w:r>
              <w:rPr>
                <w:rFonts w:eastAsia="Calibri"/>
                <w:b/>
                <w:color w:val="00000A"/>
                <w:sz w:val="22"/>
                <w:szCs w:val="22"/>
                <w:lang w:eastAsia="zh-CN"/>
              </w:rPr>
              <w:t>12.</w:t>
            </w:r>
          </w:p>
        </w:tc>
        <w:tc>
          <w:tcPr>
            <w:tcW w:w="2308" w:type="dxa"/>
            <w:shd w:val="clear" w:color="auto" w:fill="B4C6E7"/>
          </w:tcPr>
          <w:p w:rsidR="00A658E1" w:rsidRDefault="00A658E1">
            <w:pPr>
              <w:tabs>
                <w:tab w:val="left" w:pos="284"/>
                <w:tab w:val="left" w:pos="426"/>
                <w:tab w:val="left" w:pos="567"/>
                <w:tab w:val="left" w:pos="851"/>
                <w:tab w:val="left" w:pos="993"/>
              </w:tabs>
              <w:rPr>
                <w:rFonts w:eastAsia="Calibri"/>
                <w:b/>
                <w:color w:val="00000A"/>
                <w:sz w:val="22"/>
                <w:szCs w:val="22"/>
                <w:lang w:eastAsia="zh-CN"/>
              </w:rPr>
            </w:pPr>
          </w:p>
          <w:p w:rsidR="00A658E1" w:rsidRDefault="00F23362">
            <w:pPr>
              <w:tabs>
                <w:tab w:val="left" w:pos="284"/>
                <w:tab w:val="left" w:pos="426"/>
                <w:tab w:val="left" w:pos="567"/>
                <w:tab w:val="left" w:pos="851"/>
                <w:tab w:val="left" w:pos="993"/>
              </w:tabs>
              <w:rPr>
                <w:rFonts w:eastAsia="Calibri"/>
                <w:b/>
                <w:color w:val="00000A"/>
                <w:sz w:val="22"/>
                <w:szCs w:val="22"/>
                <w:lang w:eastAsia="zh-CN"/>
              </w:rPr>
            </w:pPr>
            <w:r>
              <w:rPr>
                <w:rFonts w:eastAsia="Calibri"/>
                <w:b/>
                <w:color w:val="00000A"/>
                <w:sz w:val="22"/>
                <w:szCs w:val="22"/>
                <w:lang w:eastAsia="zh-CN"/>
              </w:rPr>
              <w:t>Работы в подземных сооружениях или резервуарах</w:t>
            </w:r>
          </w:p>
        </w:tc>
        <w:tc>
          <w:tcPr>
            <w:tcW w:w="431" w:type="dxa"/>
            <w:shd w:val="clear" w:color="auto" w:fill="B4C6E7"/>
          </w:tcPr>
          <w:p w:rsidR="00A658E1" w:rsidRDefault="00A658E1">
            <w:pPr>
              <w:tabs>
                <w:tab w:val="left" w:pos="284"/>
                <w:tab w:val="left" w:pos="426"/>
                <w:tab w:val="left" w:pos="567"/>
                <w:tab w:val="left" w:pos="851"/>
                <w:tab w:val="left" w:pos="993"/>
              </w:tabs>
              <w:jc w:val="center"/>
              <w:rPr>
                <w:rFonts w:eastAsia="Calibri"/>
                <w:b/>
                <w:color w:val="00000A"/>
                <w:sz w:val="22"/>
                <w:szCs w:val="22"/>
                <w:lang w:eastAsia="zh-CN"/>
              </w:rPr>
            </w:pPr>
          </w:p>
        </w:tc>
        <w:tc>
          <w:tcPr>
            <w:tcW w:w="419" w:type="dxa"/>
            <w:gridSpan w:val="2"/>
            <w:shd w:val="clear" w:color="auto" w:fill="B4C6E7"/>
          </w:tcPr>
          <w:p w:rsidR="00A658E1" w:rsidRDefault="00A658E1">
            <w:pPr>
              <w:tabs>
                <w:tab w:val="left" w:pos="284"/>
                <w:tab w:val="left" w:pos="426"/>
                <w:tab w:val="left" w:pos="567"/>
                <w:tab w:val="left" w:pos="851"/>
                <w:tab w:val="left" w:pos="993"/>
              </w:tabs>
              <w:jc w:val="center"/>
              <w:rPr>
                <w:rFonts w:eastAsia="Calibri"/>
                <w:b/>
                <w:color w:val="00000A"/>
                <w:sz w:val="22"/>
                <w:szCs w:val="22"/>
                <w:lang w:eastAsia="zh-CN"/>
              </w:rPr>
            </w:pPr>
          </w:p>
        </w:tc>
      </w:tr>
      <w:tr w:rsidR="00A658E1">
        <w:tc>
          <w:tcPr>
            <w:tcW w:w="1276" w:type="dxa"/>
            <w:shd w:val="clear" w:color="auto" w:fill="auto"/>
            <w:vAlign w:val="center"/>
          </w:tcPr>
          <w:p w:rsidR="00A658E1" w:rsidRDefault="00F23362">
            <w:pPr>
              <w:tabs>
                <w:tab w:val="left" w:pos="284"/>
                <w:tab w:val="left" w:pos="426"/>
                <w:tab w:val="left" w:pos="567"/>
                <w:tab w:val="left" w:pos="851"/>
                <w:tab w:val="left" w:pos="993"/>
              </w:tabs>
              <w:jc w:val="center"/>
              <w:rPr>
                <w:rFonts w:eastAsia="Calibri"/>
                <w:color w:val="00000A"/>
                <w:sz w:val="22"/>
                <w:szCs w:val="22"/>
                <w:lang w:eastAsia="zh-CN"/>
              </w:rPr>
            </w:pPr>
            <w:r>
              <w:rPr>
                <w:rFonts w:eastAsia="Calibri"/>
                <w:color w:val="00000A"/>
                <w:sz w:val="22"/>
                <w:szCs w:val="22"/>
                <w:lang w:eastAsia="zh-CN"/>
              </w:rPr>
              <w:t>10.1</w:t>
            </w:r>
          </w:p>
        </w:tc>
        <w:tc>
          <w:tcPr>
            <w:tcW w:w="2713" w:type="dxa"/>
            <w:shd w:val="clear" w:color="auto" w:fill="auto"/>
            <w:vAlign w:val="center"/>
          </w:tcPr>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производства погрузочно-разгрузочных работ с соблюдением предельно допустимых норм разового подъема тяжестей: мужчинами - не более 50 кг; женщинами - не более 10 кг</w:t>
            </w:r>
          </w:p>
        </w:tc>
        <w:tc>
          <w:tcPr>
            <w:tcW w:w="1134"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998"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1480"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p w:rsidR="00A658E1" w:rsidRDefault="00F23362">
            <w:pPr>
              <w:tabs>
                <w:tab w:val="left" w:pos="284"/>
                <w:tab w:val="left" w:pos="426"/>
                <w:tab w:val="left" w:pos="567"/>
                <w:tab w:val="left" w:pos="851"/>
                <w:tab w:val="left" w:pos="993"/>
              </w:tabs>
              <w:jc w:val="center"/>
              <w:rPr>
                <w:rFonts w:eastAsia="Calibri"/>
                <w:color w:val="00000A"/>
                <w:sz w:val="22"/>
                <w:szCs w:val="22"/>
                <w:lang w:eastAsia="zh-CN"/>
              </w:rPr>
            </w:pPr>
            <w:r>
              <w:rPr>
                <w:rFonts w:eastAsia="Calibri"/>
                <w:color w:val="00000A"/>
                <w:sz w:val="22"/>
                <w:szCs w:val="22"/>
                <w:lang w:eastAsia="zh-CN"/>
              </w:rPr>
              <w:t>12.1</w:t>
            </w:r>
          </w:p>
        </w:tc>
        <w:tc>
          <w:tcPr>
            <w:tcW w:w="2308" w:type="dxa"/>
            <w:shd w:val="clear" w:color="auto" w:fill="auto"/>
          </w:tcPr>
          <w:p w:rsidR="00A658E1" w:rsidRDefault="00A658E1">
            <w:pPr>
              <w:tabs>
                <w:tab w:val="left" w:pos="284"/>
                <w:tab w:val="left" w:pos="426"/>
                <w:tab w:val="left" w:pos="567"/>
                <w:tab w:val="left" w:pos="851"/>
                <w:tab w:val="left" w:pos="993"/>
              </w:tabs>
              <w:rPr>
                <w:rFonts w:eastAsia="Calibri"/>
                <w:color w:val="00000A"/>
                <w:sz w:val="22"/>
                <w:szCs w:val="22"/>
                <w:lang w:eastAsia="zh-CN"/>
              </w:rPr>
            </w:pPr>
          </w:p>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Контроль проб воздуха в сооружении или резервуаре</w:t>
            </w:r>
          </w:p>
        </w:tc>
        <w:tc>
          <w:tcPr>
            <w:tcW w:w="431"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419" w:type="dxa"/>
            <w:gridSpan w:val="2"/>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r>
      <w:tr w:rsidR="00A658E1">
        <w:tc>
          <w:tcPr>
            <w:tcW w:w="1276" w:type="dxa"/>
            <w:shd w:val="clear" w:color="auto" w:fill="auto"/>
          </w:tcPr>
          <w:p w:rsidR="00A658E1" w:rsidRDefault="00F23362">
            <w:pPr>
              <w:tabs>
                <w:tab w:val="left" w:pos="284"/>
                <w:tab w:val="left" w:pos="426"/>
                <w:tab w:val="left" w:pos="567"/>
                <w:tab w:val="left" w:pos="851"/>
                <w:tab w:val="left" w:pos="993"/>
              </w:tabs>
              <w:jc w:val="center"/>
              <w:rPr>
                <w:rFonts w:eastAsia="Calibri"/>
                <w:color w:val="00000A"/>
                <w:sz w:val="22"/>
                <w:szCs w:val="22"/>
                <w:lang w:eastAsia="zh-CN"/>
              </w:rPr>
            </w:pPr>
            <w:r>
              <w:rPr>
                <w:rFonts w:eastAsia="Calibri"/>
                <w:color w:val="00000A"/>
                <w:sz w:val="22"/>
                <w:szCs w:val="22"/>
                <w:lang w:eastAsia="zh-CN"/>
              </w:rPr>
              <w:t>10.2</w:t>
            </w:r>
          </w:p>
        </w:tc>
        <w:tc>
          <w:tcPr>
            <w:tcW w:w="2713" w:type="dxa"/>
            <w:shd w:val="clear" w:color="auto" w:fill="auto"/>
          </w:tcPr>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Наличие/применение/исправное состояние приспособлений (тележка, тара, рукоятки и пр.) соответствующих перемещаемому грузу</w:t>
            </w:r>
          </w:p>
        </w:tc>
        <w:tc>
          <w:tcPr>
            <w:tcW w:w="1134"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998"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1480"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p w:rsidR="00A658E1" w:rsidRDefault="00F23362">
            <w:pPr>
              <w:tabs>
                <w:tab w:val="left" w:pos="284"/>
                <w:tab w:val="left" w:pos="426"/>
                <w:tab w:val="left" w:pos="567"/>
                <w:tab w:val="left" w:pos="851"/>
                <w:tab w:val="left" w:pos="993"/>
              </w:tabs>
              <w:jc w:val="center"/>
              <w:rPr>
                <w:rFonts w:eastAsia="Calibri"/>
                <w:color w:val="00000A"/>
                <w:sz w:val="22"/>
                <w:szCs w:val="22"/>
                <w:lang w:eastAsia="zh-CN"/>
              </w:rPr>
            </w:pPr>
            <w:r>
              <w:rPr>
                <w:rFonts w:eastAsia="Calibri"/>
                <w:color w:val="00000A"/>
                <w:sz w:val="22"/>
                <w:szCs w:val="22"/>
                <w:lang w:eastAsia="zh-CN"/>
              </w:rPr>
              <w:t>12.2</w:t>
            </w:r>
          </w:p>
        </w:tc>
        <w:tc>
          <w:tcPr>
            <w:tcW w:w="2308" w:type="dxa"/>
            <w:shd w:val="clear" w:color="auto" w:fill="auto"/>
          </w:tcPr>
          <w:p w:rsidR="00A658E1" w:rsidRDefault="00A658E1">
            <w:pPr>
              <w:tabs>
                <w:tab w:val="left" w:pos="284"/>
                <w:tab w:val="left" w:pos="426"/>
                <w:tab w:val="left" w:pos="567"/>
                <w:tab w:val="left" w:pos="851"/>
                <w:tab w:val="left" w:pos="993"/>
              </w:tabs>
              <w:rPr>
                <w:rFonts w:eastAsia="Calibri"/>
                <w:color w:val="00000A"/>
                <w:sz w:val="22"/>
                <w:szCs w:val="22"/>
                <w:lang w:eastAsia="zh-CN"/>
              </w:rPr>
            </w:pPr>
          </w:p>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Обеспечение естественной и принудительной вентиляции</w:t>
            </w:r>
          </w:p>
        </w:tc>
        <w:tc>
          <w:tcPr>
            <w:tcW w:w="431"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419" w:type="dxa"/>
            <w:gridSpan w:val="2"/>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r>
      <w:tr w:rsidR="00A658E1">
        <w:trPr>
          <w:trHeight w:val="457"/>
        </w:trPr>
        <w:tc>
          <w:tcPr>
            <w:tcW w:w="1276" w:type="dxa"/>
            <w:shd w:val="clear" w:color="auto" w:fill="auto"/>
          </w:tcPr>
          <w:p w:rsidR="00A658E1" w:rsidRDefault="00F23362">
            <w:pPr>
              <w:tabs>
                <w:tab w:val="left" w:pos="284"/>
                <w:tab w:val="left" w:pos="426"/>
                <w:tab w:val="left" w:pos="567"/>
                <w:tab w:val="left" w:pos="851"/>
                <w:tab w:val="left" w:pos="993"/>
              </w:tabs>
              <w:jc w:val="center"/>
              <w:rPr>
                <w:rFonts w:eastAsia="Calibri"/>
                <w:color w:val="00000A"/>
                <w:sz w:val="22"/>
                <w:szCs w:val="22"/>
                <w:lang w:eastAsia="zh-CN"/>
              </w:rPr>
            </w:pPr>
            <w:r>
              <w:rPr>
                <w:rFonts w:eastAsia="Calibri"/>
                <w:color w:val="00000A"/>
                <w:sz w:val="22"/>
                <w:szCs w:val="22"/>
                <w:lang w:eastAsia="zh-CN"/>
              </w:rPr>
              <w:t>10.3</w:t>
            </w:r>
          </w:p>
        </w:tc>
        <w:tc>
          <w:tcPr>
            <w:tcW w:w="2713" w:type="dxa"/>
            <w:shd w:val="clear" w:color="auto" w:fill="auto"/>
          </w:tcPr>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Наличие и актуальность схем, определяющих места складирования/размещение грузов</w:t>
            </w:r>
          </w:p>
        </w:tc>
        <w:tc>
          <w:tcPr>
            <w:tcW w:w="1134"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998"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1480"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p w:rsidR="00A658E1" w:rsidRDefault="00F23362">
            <w:pPr>
              <w:tabs>
                <w:tab w:val="left" w:pos="284"/>
                <w:tab w:val="left" w:pos="426"/>
                <w:tab w:val="left" w:pos="567"/>
                <w:tab w:val="left" w:pos="851"/>
                <w:tab w:val="left" w:pos="993"/>
              </w:tabs>
              <w:jc w:val="center"/>
              <w:rPr>
                <w:rFonts w:eastAsia="Calibri"/>
                <w:color w:val="00000A"/>
                <w:sz w:val="22"/>
                <w:szCs w:val="22"/>
                <w:lang w:eastAsia="zh-CN"/>
              </w:rPr>
            </w:pPr>
            <w:r>
              <w:rPr>
                <w:rFonts w:eastAsia="Calibri"/>
                <w:color w:val="00000A"/>
                <w:sz w:val="22"/>
                <w:szCs w:val="22"/>
                <w:lang w:eastAsia="zh-CN"/>
              </w:rPr>
              <w:t>12.3</w:t>
            </w:r>
          </w:p>
        </w:tc>
        <w:tc>
          <w:tcPr>
            <w:tcW w:w="2308" w:type="dxa"/>
            <w:shd w:val="clear" w:color="auto" w:fill="auto"/>
          </w:tcPr>
          <w:p w:rsidR="00A658E1" w:rsidRDefault="00A658E1">
            <w:pPr>
              <w:tabs>
                <w:tab w:val="left" w:pos="284"/>
                <w:tab w:val="left" w:pos="426"/>
                <w:tab w:val="left" w:pos="567"/>
                <w:tab w:val="left" w:pos="851"/>
                <w:tab w:val="left" w:pos="993"/>
              </w:tabs>
              <w:rPr>
                <w:rFonts w:eastAsia="Calibri"/>
                <w:color w:val="00000A"/>
                <w:sz w:val="22"/>
                <w:szCs w:val="22"/>
                <w:lang w:eastAsia="zh-CN"/>
              </w:rPr>
            </w:pPr>
          </w:p>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Наличие в графе «Особые условия» наряда-допуска указаний о времени пребывания  в подземном сооружении или резервуаре, а также продолжительности отдыха</w:t>
            </w:r>
          </w:p>
        </w:tc>
        <w:tc>
          <w:tcPr>
            <w:tcW w:w="431"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419" w:type="dxa"/>
            <w:gridSpan w:val="2"/>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r>
      <w:tr w:rsidR="00A658E1">
        <w:tc>
          <w:tcPr>
            <w:tcW w:w="1276"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p w:rsidR="00A658E1" w:rsidRDefault="00F23362">
            <w:pPr>
              <w:tabs>
                <w:tab w:val="left" w:pos="284"/>
                <w:tab w:val="left" w:pos="426"/>
                <w:tab w:val="left" w:pos="567"/>
                <w:tab w:val="left" w:pos="851"/>
                <w:tab w:val="left" w:pos="993"/>
              </w:tabs>
              <w:jc w:val="center"/>
              <w:rPr>
                <w:rFonts w:eastAsia="Calibri"/>
                <w:color w:val="00000A"/>
                <w:sz w:val="22"/>
                <w:szCs w:val="22"/>
                <w:lang w:eastAsia="zh-CN"/>
              </w:rPr>
            </w:pPr>
            <w:r>
              <w:rPr>
                <w:rFonts w:eastAsia="Calibri"/>
                <w:color w:val="00000A"/>
                <w:sz w:val="22"/>
                <w:szCs w:val="22"/>
                <w:lang w:eastAsia="zh-CN"/>
              </w:rPr>
              <w:t>10.4</w:t>
            </w:r>
          </w:p>
        </w:tc>
        <w:tc>
          <w:tcPr>
            <w:tcW w:w="2713" w:type="dxa"/>
            <w:shd w:val="clear" w:color="auto" w:fill="auto"/>
          </w:tcPr>
          <w:p w:rsidR="00A658E1" w:rsidRDefault="00A658E1">
            <w:pPr>
              <w:tabs>
                <w:tab w:val="left" w:pos="284"/>
                <w:tab w:val="left" w:pos="426"/>
                <w:tab w:val="left" w:pos="567"/>
                <w:tab w:val="left" w:pos="851"/>
                <w:tab w:val="left" w:pos="993"/>
              </w:tabs>
              <w:rPr>
                <w:rFonts w:eastAsia="Calibri"/>
                <w:color w:val="00000A"/>
                <w:sz w:val="22"/>
                <w:szCs w:val="22"/>
                <w:lang w:eastAsia="zh-CN"/>
              </w:rPr>
            </w:pPr>
          </w:p>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 xml:space="preserve">Другое </w:t>
            </w:r>
          </w:p>
        </w:tc>
        <w:tc>
          <w:tcPr>
            <w:tcW w:w="1134"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998"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1480"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p w:rsidR="00A658E1" w:rsidRDefault="00F23362">
            <w:pPr>
              <w:tabs>
                <w:tab w:val="left" w:pos="284"/>
                <w:tab w:val="left" w:pos="426"/>
                <w:tab w:val="left" w:pos="567"/>
                <w:tab w:val="left" w:pos="851"/>
                <w:tab w:val="left" w:pos="993"/>
              </w:tabs>
              <w:jc w:val="center"/>
              <w:rPr>
                <w:rFonts w:eastAsia="Calibri"/>
                <w:color w:val="00000A"/>
                <w:sz w:val="22"/>
                <w:szCs w:val="22"/>
                <w:lang w:eastAsia="zh-CN"/>
              </w:rPr>
            </w:pPr>
            <w:r>
              <w:rPr>
                <w:rFonts w:eastAsia="Calibri"/>
                <w:color w:val="00000A"/>
                <w:sz w:val="22"/>
                <w:szCs w:val="22"/>
                <w:lang w:eastAsia="zh-CN"/>
              </w:rPr>
              <w:t>12.4</w:t>
            </w:r>
          </w:p>
        </w:tc>
        <w:tc>
          <w:tcPr>
            <w:tcW w:w="2308" w:type="dxa"/>
            <w:shd w:val="clear" w:color="auto" w:fill="auto"/>
          </w:tcPr>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наличие/сохранность диспетчерских наименований оборудования</w:t>
            </w:r>
          </w:p>
        </w:tc>
        <w:tc>
          <w:tcPr>
            <w:tcW w:w="431"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419" w:type="dxa"/>
            <w:gridSpan w:val="2"/>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r>
      <w:tr w:rsidR="00A658E1">
        <w:tc>
          <w:tcPr>
            <w:tcW w:w="1276" w:type="dxa"/>
            <w:shd w:val="clear" w:color="auto" w:fill="B4C6E7"/>
          </w:tcPr>
          <w:p w:rsidR="00A658E1" w:rsidRDefault="00F23362">
            <w:pPr>
              <w:tabs>
                <w:tab w:val="left" w:pos="284"/>
                <w:tab w:val="left" w:pos="426"/>
                <w:tab w:val="left" w:pos="567"/>
                <w:tab w:val="left" w:pos="851"/>
                <w:tab w:val="left" w:pos="993"/>
              </w:tabs>
              <w:jc w:val="center"/>
              <w:rPr>
                <w:rFonts w:eastAsia="Calibri"/>
                <w:color w:val="00000A"/>
                <w:sz w:val="22"/>
                <w:szCs w:val="22"/>
                <w:lang w:eastAsia="zh-CN"/>
              </w:rPr>
            </w:pPr>
            <w:r>
              <w:rPr>
                <w:rFonts w:eastAsia="Calibri"/>
                <w:color w:val="00000A"/>
                <w:sz w:val="22"/>
                <w:szCs w:val="22"/>
                <w:lang w:eastAsia="zh-CN"/>
              </w:rPr>
              <w:t>11.</w:t>
            </w:r>
          </w:p>
        </w:tc>
        <w:tc>
          <w:tcPr>
            <w:tcW w:w="2713" w:type="dxa"/>
            <w:shd w:val="clear" w:color="auto" w:fill="B4C6E7"/>
          </w:tcPr>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Земляные работы</w:t>
            </w:r>
          </w:p>
        </w:tc>
        <w:tc>
          <w:tcPr>
            <w:tcW w:w="1134" w:type="dxa"/>
            <w:shd w:val="clear" w:color="auto" w:fill="B4C6E7"/>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998" w:type="dxa"/>
            <w:shd w:val="clear" w:color="auto" w:fill="B4C6E7"/>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1480"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p w:rsidR="00A658E1" w:rsidRDefault="00F23362">
            <w:pPr>
              <w:tabs>
                <w:tab w:val="left" w:pos="284"/>
                <w:tab w:val="left" w:pos="426"/>
                <w:tab w:val="left" w:pos="567"/>
                <w:tab w:val="left" w:pos="851"/>
                <w:tab w:val="left" w:pos="993"/>
              </w:tabs>
              <w:jc w:val="center"/>
              <w:rPr>
                <w:rFonts w:eastAsia="Calibri"/>
                <w:color w:val="00000A"/>
                <w:sz w:val="22"/>
                <w:szCs w:val="22"/>
                <w:lang w:eastAsia="zh-CN"/>
              </w:rPr>
            </w:pPr>
            <w:r>
              <w:rPr>
                <w:rFonts w:eastAsia="Calibri"/>
                <w:color w:val="00000A"/>
                <w:sz w:val="22"/>
                <w:szCs w:val="22"/>
                <w:lang w:eastAsia="zh-CN"/>
              </w:rPr>
              <w:t>12.5</w:t>
            </w:r>
          </w:p>
        </w:tc>
        <w:tc>
          <w:tcPr>
            <w:tcW w:w="2308" w:type="dxa"/>
            <w:shd w:val="clear" w:color="auto" w:fill="auto"/>
          </w:tcPr>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Наличие исправных СИЗ (страховочных систем, изолирующих средств)</w:t>
            </w:r>
          </w:p>
        </w:tc>
        <w:tc>
          <w:tcPr>
            <w:tcW w:w="431"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419" w:type="dxa"/>
            <w:gridSpan w:val="2"/>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r>
      <w:tr w:rsidR="00A658E1">
        <w:tc>
          <w:tcPr>
            <w:tcW w:w="1276"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p w:rsidR="00A658E1" w:rsidRDefault="00F23362">
            <w:pPr>
              <w:tabs>
                <w:tab w:val="left" w:pos="284"/>
                <w:tab w:val="left" w:pos="426"/>
                <w:tab w:val="left" w:pos="567"/>
                <w:tab w:val="left" w:pos="851"/>
                <w:tab w:val="left" w:pos="993"/>
              </w:tabs>
              <w:jc w:val="center"/>
              <w:rPr>
                <w:rFonts w:eastAsia="Calibri"/>
                <w:color w:val="00000A"/>
                <w:sz w:val="22"/>
                <w:szCs w:val="22"/>
                <w:lang w:eastAsia="zh-CN"/>
              </w:rPr>
            </w:pPr>
            <w:r>
              <w:rPr>
                <w:rFonts w:eastAsia="Calibri"/>
                <w:color w:val="00000A"/>
                <w:sz w:val="22"/>
                <w:szCs w:val="22"/>
                <w:lang w:eastAsia="zh-CN"/>
              </w:rPr>
              <w:t>11.1</w:t>
            </w:r>
          </w:p>
        </w:tc>
        <w:tc>
          <w:tcPr>
            <w:tcW w:w="2713" w:type="dxa"/>
            <w:shd w:val="clear" w:color="auto" w:fill="auto"/>
          </w:tcPr>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 xml:space="preserve">Наличие письменного разрешения на производство работ от </w:t>
            </w:r>
            <w:r>
              <w:rPr>
                <w:rFonts w:eastAsia="Calibri"/>
                <w:color w:val="00000A"/>
                <w:sz w:val="22"/>
                <w:szCs w:val="22"/>
                <w:lang w:eastAsia="zh-CN"/>
              </w:rPr>
              <w:lastRenderedPageBreak/>
              <w:t>руководства цеха/организации с приложением плана (схемы) с указанием размещения и глубины заложения коммуникаций.</w:t>
            </w:r>
          </w:p>
        </w:tc>
        <w:tc>
          <w:tcPr>
            <w:tcW w:w="1134"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998"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1480"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p w:rsidR="00A658E1" w:rsidRDefault="00F23362">
            <w:pPr>
              <w:tabs>
                <w:tab w:val="left" w:pos="284"/>
                <w:tab w:val="left" w:pos="426"/>
                <w:tab w:val="left" w:pos="567"/>
                <w:tab w:val="left" w:pos="851"/>
                <w:tab w:val="left" w:pos="993"/>
              </w:tabs>
              <w:jc w:val="center"/>
              <w:rPr>
                <w:rFonts w:eastAsia="Calibri"/>
                <w:color w:val="00000A"/>
                <w:sz w:val="22"/>
                <w:szCs w:val="22"/>
                <w:lang w:eastAsia="zh-CN"/>
              </w:rPr>
            </w:pPr>
            <w:r>
              <w:rPr>
                <w:rFonts w:eastAsia="Calibri"/>
                <w:color w:val="00000A"/>
                <w:sz w:val="22"/>
                <w:szCs w:val="22"/>
                <w:lang w:eastAsia="zh-CN"/>
              </w:rPr>
              <w:t>12.6</w:t>
            </w:r>
          </w:p>
        </w:tc>
        <w:tc>
          <w:tcPr>
            <w:tcW w:w="2308" w:type="dxa"/>
            <w:shd w:val="clear" w:color="auto" w:fill="auto"/>
          </w:tcPr>
          <w:p w:rsidR="00A658E1" w:rsidRDefault="00A658E1">
            <w:pPr>
              <w:tabs>
                <w:tab w:val="left" w:pos="284"/>
                <w:tab w:val="left" w:pos="426"/>
                <w:tab w:val="left" w:pos="567"/>
                <w:tab w:val="left" w:pos="851"/>
                <w:tab w:val="left" w:pos="993"/>
              </w:tabs>
              <w:rPr>
                <w:rFonts w:eastAsia="Calibri"/>
                <w:color w:val="00000A"/>
                <w:sz w:val="22"/>
                <w:szCs w:val="22"/>
                <w:lang w:eastAsia="zh-CN"/>
              </w:rPr>
            </w:pPr>
          </w:p>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Другое</w:t>
            </w:r>
          </w:p>
        </w:tc>
        <w:tc>
          <w:tcPr>
            <w:tcW w:w="431"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419" w:type="dxa"/>
            <w:gridSpan w:val="2"/>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r>
      <w:tr w:rsidR="00A658E1">
        <w:tc>
          <w:tcPr>
            <w:tcW w:w="1276"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p w:rsidR="00A658E1" w:rsidRDefault="00F23362">
            <w:pPr>
              <w:tabs>
                <w:tab w:val="left" w:pos="284"/>
                <w:tab w:val="left" w:pos="426"/>
                <w:tab w:val="left" w:pos="567"/>
                <w:tab w:val="left" w:pos="851"/>
                <w:tab w:val="left" w:pos="993"/>
              </w:tabs>
              <w:jc w:val="center"/>
              <w:rPr>
                <w:rFonts w:eastAsia="Calibri"/>
                <w:color w:val="00000A"/>
                <w:sz w:val="22"/>
                <w:szCs w:val="22"/>
                <w:lang w:eastAsia="zh-CN"/>
              </w:rPr>
            </w:pPr>
            <w:r>
              <w:rPr>
                <w:rFonts w:eastAsia="Calibri"/>
                <w:color w:val="00000A"/>
                <w:sz w:val="22"/>
                <w:szCs w:val="22"/>
                <w:lang w:eastAsia="zh-CN"/>
              </w:rPr>
              <w:t>11.2</w:t>
            </w:r>
          </w:p>
        </w:tc>
        <w:tc>
          <w:tcPr>
            <w:tcW w:w="2713" w:type="dxa"/>
            <w:shd w:val="clear" w:color="auto" w:fill="auto"/>
          </w:tcPr>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Мероприятия, предотвращающие обрушение/подвижку грунта выполнены</w:t>
            </w:r>
          </w:p>
        </w:tc>
        <w:tc>
          <w:tcPr>
            <w:tcW w:w="1134"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998"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1480"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2308"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431"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419" w:type="dxa"/>
            <w:gridSpan w:val="2"/>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r>
      <w:tr w:rsidR="00A658E1">
        <w:tc>
          <w:tcPr>
            <w:tcW w:w="1276"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p w:rsidR="00A658E1" w:rsidRDefault="00F23362">
            <w:pPr>
              <w:tabs>
                <w:tab w:val="left" w:pos="284"/>
                <w:tab w:val="left" w:pos="426"/>
                <w:tab w:val="left" w:pos="567"/>
                <w:tab w:val="left" w:pos="851"/>
                <w:tab w:val="left" w:pos="993"/>
              </w:tabs>
              <w:jc w:val="center"/>
              <w:rPr>
                <w:rFonts w:eastAsia="Calibri"/>
                <w:color w:val="00000A"/>
                <w:sz w:val="22"/>
                <w:szCs w:val="22"/>
                <w:lang w:eastAsia="zh-CN"/>
              </w:rPr>
            </w:pPr>
            <w:r>
              <w:rPr>
                <w:rFonts w:eastAsia="Calibri"/>
                <w:color w:val="00000A"/>
                <w:sz w:val="22"/>
                <w:szCs w:val="22"/>
                <w:lang w:eastAsia="zh-CN"/>
              </w:rPr>
              <w:t>11.3</w:t>
            </w:r>
          </w:p>
        </w:tc>
        <w:tc>
          <w:tcPr>
            <w:tcW w:w="2713" w:type="dxa"/>
            <w:shd w:val="clear" w:color="auto" w:fill="auto"/>
          </w:tcPr>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Мероприятия, предотвращающих воздействие вредных/травмоопасных факторов (шурфовка коммуникаций и пр.) на работника выполнены</w:t>
            </w:r>
          </w:p>
        </w:tc>
        <w:tc>
          <w:tcPr>
            <w:tcW w:w="1134"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998"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1480"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2308"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431"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419" w:type="dxa"/>
            <w:gridSpan w:val="2"/>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r>
      <w:tr w:rsidR="00A658E1">
        <w:tc>
          <w:tcPr>
            <w:tcW w:w="1276"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p w:rsidR="00A658E1" w:rsidRDefault="00F23362">
            <w:pPr>
              <w:tabs>
                <w:tab w:val="left" w:pos="284"/>
                <w:tab w:val="left" w:pos="426"/>
                <w:tab w:val="left" w:pos="567"/>
                <w:tab w:val="left" w:pos="851"/>
                <w:tab w:val="left" w:pos="993"/>
              </w:tabs>
              <w:jc w:val="center"/>
              <w:rPr>
                <w:rFonts w:eastAsia="Calibri"/>
                <w:color w:val="00000A"/>
                <w:sz w:val="22"/>
                <w:szCs w:val="22"/>
                <w:lang w:eastAsia="zh-CN"/>
              </w:rPr>
            </w:pPr>
            <w:r>
              <w:rPr>
                <w:rFonts w:eastAsia="Calibri"/>
                <w:color w:val="00000A"/>
                <w:sz w:val="22"/>
                <w:szCs w:val="22"/>
                <w:lang w:eastAsia="zh-CN"/>
              </w:rPr>
              <w:t>11.4</w:t>
            </w:r>
          </w:p>
        </w:tc>
        <w:tc>
          <w:tcPr>
            <w:tcW w:w="2713" w:type="dxa"/>
            <w:shd w:val="clear" w:color="auto" w:fill="auto"/>
          </w:tcPr>
          <w:p w:rsidR="00A658E1" w:rsidRDefault="00A658E1">
            <w:pPr>
              <w:tabs>
                <w:tab w:val="left" w:pos="284"/>
                <w:tab w:val="left" w:pos="426"/>
                <w:tab w:val="left" w:pos="567"/>
                <w:tab w:val="left" w:pos="851"/>
                <w:tab w:val="left" w:pos="993"/>
              </w:tabs>
              <w:rPr>
                <w:rFonts w:eastAsia="Calibri"/>
                <w:color w:val="00000A"/>
                <w:sz w:val="22"/>
                <w:szCs w:val="22"/>
                <w:lang w:eastAsia="zh-CN"/>
              </w:rPr>
            </w:pPr>
          </w:p>
          <w:p w:rsidR="00A658E1" w:rsidRDefault="00F23362">
            <w:pPr>
              <w:tabs>
                <w:tab w:val="left" w:pos="284"/>
                <w:tab w:val="left" w:pos="426"/>
                <w:tab w:val="left" w:pos="567"/>
                <w:tab w:val="left" w:pos="851"/>
                <w:tab w:val="left" w:pos="993"/>
              </w:tabs>
              <w:rPr>
                <w:rFonts w:eastAsia="Calibri"/>
                <w:color w:val="00000A"/>
                <w:sz w:val="22"/>
                <w:szCs w:val="22"/>
                <w:lang w:eastAsia="zh-CN"/>
              </w:rPr>
            </w:pPr>
            <w:r>
              <w:rPr>
                <w:rFonts w:eastAsia="Calibri"/>
                <w:color w:val="00000A"/>
                <w:sz w:val="22"/>
                <w:szCs w:val="22"/>
                <w:lang w:eastAsia="zh-CN"/>
              </w:rPr>
              <w:t>Другое</w:t>
            </w:r>
          </w:p>
        </w:tc>
        <w:tc>
          <w:tcPr>
            <w:tcW w:w="1134"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998"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1480"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2308"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431" w:type="dxa"/>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c>
          <w:tcPr>
            <w:tcW w:w="419" w:type="dxa"/>
            <w:gridSpan w:val="2"/>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r>
      <w:tr w:rsidR="00A658E1">
        <w:trPr>
          <w:gridAfter w:val="1"/>
          <w:wAfter w:w="413" w:type="dxa"/>
          <w:trHeight w:val="255"/>
        </w:trPr>
        <w:tc>
          <w:tcPr>
            <w:tcW w:w="10345" w:type="dxa"/>
            <w:gridSpan w:val="8"/>
            <w:shd w:val="clear" w:color="auto" w:fill="B4C6E7"/>
            <w:vAlign w:val="center"/>
          </w:tcPr>
          <w:p w:rsidR="00A658E1" w:rsidRDefault="00A658E1">
            <w:pPr>
              <w:tabs>
                <w:tab w:val="left" w:pos="284"/>
                <w:tab w:val="left" w:pos="426"/>
                <w:tab w:val="left" w:pos="567"/>
                <w:tab w:val="left" w:pos="851"/>
                <w:tab w:val="left" w:pos="993"/>
              </w:tabs>
              <w:rPr>
                <w:rFonts w:eastAsia="Calibri"/>
                <w:b/>
                <w:bCs/>
                <w:color w:val="00000A"/>
                <w:sz w:val="22"/>
                <w:szCs w:val="22"/>
                <w:lang w:eastAsia="zh-CN"/>
              </w:rPr>
            </w:pPr>
          </w:p>
          <w:p w:rsidR="00A658E1" w:rsidRDefault="00F23362">
            <w:pPr>
              <w:tabs>
                <w:tab w:val="left" w:pos="284"/>
                <w:tab w:val="left" w:pos="426"/>
                <w:tab w:val="left" w:pos="567"/>
                <w:tab w:val="left" w:pos="851"/>
                <w:tab w:val="left" w:pos="993"/>
              </w:tabs>
              <w:rPr>
                <w:rFonts w:eastAsia="Calibri"/>
                <w:b/>
                <w:bCs/>
                <w:color w:val="00000A"/>
                <w:sz w:val="22"/>
                <w:szCs w:val="22"/>
                <w:lang w:eastAsia="zh-CN"/>
              </w:rPr>
            </w:pPr>
            <w:r>
              <w:rPr>
                <w:rFonts w:eastAsia="Calibri"/>
                <w:b/>
                <w:bCs/>
                <w:color w:val="00000A"/>
                <w:sz w:val="22"/>
                <w:szCs w:val="22"/>
                <w:lang w:eastAsia="zh-CN"/>
              </w:rPr>
              <w:t>Выявленные нарушения:</w:t>
            </w:r>
          </w:p>
        </w:tc>
      </w:tr>
      <w:tr w:rsidR="00A658E1">
        <w:trPr>
          <w:gridAfter w:val="1"/>
          <w:wAfter w:w="413" w:type="dxa"/>
        </w:trPr>
        <w:tc>
          <w:tcPr>
            <w:tcW w:w="10345" w:type="dxa"/>
            <w:gridSpan w:val="8"/>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r>
      <w:tr w:rsidR="00A658E1">
        <w:trPr>
          <w:gridAfter w:val="1"/>
          <w:wAfter w:w="413" w:type="dxa"/>
        </w:trPr>
        <w:tc>
          <w:tcPr>
            <w:tcW w:w="10345" w:type="dxa"/>
            <w:gridSpan w:val="8"/>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r>
      <w:tr w:rsidR="00A658E1">
        <w:trPr>
          <w:gridAfter w:val="1"/>
          <w:wAfter w:w="413" w:type="dxa"/>
        </w:trPr>
        <w:tc>
          <w:tcPr>
            <w:tcW w:w="10345" w:type="dxa"/>
            <w:gridSpan w:val="8"/>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r>
      <w:tr w:rsidR="00A658E1">
        <w:trPr>
          <w:gridAfter w:val="1"/>
          <w:wAfter w:w="413" w:type="dxa"/>
        </w:trPr>
        <w:tc>
          <w:tcPr>
            <w:tcW w:w="10345" w:type="dxa"/>
            <w:gridSpan w:val="8"/>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r>
      <w:tr w:rsidR="00A658E1">
        <w:trPr>
          <w:gridAfter w:val="1"/>
          <w:wAfter w:w="413" w:type="dxa"/>
        </w:trPr>
        <w:tc>
          <w:tcPr>
            <w:tcW w:w="10345" w:type="dxa"/>
            <w:gridSpan w:val="8"/>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r>
      <w:tr w:rsidR="00A658E1">
        <w:trPr>
          <w:gridAfter w:val="1"/>
          <w:wAfter w:w="413" w:type="dxa"/>
          <w:trHeight w:val="295"/>
        </w:trPr>
        <w:tc>
          <w:tcPr>
            <w:tcW w:w="10345" w:type="dxa"/>
            <w:gridSpan w:val="8"/>
            <w:shd w:val="clear" w:color="auto" w:fill="B4C6E7"/>
          </w:tcPr>
          <w:p w:rsidR="00A658E1" w:rsidRDefault="00A658E1">
            <w:pPr>
              <w:tabs>
                <w:tab w:val="left" w:pos="284"/>
                <w:tab w:val="left" w:pos="426"/>
                <w:tab w:val="left" w:pos="567"/>
                <w:tab w:val="left" w:pos="851"/>
                <w:tab w:val="left" w:pos="993"/>
              </w:tabs>
              <w:jc w:val="center"/>
              <w:rPr>
                <w:rFonts w:eastAsia="Calibri"/>
                <w:b/>
                <w:bCs/>
                <w:color w:val="00000A"/>
                <w:sz w:val="22"/>
                <w:szCs w:val="22"/>
                <w:lang w:eastAsia="zh-CN"/>
              </w:rPr>
            </w:pPr>
          </w:p>
          <w:p w:rsidR="00A658E1" w:rsidRDefault="00F23362">
            <w:pPr>
              <w:tabs>
                <w:tab w:val="left" w:pos="284"/>
                <w:tab w:val="left" w:pos="426"/>
                <w:tab w:val="left" w:pos="567"/>
                <w:tab w:val="left" w:pos="851"/>
                <w:tab w:val="left" w:pos="993"/>
              </w:tabs>
              <w:rPr>
                <w:rFonts w:eastAsia="Calibri"/>
                <w:b/>
                <w:bCs/>
                <w:color w:val="00000A"/>
                <w:sz w:val="22"/>
                <w:szCs w:val="22"/>
                <w:lang w:eastAsia="zh-CN"/>
              </w:rPr>
            </w:pPr>
            <w:r>
              <w:rPr>
                <w:rFonts w:eastAsia="Calibri"/>
                <w:b/>
                <w:bCs/>
                <w:color w:val="00000A"/>
                <w:sz w:val="22"/>
                <w:szCs w:val="22"/>
                <w:lang w:eastAsia="zh-CN"/>
              </w:rPr>
              <w:t>Общецеховые замечания:</w:t>
            </w:r>
          </w:p>
        </w:tc>
      </w:tr>
      <w:tr w:rsidR="00A658E1">
        <w:trPr>
          <w:gridAfter w:val="1"/>
          <w:wAfter w:w="413" w:type="dxa"/>
        </w:trPr>
        <w:tc>
          <w:tcPr>
            <w:tcW w:w="10345" w:type="dxa"/>
            <w:gridSpan w:val="8"/>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r>
      <w:tr w:rsidR="00A658E1">
        <w:trPr>
          <w:gridAfter w:val="1"/>
          <w:wAfter w:w="413" w:type="dxa"/>
        </w:trPr>
        <w:tc>
          <w:tcPr>
            <w:tcW w:w="10345" w:type="dxa"/>
            <w:gridSpan w:val="8"/>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r>
      <w:tr w:rsidR="00A658E1">
        <w:trPr>
          <w:gridAfter w:val="1"/>
          <w:wAfter w:w="413" w:type="dxa"/>
        </w:trPr>
        <w:tc>
          <w:tcPr>
            <w:tcW w:w="10345" w:type="dxa"/>
            <w:gridSpan w:val="8"/>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r>
      <w:tr w:rsidR="00A658E1">
        <w:trPr>
          <w:gridAfter w:val="1"/>
          <w:wAfter w:w="413" w:type="dxa"/>
        </w:trPr>
        <w:tc>
          <w:tcPr>
            <w:tcW w:w="10345" w:type="dxa"/>
            <w:gridSpan w:val="8"/>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r>
      <w:tr w:rsidR="00A658E1">
        <w:trPr>
          <w:gridAfter w:val="1"/>
          <w:wAfter w:w="413" w:type="dxa"/>
          <w:trHeight w:val="199"/>
        </w:trPr>
        <w:tc>
          <w:tcPr>
            <w:tcW w:w="10345" w:type="dxa"/>
            <w:gridSpan w:val="8"/>
            <w:shd w:val="clear" w:color="auto" w:fill="auto"/>
          </w:tcPr>
          <w:p w:rsidR="00A658E1" w:rsidRDefault="00A658E1">
            <w:pPr>
              <w:tabs>
                <w:tab w:val="left" w:pos="284"/>
                <w:tab w:val="left" w:pos="426"/>
                <w:tab w:val="left" w:pos="567"/>
                <w:tab w:val="left" w:pos="851"/>
                <w:tab w:val="left" w:pos="993"/>
              </w:tabs>
              <w:jc w:val="center"/>
              <w:rPr>
                <w:rFonts w:eastAsia="Calibri"/>
                <w:color w:val="00000A"/>
                <w:sz w:val="22"/>
                <w:szCs w:val="22"/>
                <w:lang w:eastAsia="zh-CN"/>
              </w:rPr>
            </w:pPr>
          </w:p>
        </w:tc>
      </w:tr>
    </w:tbl>
    <w:p w:rsidR="00A658E1" w:rsidRDefault="00A658E1">
      <w:pPr>
        <w:rPr>
          <w:vanish/>
        </w:rPr>
      </w:pPr>
    </w:p>
    <w:tbl>
      <w:tblPr>
        <w:tblW w:w="10157" w:type="dxa"/>
        <w:tblInd w:w="-6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tblCellMar>
        <w:tblLook w:val="0000" w:firstRow="0" w:lastRow="0" w:firstColumn="0" w:lastColumn="0" w:noHBand="0" w:noVBand="0"/>
      </w:tblPr>
      <w:tblGrid>
        <w:gridCol w:w="237"/>
        <w:gridCol w:w="428"/>
        <w:gridCol w:w="2266"/>
        <w:gridCol w:w="4902"/>
        <w:gridCol w:w="12"/>
        <w:gridCol w:w="212"/>
        <w:gridCol w:w="33"/>
        <w:gridCol w:w="1497"/>
        <w:gridCol w:w="570"/>
      </w:tblGrid>
      <w:tr w:rsidR="00A658E1">
        <w:trPr>
          <w:gridAfter w:val="1"/>
          <w:wAfter w:w="570" w:type="dxa"/>
          <w:trHeight w:val="227"/>
        </w:trPr>
        <w:tc>
          <w:tcPr>
            <w:tcW w:w="9587" w:type="dxa"/>
            <w:gridSpan w:val="8"/>
            <w:tcBorders>
              <w:top w:val="single" w:sz="4" w:space="0" w:color="auto"/>
              <w:left w:val="none" w:sz="4" w:space="0" w:color="000000"/>
              <w:bottom w:val="none" w:sz="4" w:space="0" w:color="000000"/>
              <w:right w:val="none" w:sz="4" w:space="0" w:color="000000"/>
            </w:tcBorders>
            <w:vAlign w:val="center"/>
          </w:tcPr>
          <w:p w:rsidR="00A658E1" w:rsidRDefault="00A658E1">
            <w:pPr>
              <w:tabs>
                <w:tab w:val="left" w:pos="284"/>
                <w:tab w:val="left" w:pos="426"/>
                <w:tab w:val="left" w:pos="567"/>
                <w:tab w:val="left" w:pos="851"/>
                <w:tab w:val="left" w:pos="993"/>
              </w:tabs>
              <w:rPr>
                <w:bCs/>
                <w:color w:val="00000A"/>
                <w:sz w:val="22"/>
                <w:szCs w:val="22"/>
                <w:lang w:eastAsia="zh-CN"/>
              </w:rPr>
            </w:pPr>
          </w:p>
          <w:p w:rsidR="00A658E1" w:rsidRDefault="00F23362">
            <w:pPr>
              <w:tabs>
                <w:tab w:val="left" w:pos="284"/>
                <w:tab w:val="left" w:pos="426"/>
                <w:tab w:val="left" w:pos="567"/>
                <w:tab w:val="left" w:pos="851"/>
                <w:tab w:val="left" w:pos="993"/>
              </w:tabs>
              <w:rPr>
                <w:bCs/>
                <w:color w:val="00000A"/>
                <w:sz w:val="22"/>
                <w:szCs w:val="22"/>
                <w:lang w:eastAsia="zh-CN"/>
              </w:rPr>
            </w:pPr>
            <w:r>
              <w:rPr>
                <w:bCs/>
                <w:color w:val="00000A"/>
                <w:sz w:val="22"/>
                <w:szCs w:val="22"/>
                <w:lang w:eastAsia="zh-CN"/>
              </w:rPr>
              <w:t>Проверку провели:</w:t>
            </w:r>
          </w:p>
        </w:tc>
      </w:tr>
      <w:tr w:rsidR="00A658E1">
        <w:trPr>
          <w:gridAfter w:val="1"/>
          <w:wAfter w:w="570" w:type="dxa"/>
          <w:trHeight w:val="503"/>
        </w:trPr>
        <w:tc>
          <w:tcPr>
            <w:tcW w:w="237" w:type="dxa"/>
            <w:tcBorders>
              <w:top w:val="none" w:sz="4" w:space="0" w:color="000000"/>
              <w:left w:val="none" w:sz="4" w:space="0" w:color="000000"/>
              <w:bottom w:val="none" w:sz="4" w:space="0" w:color="000000"/>
              <w:right w:val="none" w:sz="4" w:space="0" w:color="000000"/>
            </w:tcBorders>
            <w:vAlign w:val="center"/>
          </w:tcPr>
          <w:p w:rsidR="00A658E1" w:rsidRDefault="00A658E1">
            <w:pPr>
              <w:tabs>
                <w:tab w:val="left" w:pos="284"/>
                <w:tab w:val="left" w:pos="329"/>
                <w:tab w:val="left" w:pos="426"/>
                <w:tab w:val="left" w:pos="567"/>
                <w:tab w:val="left" w:pos="993"/>
              </w:tabs>
              <w:ind w:left="-522" w:right="171" w:firstLine="522"/>
              <w:jc w:val="center"/>
              <w:rPr>
                <w:bCs/>
                <w:color w:val="00000A"/>
                <w:sz w:val="22"/>
                <w:szCs w:val="22"/>
                <w:lang w:eastAsia="zh-CN"/>
              </w:rPr>
            </w:pPr>
          </w:p>
        </w:tc>
        <w:tc>
          <w:tcPr>
            <w:tcW w:w="428" w:type="dxa"/>
            <w:tcBorders>
              <w:top w:val="none" w:sz="4" w:space="0" w:color="000000"/>
              <w:left w:val="none" w:sz="4" w:space="0" w:color="000000"/>
              <w:bottom w:val="none" w:sz="4" w:space="0" w:color="000000"/>
              <w:right w:val="none" w:sz="4" w:space="0" w:color="000000"/>
            </w:tcBorders>
            <w:vAlign w:val="center"/>
          </w:tcPr>
          <w:p w:rsidR="00A658E1" w:rsidRDefault="00F23362">
            <w:pPr>
              <w:tabs>
                <w:tab w:val="left" w:pos="284"/>
                <w:tab w:val="left" w:pos="426"/>
                <w:tab w:val="left" w:pos="567"/>
                <w:tab w:val="left" w:pos="851"/>
                <w:tab w:val="left" w:pos="993"/>
              </w:tabs>
              <w:jc w:val="center"/>
              <w:rPr>
                <w:bCs/>
                <w:color w:val="00000A"/>
                <w:sz w:val="22"/>
                <w:szCs w:val="22"/>
                <w:lang w:eastAsia="zh-CN"/>
              </w:rPr>
            </w:pPr>
            <w:r>
              <w:rPr>
                <w:bCs/>
                <w:color w:val="00000A"/>
                <w:sz w:val="22"/>
                <w:szCs w:val="22"/>
                <w:lang w:eastAsia="zh-CN"/>
              </w:rPr>
              <w:t>1.</w:t>
            </w:r>
          </w:p>
        </w:tc>
        <w:tc>
          <w:tcPr>
            <w:tcW w:w="7180" w:type="dxa"/>
            <w:gridSpan w:val="3"/>
            <w:tcBorders>
              <w:top w:val="none" w:sz="4" w:space="0" w:color="000000"/>
              <w:left w:val="none" w:sz="4" w:space="0" w:color="000000"/>
              <w:bottom w:val="single" w:sz="4" w:space="0" w:color="auto"/>
              <w:right w:val="none" w:sz="4" w:space="0" w:color="000000"/>
            </w:tcBorders>
            <w:vAlign w:val="center"/>
          </w:tcPr>
          <w:p w:rsidR="00A658E1" w:rsidRDefault="00A658E1">
            <w:pPr>
              <w:tabs>
                <w:tab w:val="left" w:pos="284"/>
                <w:tab w:val="left" w:pos="426"/>
                <w:tab w:val="left" w:pos="567"/>
                <w:tab w:val="left" w:pos="851"/>
                <w:tab w:val="left" w:pos="993"/>
              </w:tabs>
              <w:jc w:val="center"/>
              <w:rPr>
                <w:bCs/>
                <w:color w:val="00000A"/>
                <w:sz w:val="22"/>
                <w:szCs w:val="22"/>
                <w:lang w:eastAsia="zh-CN"/>
              </w:rPr>
            </w:pPr>
          </w:p>
        </w:tc>
        <w:tc>
          <w:tcPr>
            <w:tcW w:w="212" w:type="dxa"/>
            <w:tcBorders>
              <w:top w:val="none" w:sz="4" w:space="0" w:color="000000"/>
              <w:left w:val="none" w:sz="4" w:space="0" w:color="000000"/>
              <w:bottom w:val="single" w:sz="4" w:space="0" w:color="auto"/>
              <w:right w:val="none" w:sz="4" w:space="0" w:color="000000"/>
            </w:tcBorders>
            <w:vAlign w:val="center"/>
          </w:tcPr>
          <w:p w:rsidR="00A658E1" w:rsidRDefault="00A658E1">
            <w:pPr>
              <w:tabs>
                <w:tab w:val="left" w:pos="284"/>
                <w:tab w:val="left" w:pos="426"/>
                <w:tab w:val="left" w:pos="567"/>
                <w:tab w:val="left" w:pos="851"/>
                <w:tab w:val="left" w:pos="993"/>
              </w:tabs>
              <w:jc w:val="center"/>
              <w:rPr>
                <w:bCs/>
                <w:color w:val="00000A"/>
                <w:sz w:val="22"/>
                <w:szCs w:val="22"/>
                <w:lang w:eastAsia="zh-CN"/>
              </w:rPr>
            </w:pPr>
          </w:p>
        </w:tc>
        <w:tc>
          <w:tcPr>
            <w:tcW w:w="1270" w:type="dxa"/>
            <w:gridSpan w:val="2"/>
            <w:tcBorders>
              <w:top w:val="none" w:sz="4" w:space="0" w:color="000000"/>
              <w:left w:val="none" w:sz="4" w:space="0" w:color="000000"/>
              <w:bottom w:val="single" w:sz="4" w:space="0" w:color="auto"/>
              <w:right w:val="none" w:sz="4" w:space="0" w:color="000000"/>
            </w:tcBorders>
            <w:vAlign w:val="center"/>
          </w:tcPr>
          <w:p w:rsidR="00A658E1" w:rsidRDefault="00A658E1">
            <w:pPr>
              <w:tabs>
                <w:tab w:val="left" w:pos="284"/>
                <w:tab w:val="left" w:pos="426"/>
                <w:tab w:val="left" w:pos="567"/>
                <w:tab w:val="left" w:pos="851"/>
                <w:tab w:val="left" w:pos="993"/>
              </w:tabs>
              <w:jc w:val="center"/>
              <w:rPr>
                <w:bCs/>
                <w:color w:val="00000A"/>
                <w:sz w:val="22"/>
                <w:szCs w:val="22"/>
                <w:lang w:eastAsia="zh-CN"/>
              </w:rPr>
            </w:pPr>
          </w:p>
        </w:tc>
      </w:tr>
      <w:tr w:rsidR="00A658E1">
        <w:trPr>
          <w:gridAfter w:val="1"/>
          <w:wAfter w:w="570" w:type="dxa"/>
          <w:trHeight w:val="503"/>
        </w:trPr>
        <w:tc>
          <w:tcPr>
            <w:tcW w:w="237" w:type="dxa"/>
            <w:tcBorders>
              <w:top w:val="none" w:sz="4" w:space="0" w:color="000000"/>
              <w:left w:val="none" w:sz="4" w:space="0" w:color="000000"/>
              <w:bottom w:val="none" w:sz="4" w:space="0" w:color="000000"/>
              <w:right w:val="none" w:sz="4" w:space="0" w:color="000000"/>
            </w:tcBorders>
            <w:vAlign w:val="center"/>
          </w:tcPr>
          <w:p w:rsidR="00A658E1" w:rsidRDefault="00A658E1">
            <w:pPr>
              <w:tabs>
                <w:tab w:val="left" w:pos="284"/>
                <w:tab w:val="left" w:pos="426"/>
                <w:tab w:val="left" w:pos="567"/>
                <w:tab w:val="left" w:pos="851"/>
                <w:tab w:val="left" w:pos="993"/>
              </w:tabs>
              <w:jc w:val="center"/>
              <w:rPr>
                <w:bCs/>
                <w:color w:val="00000A"/>
                <w:sz w:val="22"/>
                <w:szCs w:val="22"/>
                <w:lang w:eastAsia="zh-CN"/>
              </w:rPr>
            </w:pPr>
          </w:p>
        </w:tc>
        <w:tc>
          <w:tcPr>
            <w:tcW w:w="428" w:type="dxa"/>
            <w:tcBorders>
              <w:top w:val="none" w:sz="4" w:space="0" w:color="000000"/>
              <w:left w:val="none" w:sz="4" w:space="0" w:color="000000"/>
              <w:bottom w:val="none" w:sz="4" w:space="0" w:color="000000"/>
              <w:right w:val="none" w:sz="4" w:space="0" w:color="000000"/>
            </w:tcBorders>
            <w:vAlign w:val="center"/>
          </w:tcPr>
          <w:p w:rsidR="00A658E1" w:rsidRDefault="00F23362">
            <w:pPr>
              <w:tabs>
                <w:tab w:val="left" w:pos="284"/>
                <w:tab w:val="left" w:pos="426"/>
                <w:tab w:val="left" w:pos="567"/>
                <w:tab w:val="left" w:pos="851"/>
                <w:tab w:val="left" w:pos="993"/>
              </w:tabs>
              <w:jc w:val="center"/>
              <w:rPr>
                <w:bCs/>
                <w:color w:val="00000A"/>
                <w:sz w:val="22"/>
                <w:szCs w:val="22"/>
                <w:lang w:eastAsia="zh-CN"/>
              </w:rPr>
            </w:pPr>
            <w:r>
              <w:rPr>
                <w:bCs/>
                <w:color w:val="00000A"/>
                <w:sz w:val="22"/>
                <w:szCs w:val="22"/>
                <w:lang w:eastAsia="zh-CN"/>
              </w:rPr>
              <w:t>2.</w:t>
            </w:r>
          </w:p>
        </w:tc>
        <w:tc>
          <w:tcPr>
            <w:tcW w:w="7180" w:type="dxa"/>
            <w:gridSpan w:val="3"/>
            <w:tcBorders>
              <w:top w:val="single" w:sz="4" w:space="0" w:color="auto"/>
              <w:left w:val="none" w:sz="4" w:space="0" w:color="000000"/>
              <w:bottom w:val="single" w:sz="4" w:space="0" w:color="auto"/>
              <w:right w:val="none" w:sz="4" w:space="0" w:color="000000"/>
            </w:tcBorders>
          </w:tcPr>
          <w:p w:rsidR="00A658E1" w:rsidRDefault="00F23362">
            <w:pPr>
              <w:tabs>
                <w:tab w:val="left" w:pos="284"/>
                <w:tab w:val="left" w:pos="426"/>
                <w:tab w:val="left" w:pos="567"/>
                <w:tab w:val="left" w:pos="851"/>
                <w:tab w:val="left" w:pos="993"/>
              </w:tabs>
              <w:jc w:val="center"/>
              <w:rPr>
                <w:bCs/>
                <w:color w:val="00000A"/>
                <w:sz w:val="22"/>
                <w:szCs w:val="22"/>
                <w:vertAlign w:val="superscript"/>
                <w:lang w:eastAsia="zh-CN"/>
              </w:rPr>
            </w:pPr>
            <w:r>
              <w:rPr>
                <w:bCs/>
                <w:color w:val="00000A"/>
                <w:sz w:val="22"/>
                <w:szCs w:val="22"/>
                <w:vertAlign w:val="superscript"/>
                <w:lang w:eastAsia="zh-CN"/>
              </w:rPr>
              <w:t>(должность, ФИО)</w:t>
            </w:r>
          </w:p>
        </w:tc>
        <w:tc>
          <w:tcPr>
            <w:tcW w:w="212" w:type="dxa"/>
            <w:tcBorders>
              <w:top w:val="single" w:sz="4" w:space="0" w:color="auto"/>
              <w:left w:val="none" w:sz="4" w:space="0" w:color="000000"/>
              <w:bottom w:val="none" w:sz="4" w:space="0" w:color="000000"/>
              <w:right w:val="none" w:sz="4" w:space="0" w:color="000000"/>
            </w:tcBorders>
            <w:vAlign w:val="center"/>
          </w:tcPr>
          <w:p w:rsidR="00A658E1" w:rsidRDefault="00A658E1">
            <w:pPr>
              <w:tabs>
                <w:tab w:val="left" w:pos="284"/>
                <w:tab w:val="left" w:pos="426"/>
                <w:tab w:val="left" w:pos="567"/>
                <w:tab w:val="left" w:pos="851"/>
                <w:tab w:val="left" w:pos="993"/>
              </w:tabs>
              <w:jc w:val="center"/>
              <w:rPr>
                <w:bCs/>
                <w:color w:val="00000A"/>
                <w:sz w:val="22"/>
                <w:szCs w:val="22"/>
                <w:lang w:eastAsia="zh-CN"/>
              </w:rPr>
            </w:pPr>
          </w:p>
        </w:tc>
        <w:tc>
          <w:tcPr>
            <w:tcW w:w="1270" w:type="dxa"/>
            <w:gridSpan w:val="2"/>
            <w:tcBorders>
              <w:top w:val="single" w:sz="4" w:space="0" w:color="auto"/>
              <w:left w:val="none" w:sz="4" w:space="0" w:color="000000"/>
              <w:bottom w:val="single" w:sz="4" w:space="0" w:color="auto"/>
              <w:right w:val="none" w:sz="4" w:space="0" w:color="000000"/>
            </w:tcBorders>
          </w:tcPr>
          <w:p w:rsidR="00A658E1" w:rsidRDefault="00F23362">
            <w:pPr>
              <w:tabs>
                <w:tab w:val="left" w:pos="284"/>
                <w:tab w:val="left" w:pos="426"/>
                <w:tab w:val="left" w:pos="567"/>
                <w:tab w:val="left" w:pos="851"/>
                <w:tab w:val="left" w:pos="993"/>
              </w:tabs>
              <w:jc w:val="center"/>
              <w:rPr>
                <w:bCs/>
                <w:color w:val="00000A"/>
                <w:sz w:val="22"/>
                <w:szCs w:val="22"/>
                <w:vertAlign w:val="superscript"/>
                <w:lang w:eastAsia="zh-CN"/>
              </w:rPr>
            </w:pPr>
            <w:r>
              <w:rPr>
                <w:bCs/>
                <w:color w:val="00000A"/>
                <w:sz w:val="22"/>
                <w:szCs w:val="22"/>
                <w:vertAlign w:val="superscript"/>
                <w:lang w:eastAsia="zh-CN"/>
              </w:rPr>
              <w:t>(Подпись)</w:t>
            </w:r>
          </w:p>
        </w:tc>
      </w:tr>
      <w:tr w:rsidR="00A658E1">
        <w:trPr>
          <w:gridAfter w:val="1"/>
          <w:wAfter w:w="570" w:type="dxa"/>
          <w:trHeight w:val="503"/>
        </w:trPr>
        <w:tc>
          <w:tcPr>
            <w:tcW w:w="237" w:type="dxa"/>
            <w:tcBorders>
              <w:top w:val="none" w:sz="4" w:space="0" w:color="000000"/>
              <w:left w:val="none" w:sz="4" w:space="0" w:color="000000"/>
              <w:bottom w:val="none" w:sz="4" w:space="0" w:color="000000"/>
              <w:right w:val="none" w:sz="4" w:space="0" w:color="000000"/>
            </w:tcBorders>
            <w:vAlign w:val="center"/>
          </w:tcPr>
          <w:p w:rsidR="00A658E1" w:rsidRDefault="00A658E1">
            <w:pPr>
              <w:tabs>
                <w:tab w:val="left" w:pos="284"/>
                <w:tab w:val="left" w:pos="426"/>
                <w:tab w:val="left" w:pos="567"/>
                <w:tab w:val="left" w:pos="851"/>
                <w:tab w:val="left" w:pos="993"/>
              </w:tabs>
              <w:jc w:val="center"/>
              <w:rPr>
                <w:bCs/>
                <w:color w:val="00000A"/>
                <w:sz w:val="22"/>
                <w:szCs w:val="22"/>
                <w:lang w:eastAsia="zh-CN"/>
              </w:rPr>
            </w:pPr>
          </w:p>
        </w:tc>
        <w:tc>
          <w:tcPr>
            <w:tcW w:w="428" w:type="dxa"/>
            <w:tcBorders>
              <w:top w:val="none" w:sz="4" w:space="0" w:color="000000"/>
              <w:left w:val="none" w:sz="4" w:space="0" w:color="000000"/>
              <w:bottom w:val="none" w:sz="4" w:space="0" w:color="000000"/>
              <w:right w:val="none" w:sz="4" w:space="0" w:color="000000"/>
            </w:tcBorders>
            <w:vAlign w:val="center"/>
          </w:tcPr>
          <w:p w:rsidR="00A658E1" w:rsidRDefault="00F23362">
            <w:pPr>
              <w:tabs>
                <w:tab w:val="left" w:pos="284"/>
                <w:tab w:val="left" w:pos="426"/>
                <w:tab w:val="left" w:pos="567"/>
                <w:tab w:val="left" w:pos="851"/>
                <w:tab w:val="left" w:pos="993"/>
              </w:tabs>
              <w:jc w:val="center"/>
              <w:rPr>
                <w:bCs/>
                <w:color w:val="00000A"/>
                <w:sz w:val="22"/>
                <w:szCs w:val="22"/>
                <w:lang w:eastAsia="zh-CN"/>
              </w:rPr>
            </w:pPr>
            <w:r>
              <w:rPr>
                <w:bCs/>
                <w:color w:val="00000A"/>
                <w:sz w:val="22"/>
                <w:szCs w:val="22"/>
                <w:lang w:eastAsia="zh-CN"/>
              </w:rPr>
              <w:t>3.</w:t>
            </w:r>
          </w:p>
        </w:tc>
        <w:tc>
          <w:tcPr>
            <w:tcW w:w="7180" w:type="dxa"/>
            <w:gridSpan w:val="3"/>
            <w:tcBorders>
              <w:top w:val="single" w:sz="4" w:space="0" w:color="auto"/>
              <w:left w:val="none" w:sz="4" w:space="0" w:color="000000"/>
              <w:bottom w:val="single" w:sz="4" w:space="0" w:color="auto"/>
              <w:right w:val="none" w:sz="4" w:space="0" w:color="000000"/>
            </w:tcBorders>
          </w:tcPr>
          <w:p w:rsidR="00A658E1" w:rsidRDefault="00F23362">
            <w:pPr>
              <w:tabs>
                <w:tab w:val="left" w:pos="284"/>
                <w:tab w:val="left" w:pos="426"/>
                <w:tab w:val="left" w:pos="567"/>
                <w:tab w:val="left" w:pos="851"/>
                <w:tab w:val="left" w:pos="993"/>
              </w:tabs>
              <w:jc w:val="center"/>
              <w:rPr>
                <w:bCs/>
                <w:color w:val="00000A"/>
                <w:sz w:val="22"/>
                <w:szCs w:val="22"/>
                <w:lang w:eastAsia="zh-CN"/>
              </w:rPr>
            </w:pPr>
            <w:r>
              <w:rPr>
                <w:bCs/>
                <w:color w:val="00000A"/>
                <w:sz w:val="22"/>
                <w:szCs w:val="22"/>
                <w:vertAlign w:val="superscript"/>
                <w:lang w:eastAsia="zh-CN"/>
              </w:rPr>
              <w:t>(должность, ФИО)</w:t>
            </w:r>
          </w:p>
        </w:tc>
        <w:tc>
          <w:tcPr>
            <w:tcW w:w="212" w:type="dxa"/>
            <w:tcBorders>
              <w:top w:val="none" w:sz="4" w:space="0" w:color="000000"/>
              <w:left w:val="none" w:sz="4" w:space="0" w:color="000000"/>
              <w:bottom w:val="none" w:sz="4" w:space="0" w:color="000000"/>
              <w:right w:val="none" w:sz="4" w:space="0" w:color="000000"/>
            </w:tcBorders>
            <w:vAlign w:val="center"/>
          </w:tcPr>
          <w:p w:rsidR="00A658E1" w:rsidRDefault="00A658E1">
            <w:pPr>
              <w:tabs>
                <w:tab w:val="left" w:pos="284"/>
                <w:tab w:val="left" w:pos="426"/>
                <w:tab w:val="left" w:pos="567"/>
                <w:tab w:val="left" w:pos="851"/>
                <w:tab w:val="left" w:pos="993"/>
              </w:tabs>
              <w:jc w:val="center"/>
              <w:rPr>
                <w:bCs/>
                <w:color w:val="00000A"/>
                <w:sz w:val="22"/>
                <w:szCs w:val="22"/>
                <w:lang w:eastAsia="zh-CN"/>
              </w:rPr>
            </w:pPr>
          </w:p>
        </w:tc>
        <w:tc>
          <w:tcPr>
            <w:tcW w:w="1270" w:type="dxa"/>
            <w:gridSpan w:val="2"/>
            <w:tcBorders>
              <w:top w:val="single" w:sz="4" w:space="0" w:color="auto"/>
              <w:left w:val="none" w:sz="4" w:space="0" w:color="000000"/>
              <w:bottom w:val="single" w:sz="4" w:space="0" w:color="auto"/>
              <w:right w:val="none" w:sz="4" w:space="0" w:color="000000"/>
            </w:tcBorders>
          </w:tcPr>
          <w:p w:rsidR="00A658E1" w:rsidRDefault="00F23362">
            <w:pPr>
              <w:tabs>
                <w:tab w:val="left" w:pos="284"/>
                <w:tab w:val="left" w:pos="426"/>
                <w:tab w:val="left" w:pos="567"/>
                <w:tab w:val="left" w:pos="851"/>
                <w:tab w:val="left" w:pos="993"/>
              </w:tabs>
              <w:jc w:val="center"/>
              <w:rPr>
                <w:bCs/>
                <w:color w:val="00000A"/>
                <w:sz w:val="22"/>
                <w:szCs w:val="22"/>
                <w:lang w:eastAsia="zh-CN"/>
              </w:rPr>
            </w:pPr>
            <w:r>
              <w:rPr>
                <w:bCs/>
                <w:color w:val="00000A"/>
                <w:sz w:val="22"/>
                <w:szCs w:val="22"/>
                <w:vertAlign w:val="superscript"/>
                <w:lang w:eastAsia="zh-CN"/>
              </w:rPr>
              <w:t>(Подпись)</w:t>
            </w:r>
          </w:p>
        </w:tc>
      </w:tr>
      <w:tr w:rsidR="00A658E1">
        <w:trPr>
          <w:gridAfter w:val="1"/>
          <w:wAfter w:w="570" w:type="dxa"/>
          <w:trHeight w:val="227"/>
        </w:trPr>
        <w:tc>
          <w:tcPr>
            <w:tcW w:w="665" w:type="dxa"/>
            <w:gridSpan w:val="2"/>
            <w:tcBorders>
              <w:top w:val="none" w:sz="4" w:space="0" w:color="000000"/>
              <w:left w:val="none" w:sz="4" w:space="0" w:color="000000"/>
              <w:bottom w:val="none" w:sz="4" w:space="0" w:color="000000"/>
              <w:right w:val="none" w:sz="4" w:space="0" w:color="000000"/>
            </w:tcBorders>
            <w:vAlign w:val="center"/>
          </w:tcPr>
          <w:p w:rsidR="00A658E1" w:rsidRDefault="00A658E1">
            <w:pPr>
              <w:tabs>
                <w:tab w:val="left" w:pos="284"/>
                <w:tab w:val="left" w:pos="426"/>
                <w:tab w:val="left" w:pos="567"/>
                <w:tab w:val="left" w:pos="851"/>
                <w:tab w:val="left" w:pos="993"/>
              </w:tabs>
              <w:jc w:val="center"/>
              <w:rPr>
                <w:bCs/>
                <w:color w:val="00000A"/>
                <w:sz w:val="22"/>
                <w:szCs w:val="22"/>
                <w:lang w:eastAsia="zh-CN"/>
              </w:rPr>
            </w:pPr>
          </w:p>
        </w:tc>
        <w:tc>
          <w:tcPr>
            <w:tcW w:w="7180" w:type="dxa"/>
            <w:gridSpan w:val="3"/>
            <w:tcBorders>
              <w:top w:val="single" w:sz="4" w:space="0" w:color="auto"/>
              <w:left w:val="none" w:sz="4" w:space="0" w:color="000000"/>
              <w:bottom w:val="none" w:sz="4" w:space="0" w:color="000000"/>
              <w:right w:val="none" w:sz="4" w:space="0" w:color="000000"/>
            </w:tcBorders>
          </w:tcPr>
          <w:p w:rsidR="00A658E1" w:rsidRDefault="00F23362">
            <w:pPr>
              <w:tabs>
                <w:tab w:val="left" w:pos="284"/>
                <w:tab w:val="left" w:pos="426"/>
                <w:tab w:val="left" w:pos="567"/>
                <w:tab w:val="left" w:pos="851"/>
                <w:tab w:val="left" w:pos="993"/>
              </w:tabs>
              <w:jc w:val="center"/>
              <w:rPr>
                <w:bCs/>
                <w:color w:val="00000A"/>
                <w:sz w:val="22"/>
                <w:szCs w:val="22"/>
                <w:lang w:eastAsia="zh-CN"/>
              </w:rPr>
            </w:pPr>
            <w:r>
              <w:rPr>
                <w:bCs/>
                <w:color w:val="00000A"/>
                <w:sz w:val="22"/>
                <w:szCs w:val="22"/>
                <w:vertAlign w:val="superscript"/>
                <w:lang w:eastAsia="zh-CN"/>
              </w:rPr>
              <w:t>(должность, ФИО)</w:t>
            </w:r>
          </w:p>
        </w:tc>
        <w:tc>
          <w:tcPr>
            <w:tcW w:w="212" w:type="dxa"/>
            <w:tcBorders>
              <w:top w:val="none" w:sz="4" w:space="0" w:color="000000"/>
              <w:left w:val="none" w:sz="4" w:space="0" w:color="000000"/>
              <w:bottom w:val="none" w:sz="4" w:space="0" w:color="000000"/>
              <w:right w:val="none" w:sz="4" w:space="0" w:color="000000"/>
            </w:tcBorders>
            <w:vAlign w:val="center"/>
          </w:tcPr>
          <w:p w:rsidR="00A658E1" w:rsidRDefault="00A658E1">
            <w:pPr>
              <w:tabs>
                <w:tab w:val="left" w:pos="284"/>
                <w:tab w:val="left" w:pos="426"/>
                <w:tab w:val="left" w:pos="567"/>
                <w:tab w:val="left" w:pos="851"/>
                <w:tab w:val="left" w:pos="993"/>
              </w:tabs>
              <w:jc w:val="center"/>
              <w:rPr>
                <w:bCs/>
                <w:color w:val="00000A"/>
                <w:sz w:val="22"/>
                <w:szCs w:val="22"/>
                <w:lang w:eastAsia="zh-CN"/>
              </w:rPr>
            </w:pPr>
          </w:p>
        </w:tc>
        <w:tc>
          <w:tcPr>
            <w:tcW w:w="1270" w:type="dxa"/>
            <w:gridSpan w:val="2"/>
            <w:tcBorders>
              <w:top w:val="single" w:sz="4" w:space="0" w:color="auto"/>
              <w:left w:val="none" w:sz="4" w:space="0" w:color="000000"/>
              <w:bottom w:val="none" w:sz="4" w:space="0" w:color="000000"/>
              <w:right w:val="none" w:sz="4" w:space="0" w:color="000000"/>
            </w:tcBorders>
          </w:tcPr>
          <w:p w:rsidR="00A658E1" w:rsidRDefault="00F23362">
            <w:pPr>
              <w:tabs>
                <w:tab w:val="left" w:pos="284"/>
                <w:tab w:val="left" w:pos="426"/>
                <w:tab w:val="left" w:pos="567"/>
                <w:tab w:val="left" w:pos="851"/>
                <w:tab w:val="left" w:pos="993"/>
              </w:tabs>
              <w:jc w:val="center"/>
              <w:rPr>
                <w:bCs/>
                <w:color w:val="00000A"/>
                <w:sz w:val="22"/>
                <w:szCs w:val="22"/>
                <w:lang w:eastAsia="zh-CN"/>
              </w:rPr>
            </w:pPr>
            <w:r>
              <w:rPr>
                <w:bCs/>
                <w:color w:val="00000A"/>
                <w:sz w:val="22"/>
                <w:szCs w:val="22"/>
                <w:vertAlign w:val="superscript"/>
                <w:lang w:eastAsia="zh-CN"/>
              </w:rPr>
              <w:t>(Подпись)</w:t>
            </w:r>
          </w:p>
        </w:tc>
      </w:tr>
      <w:tr w:rsidR="00A658E1">
        <w:trPr>
          <w:trHeight w:val="227"/>
        </w:trPr>
        <w:tc>
          <w:tcPr>
            <w:tcW w:w="2931" w:type="dxa"/>
            <w:gridSpan w:val="3"/>
            <w:tcBorders>
              <w:top w:val="none" w:sz="4" w:space="0" w:color="000000"/>
              <w:left w:val="none" w:sz="4" w:space="0" w:color="000000"/>
              <w:bottom w:val="none" w:sz="4" w:space="0" w:color="000000"/>
              <w:right w:val="none" w:sz="4" w:space="0" w:color="000000"/>
            </w:tcBorders>
            <w:vAlign w:val="center"/>
          </w:tcPr>
          <w:p w:rsidR="00A658E1" w:rsidRDefault="00A658E1">
            <w:pPr>
              <w:tabs>
                <w:tab w:val="left" w:pos="284"/>
                <w:tab w:val="left" w:pos="426"/>
                <w:tab w:val="left" w:pos="567"/>
                <w:tab w:val="left" w:pos="851"/>
                <w:tab w:val="left" w:pos="993"/>
              </w:tabs>
              <w:jc w:val="center"/>
              <w:rPr>
                <w:bCs/>
                <w:color w:val="00000A"/>
                <w:sz w:val="22"/>
                <w:szCs w:val="22"/>
                <w:lang w:eastAsia="zh-CN"/>
              </w:rPr>
            </w:pPr>
          </w:p>
        </w:tc>
        <w:tc>
          <w:tcPr>
            <w:tcW w:w="6670" w:type="dxa"/>
            <w:gridSpan w:val="6"/>
            <w:tcBorders>
              <w:top w:val="none" w:sz="4" w:space="0" w:color="000000"/>
              <w:left w:val="none" w:sz="4" w:space="0" w:color="000000"/>
              <w:bottom w:val="none" w:sz="4" w:space="0" w:color="000000"/>
              <w:right w:val="none" w:sz="4" w:space="0" w:color="000000"/>
            </w:tcBorders>
            <w:vAlign w:val="center"/>
          </w:tcPr>
          <w:p w:rsidR="00A658E1" w:rsidRDefault="00A658E1">
            <w:pPr>
              <w:tabs>
                <w:tab w:val="left" w:pos="284"/>
                <w:tab w:val="left" w:pos="426"/>
                <w:tab w:val="left" w:pos="567"/>
                <w:tab w:val="left" w:pos="851"/>
                <w:tab w:val="left" w:pos="993"/>
              </w:tabs>
              <w:jc w:val="center"/>
              <w:rPr>
                <w:bCs/>
                <w:color w:val="00000A"/>
                <w:sz w:val="22"/>
                <w:szCs w:val="22"/>
                <w:lang w:eastAsia="zh-CN"/>
              </w:rPr>
            </w:pPr>
          </w:p>
        </w:tc>
      </w:tr>
      <w:tr w:rsidR="00A658E1">
        <w:trPr>
          <w:gridAfter w:val="1"/>
          <w:wAfter w:w="570" w:type="dxa"/>
          <w:trHeight w:val="227"/>
        </w:trPr>
        <w:tc>
          <w:tcPr>
            <w:tcW w:w="2931" w:type="dxa"/>
            <w:gridSpan w:val="3"/>
            <w:tcBorders>
              <w:top w:val="none" w:sz="4" w:space="0" w:color="000000"/>
              <w:left w:val="none" w:sz="4" w:space="0" w:color="000000"/>
              <w:bottom w:val="none" w:sz="4" w:space="0" w:color="000000"/>
              <w:right w:val="none" w:sz="4" w:space="0" w:color="000000"/>
            </w:tcBorders>
            <w:vAlign w:val="center"/>
          </w:tcPr>
          <w:p w:rsidR="00A658E1" w:rsidRDefault="00F23362">
            <w:pPr>
              <w:tabs>
                <w:tab w:val="left" w:pos="284"/>
                <w:tab w:val="left" w:pos="426"/>
                <w:tab w:val="left" w:pos="567"/>
                <w:tab w:val="left" w:pos="851"/>
                <w:tab w:val="left" w:pos="993"/>
              </w:tabs>
              <w:rPr>
                <w:bCs/>
                <w:color w:val="00000A"/>
                <w:sz w:val="22"/>
                <w:szCs w:val="22"/>
                <w:lang w:eastAsia="zh-CN"/>
              </w:rPr>
            </w:pPr>
            <w:r>
              <w:rPr>
                <w:bCs/>
                <w:color w:val="00000A"/>
                <w:sz w:val="22"/>
                <w:szCs w:val="22"/>
                <w:lang w:eastAsia="zh-CN"/>
              </w:rPr>
              <w:t xml:space="preserve">С замечаниями в Акте ознакомлен: </w:t>
            </w:r>
          </w:p>
        </w:tc>
        <w:tc>
          <w:tcPr>
            <w:tcW w:w="4902" w:type="dxa"/>
            <w:tcBorders>
              <w:top w:val="none" w:sz="4" w:space="0" w:color="000000"/>
              <w:left w:val="none" w:sz="4" w:space="0" w:color="000000"/>
              <w:bottom w:val="single" w:sz="4" w:space="0" w:color="auto"/>
              <w:right w:val="none" w:sz="4" w:space="0" w:color="000000"/>
            </w:tcBorders>
            <w:vAlign w:val="center"/>
          </w:tcPr>
          <w:p w:rsidR="00A658E1" w:rsidRDefault="00A658E1">
            <w:pPr>
              <w:tabs>
                <w:tab w:val="left" w:pos="284"/>
                <w:tab w:val="left" w:pos="426"/>
                <w:tab w:val="left" w:pos="567"/>
                <w:tab w:val="left" w:pos="851"/>
                <w:tab w:val="left" w:pos="993"/>
              </w:tabs>
              <w:rPr>
                <w:bCs/>
                <w:color w:val="00000A"/>
                <w:sz w:val="22"/>
                <w:szCs w:val="22"/>
                <w:lang w:eastAsia="zh-CN"/>
              </w:rPr>
            </w:pPr>
          </w:p>
        </w:tc>
        <w:tc>
          <w:tcPr>
            <w:tcW w:w="257" w:type="dxa"/>
            <w:gridSpan w:val="3"/>
            <w:tcBorders>
              <w:top w:val="none" w:sz="4" w:space="0" w:color="000000"/>
              <w:left w:val="none" w:sz="4" w:space="0" w:color="000000"/>
              <w:bottom w:val="none" w:sz="4" w:space="0" w:color="000000"/>
              <w:right w:val="none" w:sz="4" w:space="0" w:color="000000"/>
            </w:tcBorders>
            <w:vAlign w:val="center"/>
          </w:tcPr>
          <w:p w:rsidR="00A658E1" w:rsidRDefault="00A658E1">
            <w:pPr>
              <w:tabs>
                <w:tab w:val="left" w:pos="284"/>
                <w:tab w:val="left" w:pos="426"/>
                <w:tab w:val="left" w:pos="567"/>
                <w:tab w:val="left" w:pos="851"/>
                <w:tab w:val="left" w:pos="993"/>
              </w:tabs>
              <w:rPr>
                <w:bCs/>
                <w:color w:val="00000A"/>
                <w:sz w:val="22"/>
                <w:szCs w:val="22"/>
                <w:lang w:eastAsia="zh-CN"/>
              </w:rPr>
            </w:pPr>
          </w:p>
        </w:tc>
        <w:tc>
          <w:tcPr>
            <w:tcW w:w="1225" w:type="dxa"/>
            <w:tcBorders>
              <w:top w:val="none" w:sz="4" w:space="0" w:color="000000"/>
              <w:left w:val="none" w:sz="4" w:space="0" w:color="000000"/>
              <w:bottom w:val="single" w:sz="4" w:space="0" w:color="auto"/>
              <w:right w:val="none" w:sz="4" w:space="0" w:color="000000"/>
            </w:tcBorders>
            <w:vAlign w:val="center"/>
          </w:tcPr>
          <w:p w:rsidR="00A658E1" w:rsidRDefault="00A658E1">
            <w:pPr>
              <w:tabs>
                <w:tab w:val="left" w:pos="284"/>
                <w:tab w:val="left" w:pos="426"/>
                <w:tab w:val="left" w:pos="567"/>
                <w:tab w:val="left" w:pos="851"/>
                <w:tab w:val="left" w:pos="993"/>
              </w:tabs>
              <w:rPr>
                <w:bCs/>
                <w:color w:val="00000A"/>
                <w:sz w:val="22"/>
                <w:szCs w:val="22"/>
                <w:lang w:eastAsia="zh-CN"/>
              </w:rPr>
            </w:pPr>
          </w:p>
        </w:tc>
      </w:tr>
    </w:tbl>
    <w:p w:rsidR="00A658E1" w:rsidRDefault="00A658E1">
      <w:pPr>
        <w:tabs>
          <w:tab w:val="left" w:pos="284"/>
          <w:tab w:val="left" w:pos="426"/>
          <w:tab w:val="left" w:pos="567"/>
          <w:tab w:val="left" w:pos="851"/>
          <w:tab w:val="left" w:pos="993"/>
        </w:tabs>
        <w:jc w:val="center"/>
        <w:rPr>
          <w:color w:val="00000A"/>
          <w:sz w:val="22"/>
          <w:szCs w:val="22"/>
          <w:lang w:eastAsia="zh-CN"/>
        </w:rPr>
      </w:pPr>
    </w:p>
    <w:p w:rsidR="00A658E1" w:rsidRDefault="00A658E1">
      <w:pPr>
        <w:keepNext/>
        <w:widowControl w:val="0"/>
        <w:tabs>
          <w:tab w:val="left" w:pos="284"/>
          <w:tab w:val="left" w:pos="426"/>
          <w:tab w:val="left" w:pos="567"/>
          <w:tab w:val="left" w:pos="851"/>
          <w:tab w:val="left" w:pos="993"/>
        </w:tabs>
        <w:jc w:val="right"/>
        <w:rPr>
          <w:rFonts w:eastAsia="Microsoft YaHei"/>
          <w:b/>
          <w:bCs/>
          <w:color w:val="00000A"/>
          <w:sz w:val="22"/>
          <w:szCs w:val="22"/>
          <w:lang w:eastAsia="zh-CN"/>
        </w:rPr>
      </w:pPr>
    </w:p>
    <w:p w:rsidR="00A658E1" w:rsidRDefault="00A658E1">
      <w:pPr>
        <w:keepNext/>
        <w:widowControl w:val="0"/>
        <w:tabs>
          <w:tab w:val="left" w:pos="284"/>
          <w:tab w:val="left" w:pos="426"/>
          <w:tab w:val="left" w:pos="567"/>
          <w:tab w:val="left" w:pos="851"/>
          <w:tab w:val="left" w:pos="993"/>
        </w:tabs>
        <w:jc w:val="right"/>
        <w:rPr>
          <w:rFonts w:eastAsia="Microsoft YaHei"/>
          <w:b/>
          <w:bCs/>
          <w:color w:val="00000A"/>
          <w:sz w:val="22"/>
          <w:szCs w:val="22"/>
          <w:lang w:eastAsia="zh-CN"/>
        </w:rPr>
      </w:pPr>
    </w:p>
    <w:p w:rsidR="00A658E1" w:rsidRDefault="00A658E1">
      <w:pPr>
        <w:keepNext/>
        <w:widowControl w:val="0"/>
        <w:tabs>
          <w:tab w:val="left" w:pos="284"/>
          <w:tab w:val="left" w:pos="426"/>
          <w:tab w:val="left" w:pos="567"/>
          <w:tab w:val="left" w:pos="851"/>
          <w:tab w:val="left" w:pos="993"/>
        </w:tabs>
        <w:jc w:val="right"/>
        <w:rPr>
          <w:rFonts w:eastAsia="Microsoft YaHei"/>
          <w:b/>
          <w:bCs/>
          <w:color w:val="00000A"/>
          <w:sz w:val="22"/>
          <w:szCs w:val="22"/>
          <w:lang w:eastAsia="zh-CN"/>
        </w:rPr>
      </w:pPr>
    </w:p>
    <w:p w:rsidR="00A658E1" w:rsidRDefault="00A658E1">
      <w:pPr>
        <w:keepNext/>
        <w:widowControl w:val="0"/>
        <w:tabs>
          <w:tab w:val="left" w:pos="284"/>
          <w:tab w:val="left" w:pos="426"/>
          <w:tab w:val="left" w:pos="567"/>
          <w:tab w:val="left" w:pos="851"/>
          <w:tab w:val="left" w:pos="993"/>
        </w:tabs>
        <w:jc w:val="right"/>
        <w:rPr>
          <w:rFonts w:eastAsia="Microsoft YaHei"/>
          <w:b/>
          <w:bCs/>
          <w:color w:val="00000A"/>
          <w:sz w:val="22"/>
          <w:szCs w:val="22"/>
          <w:lang w:eastAsia="zh-CN"/>
        </w:rPr>
      </w:pPr>
    </w:p>
    <w:p w:rsidR="00A658E1" w:rsidRDefault="00A658E1">
      <w:pPr>
        <w:keepNext/>
        <w:widowControl w:val="0"/>
        <w:tabs>
          <w:tab w:val="left" w:pos="284"/>
          <w:tab w:val="left" w:pos="426"/>
          <w:tab w:val="left" w:pos="567"/>
          <w:tab w:val="left" w:pos="851"/>
          <w:tab w:val="left" w:pos="993"/>
        </w:tabs>
        <w:jc w:val="right"/>
        <w:rPr>
          <w:rFonts w:eastAsia="Microsoft YaHei"/>
          <w:b/>
          <w:bCs/>
          <w:color w:val="00000A"/>
          <w:sz w:val="22"/>
          <w:szCs w:val="22"/>
          <w:lang w:eastAsia="zh-CN"/>
        </w:rPr>
      </w:pPr>
    </w:p>
    <w:p w:rsidR="00A658E1" w:rsidRDefault="00A658E1">
      <w:pPr>
        <w:keepNext/>
        <w:widowControl w:val="0"/>
        <w:tabs>
          <w:tab w:val="left" w:pos="284"/>
          <w:tab w:val="left" w:pos="426"/>
          <w:tab w:val="left" w:pos="567"/>
          <w:tab w:val="left" w:pos="851"/>
          <w:tab w:val="left" w:pos="993"/>
        </w:tabs>
        <w:jc w:val="right"/>
        <w:rPr>
          <w:rFonts w:eastAsia="Microsoft YaHei"/>
          <w:b/>
          <w:bCs/>
          <w:color w:val="00000A"/>
          <w:sz w:val="22"/>
          <w:szCs w:val="22"/>
          <w:lang w:eastAsia="zh-CN"/>
        </w:rPr>
      </w:pPr>
    </w:p>
    <w:p w:rsidR="00A658E1" w:rsidRDefault="00A658E1">
      <w:pPr>
        <w:keepNext/>
        <w:widowControl w:val="0"/>
        <w:tabs>
          <w:tab w:val="left" w:pos="284"/>
          <w:tab w:val="left" w:pos="426"/>
          <w:tab w:val="left" w:pos="567"/>
          <w:tab w:val="left" w:pos="851"/>
          <w:tab w:val="left" w:pos="993"/>
        </w:tabs>
        <w:jc w:val="right"/>
        <w:rPr>
          <w:rFonts w:eastAsia="Microsoft YaHei"/>
          <w:b/>
          <w:bCs/>
          <w:color w:val="00000A"/>
          <w:sz w:val="22"/>
          <w:szCs w:val="22"/>
          <w:lang w:eastAsia="zh-CN"/>
        </w:rPr>
      </w:pPr>
    </w:p>
    <w:p w:rsidR="00A658E1" w:rsidRDefault="00A658E1">
      <w:pPr>
        <w:keepNext/>
        <w:widowControl w:val="0"/>
        <w:tabs>
          <w:tab w:val="left" w:pos="284"/>
          <w:tab w:val="left" w:pos="426"/>
          <w:tab w:val="left" w:pos="567"/>
          <w:tab w:val="left" w:pos="851"/>
          <w:tab w:val="left" w:pos="993"/>
        </w:tabs>
        <w:jc w:val="center"/>
        <w:rPr>
          <w:rFonts w:eastAsia="Microsoft YaHei"/>
          <w:b/>
          <w:bCs/>
          <w:color w:val="00000A"/>
          <w:sz w:val="22"/>
          <w:szCs w:val="22"/>
          <w:lang w:eastAsia="zh-CN"/>
        </w:rPr>
      </w:pPr>
    </w:p>
    <w:p w:rsidR="00A658E1" w:rsidRDefault="00F23362">
      <w:pPr>
        <w:keepNext/>
        <w:widowControl w:val="0"/>
        <w:tabs>
          <w:tab w:val="left" w:pos="284"/>
          <w:tab w:val="left" w:pos="426"/>
          <w:tab w:val="left" w:pos="567"/>
          <w:tab w:val="left" w:pos="851"/>
          <w:tab w:val="left" w:pos="993"/>
        </w:tabs>
        <w:jc w:val="center"/>
        <w:rPr>
          <w:rFonts w:eastAsia="Microsoft YaHei"/>
          <w:b/>
          <w:bCs/>
          <w:color w:val="00000A"/>
          <w:sz w:val="22"/>
          <w:szCs w:val="22"/>
          <w:lang w:eastAsia="zh-CN"/>
        </w:rPr>
      </w:pPr>
      <w:r>
        <w:rPr>
          <w:rFonts w:eastAsia="Microsoft YaHei"/>
          <w:b/>
          <w:bCs/>
          <w:color w:val="00000A"/>
          <w:sz w:val="22"/>
          <w:szCs w:val="22"/>
          <w:lang w:eastAsia="zh-CN"/>
        </w:rPr>
        <w:t>Подписи сторон</w:t>
      </w:r>
    </w:p>
    <w:p w:rsidR="00A658E1" w:rsidRDefault="00A658E1">
      <w:pPr>
        <w:keepNext/>
        <w:widowControl w:val="0"/>
        <w:tabs>
          <w:tab w:val="left" w:pos="284"/>
          <w:tab w:val="left" w:pos="426"/>
          <w:tab w:val="left" w:pos="567"/>
          <w:tab w:val="left" w:pos="851"/>
          <w:tab w:val="left" w:pos="993"/>
        </w:tabs>
        <w:jc w:val="right"/>
        <w:rPr>
          <w:rFonts w:eastAsia="Microsoft YaHei"/>
          <w:b/>
          <w:bCs/>
          <w:color w:val="00000A"/>
          <w:sz w:val="22"/>
          <w:szCs w:val="22"/>
          <w:lang w:eastAsia="zh-CN"/>
        </w:rPr>
      </w:pPr>
    </w:p>
    <w:tbl>
      <w:tblPr>
        <w:tblW w:w="0" w:type="auto"/>
        <w:tblInd w:w="-481" w:type="dxa"/>
        <w:tblCellMar>
          <w:left w:w="98" w:type="dxa"/>
        </w:tblCellMar>
        <w:tblLook w:val="04A0" w:firstRow="1" w:lastRow="0" w:firstColumn="1" w:lastColumn="0" w:noHBand="0" w:noVBand="1"/>
      </w:tblPr>
      <w:tblGrid>
        <w:gridCol w:w="5017"/>
        <w:gridCol w:w="4465"/>
      </w:tblGrid>
      <w:tr w:rsidR="00A658E1">
        <w:trPr>
          <w:trHeight w:val="513"/>
        </w:trPr>
        <w:tc>
          <w:tcPr>
            <w:tcW w:w="5017" w:type="dxa"/>
            <w:tcMar>
              <w:left w:w="98" w:type="dxa"/>
            </w:tcMar>
            <w:vAlign w:val="center"/>
          </w:tcPr>
          <w:p w:rsidR="00A658E1" w:rsidRDefault="00F23362">
            <w:pPr>
              <w:jc w:val="center"/>
              <w:rPr>
                <w:b/>
                <w:bCs/>
                <w:sz w:val="22"/>
                <w:szCs w:val="22"/>
              </w:rPr>
            </w:pPr>
            <w:r>
              <w:rPr>
                <w:b/>
                <w:bCs/>
                <w:sz w:val="22"/>
                <w:szCs w:val="22"/>
              </w:rPr>
              <w:t>Заказчик:</w:t>
            </w:r>
          </w:p>
          <w:p w:rsidR="00A658E1" w:rsidRDefault="00F23362">
            <w:pPr>
              <w:jc w:val="center"/>
              <w:rPr>
                <w:sz w:val="22"/>
                <w:szCs w:val="22"/>
              </w:rPr>
            </w:pPr>
            <w:r>
              <w:rPr>
                <w:b/>
                <w:bCs/>
                <w:sz w:val="22"/>
                <w:szCs w:val="22"/>
              </w:rPr>
              <w:t>________________/ _______________</w:t>
            </w:r>
          </w:p>
          <w:p w:rsidR="00A658E1" w:rsidRDefault="00F23362">
            <w:pPr>
              <w:tabs>
                <w:tab w:val="left" w:pos="567"/>
                <w:tab w:val="left" w:pos="993"/>
              </w:tabs>
              <w:jc w:val="center"/>
              <w:rPr>
                <w:b/>
                <w:sz w:val="22"/>
                <w:szCs w:val="22"/>
              </w:rPr>
            </w:pPr>
            <w:r>
              <w:rPr>
                <w:sz w:val="22"/>
                <w:szCs w:val="22"/>
              </w:rPr>
              <w:t>М.П.</w:t>
            </w:r>
          </w:p>
        </w:tc>
        <w:tc>
          <w:tcPr>
            <w:tcW w:w="4465" w:type="dxa"/>
            <w:tcMar>
              <w:left w:w="98" w:type="dxa"/>
            </w:tcMar>
            <w:vAlign w:val="center"/>
          </w:tcPr>
          <w:p w:rsidR="00A658E1" w:rsidRDefault="00F23362">
            <w:pPr>
              <w:jc w:val="center"/>
              <w:rPr>
                <w:b/>
                <w:sz w:val="22"/>
                <w:szCs w:val="22"/>
              </w:rPr>
            </w:pPr>
            <w:r>
              <w:rPr>
                <w:b/>
                <w:sz w:val="22"/>
                <w:szCs w:val="22"/>
              </w:rPr>
              <w:t>Подрядчик:</w:t>
            </w:r>
          </w:p>
          <w:p w:rsidR="00A658E1" w:rsidRDefault="00F23362">
            <w:pPr>
              <w:jc w:val="center"/>
              <w:rPr>
                <w:sz w:val="22"/>
                <w:szCs w:val="22"/>
              </w:rPr>
            </w:pPr>
            <w:r>
              <w:rPr>
                <w:sz w:val="22"/>
                <w:szCs w:val="22"/>
              </w:rPr>
              <w:t>________________/</w:t>
            </w:r>
            <w:r>
              <w:rPr>
                <w:b/>
                <w:sz w:val="22"/>
                <w:szCs w:val="22"/>
              </w:rPr>
              <w:t xml:space="preserve"> _____________</w:t>
            </w:r>
          </w:p>
          <w:p w:rsidR="00A658E1" w:rsidRDefault="00F23362">
            <w:pPr>
              <w:tabs>
                <w:tab w:val="left" w:pos="567"/>
                <w:tab w:val="left" w:pos="993"/>
              </w:tabs>
              <w:jc w:val="center"/>
              <w:rPr>
                <w:b/>
                <w:sz w:val="22"/>
                <w:szCs w:val="22"/>
              </w:rPr>
            </w:pPr>
            <w:r>
              <w:rPr>
                <w:sz w:val="22"/>
                <w:szCs w:val="22"/>
              </w:rPr>
              <w:t>М.П.</w:t>
            </w:r>
          </w:p>
        </w:tc>
      </w:tr>
    </w:tbl>
    <w:p w:rsidR="00A658E1" w:rsidRDefault="00A658E1">
      <w:pPr>
        <w:tabs>
          <w:tab w:val="left" w:pos="567"/>
          <w:tab w:val="left" w:pos="993"/>
          <w:tab w:val="left" w:pos="4520"/>
        </w:tabs>
        <w:rPr>
          <w:color w:val="00000A"/>
          <w:sz w:val="22"/>
          <w:szCs w:val="22"/>
          <w:lang w:eastAsia="zh-CN"/>
        </w:rPr>
      </w:pPr>
    </w:p>
    <w:p w:rsidR="00A658E1" w:rsidRDefault="00A658E1">
      <w:pPr>
        <w:tabs>
          <w:tab w:val="left" w:pos="567"/>
        </w:tabs>
        <w:rPr>
          <w:color w:val="00000A"/>
          <w:sz w:val="22"/>
          <w:szCs w:val="22"/>
          <w:lang w:eastAsia="zh-CN"/>
        </w:rPr>
      </w:pPr>
    </w:p>
    <w:p w:rsidR="00A658E1" w:rsidRDefault="00A658E1">
      <w:pPr>
        <w:tabs>
          <w:tab w:val="left" w:pos="567"/>
        </w:tabs>
        <w:rPr>
          <w:color w:val="00000A"/>
          <w:sz w:val="22"/>
          <w:szCs w:val="22"/>
          <w:lang w:eastAsia="zh-CN"/>
        </w:rPr>
      </w:pPr>
    </w:p>
    <w:p w:rsidR="00A658E1" w:rsidRDefault="00A658E1">
      <w:pPr>
        <w:tabs>
          <w:tab w:val="left" w:pos="567"/>
        </w:tabs>
        <w:rPr>
          <w:color w:val="00000A"/>
          <w:sz w:val="22"/>
          <w:szCs w:val="22"/>
          <w:lang w:eastAsia="zh-CN"/>
        </w:rPr>
      </w:pPr>
    </w:p>
    <w:p w:rsidR="00A658E1" w:rsidRDefault="00A658E1">
      <w:pPr>
        <w:tabs>
          <w:tab w:val="left" w:pos="567"/>
        </w:tabs>
        <w:rPr>
          <w:color w:val="00000A"/>
          <w:sz w:val="22"/>
          <w:szCs w:val="22"/>
          <w:lang w:eastAsia="zh-CN"/>
        </w:rPr>
      </w:pPr>
    </w:p>
    <w:p w:rsidR="00A658E1" w:rsidRDefault="00A658E1">
      <w:pPr>
        <w:tabs>
          <w:tab w:val="left" w:pos="567"/>
        </w:tabs>
        <w:rPr>
          <w:color w:val="00000A"/>
          <w:sz w:val="22"/>
          <w:szCs w:val="22"/>
          <w:lang w:eastAsia="zh-CN"/>
        </w:rPr>
      </w:pPr>
    </w:p>
    <w:p w:rsidR="00A658E1" w:rsidRDefault="00A658E1">
      <w:pPr>
        <w:tabs>
          <w:tab w:val="left" w:pos="567"/>
        </w:tabs>
        <w:rPr>
          <w:color w:val="00000A"/>
          <w:sz w:val="22"/>
          <w:szCs w:val="22"/>
          <w:lang w:eastAsia="zh-CN"/>
        </w:rPr>
      </w:pPr>
    </w:p>
    <w:p w:rsidR="00A658E1" w:rsidRDefault="00A658E1">
      <w:pPr>
        <w:tabs>
          <w:tab w:val="left" w:pos="567"/>
        </w:tabs>
        <w:rPr>
          <w:color w:val="00000A"/>
          <w:sz w:val="22"/>
          <w:szCs w:val="22"/>
          <w:lang w:eastAsia="zh-CN"/>
        </w:rPr>
      </w:pPr>
    </w:p>
    <w:p w:rsidR="00A658E1" w:rsidRDefault="00A658E1">
      <w:pPr>
        <w:tabs>
          <w:tab w:val="left" w:pos="567"/>
        </w:tabs>
        <w:rPr>
          <w:color w:val="00000A"/>
          <w:sz w:val="22"/>
          <w:szCs w:val="22"/>
          <w:lang w:eastAsia="zh-CN"/>
        </w:rPr>
      </w:pPr>
    </w:p>
    <w:p w:rsidR="00A658E1" w:rsidRDefault="00A658E1">
      <w:pPr>
        <w:tabs>
          <w:tab w:val="left" w:pos="567"/>
        </w:tabs>
        <w:rPr>
          <w:color w:val="00000A"/>
          <w:sz w:val="22"/>
          <w:szCs w:val="22"/>
          <w:lang w:eastAsia="zh-CN"/>
        </w:rPr>
      </w:pPr>
    </w:p>
    <w:p w:rsidR="00A658E1" w:rsidRDefault="00A658E1">
      <w:pPr>
        <w:tabs>
          <w:tab w:val="left" w:pos="567"/>
        </w:tabs>
        <w:rPr>
          <w:color w:val="00000A"/>
          <w:sz w:val="22"/>
          <w:szCs w:val="22"/>
          <w:lang w:eastAsia="zh-CN"/>
        </w:rPr>
      </w:pPr>
    </w:p>
    <w:p w:rsidR="00A658E1" w:rsidRDefault="00A658E1">
      <w:pPr>
        <w:tabs>
          <w:tab w:val="left" w:pos="567"/>
        </w:tabs>
        <w:rPr>
          <w:color w:val="00000A"/>
          <w:sz w:val="22"/>
          <w:szCs w:val="22"/>
          <w:lang w:eastAsia="zh-CN"/>
        </w:rPr>
      </w:pPr>
    </w:p>
    <w:p w:rsidR="00A658E1" w:rsidRDefault="00A658E1">
      <w:pPr>
        <w:tabs>
          <w:tab w:val="left" w:pos="567"/>
        </w:tabs>
        <w:rPr>
          <w:color w:val="00000A"/>
          <w:sz w:val="22"/>
          <w:szCs w:val="22"/>
          <w:lang w:eastAsia="zh-CN"/>
        </w:rPr>
      </w:pPr>
    </w:p>
    <w:p w:rsidR="00A658E1" w:rsidRDefault="00A658E1">
      <w:pPr>
        <w:tabs>
          <w:tab w:val="left" w:pos="567"/>
        </w:tabs>
        <w:rPr>
          <w:color w:val="00000A"/>
          <w:sz w:val="22"/>
          <w:szCs w:val="22"/>
          <w:lang w:eastAsia="zh-CN"/>
        </w:rPr>
      </w:pPr>
    </w:p>
    <w:p w:rsidR="00A658E1" w:rsidRDefault="00A658E1">
      <w:pPr>
        <w:tabs>
          <w:tab w:val="left" w:pos="567"/>
        </w:tabs>
        <w:rPr>
          <w:color w:val="00000A"/>
          <w:sz w:val="22"/>
          <w:szCs w:val="22"/>
          <w:lang w:eastAsia="zh-CN"/>
        </w:rPr>
      </w:pPr>
    </w:p>
    <w:p w:rsidR="00A658E1" w:rsidRDefault="00A658E1">
      <w:pPr>
        <w:tabs>
          <w:tab w:val="left" w:pos="567"/>
        </w:tabs>
        <w:rPr>
          <w:color w:val="00000A"/>
          <w:sz w:val="22"/>
          <w:szCs w:val="22"/>
          <w:lang w:eastAsia="zh-CN"/>
        </w:rPr>
      </w:pPr>
    </w:p>
    <w:p w:rsidR="00A658E1" w:rsidRDefault="00A658E1">
      <w:pPr>
        <w:tabs>
          <w:tab w:val="left" w:pos="567"/>
        </w:tabs>
        <w:rPr>
          <w:color w:val="00000A"/>
          <w:sz w:val="22"/>
          <w:szCs w:val="22"/>
          <w:lang w:eastAsia="zh-CN"/>
        </w:rPr>
      </w:pPr>
    </w:p>
    <w:p w:rsidR="00A658E1" w:rsidRDefault="00A658E1">
      <w:pPr>
        <w:tabs>
          <w:tab w:val="left" w:pos="567"/>
        </w:tabs>
        <w:rPr>
          <w:color w:val="00000A"/>
          <w:sz w:val="22"/>
          <w:szCs w:val="22"/>
          <w:lang w:eastAsia="zh-CN"/>
        </w:rPr>
      </w:pPr>
    </w:p>
    <w:p w:rsidR="00A658E1" w:rsidRDefault="00F23362">
      <w:pPr>
        <w:keepNext/>
        <w:widowControl w:val="0"/>
        <w:tabs>
          <w:tab w:val="left" w:pos="284"/>
          <w:tab w:val="left" w:pos="426"/>
          <w:tab w:val="left" w:pos="567"/>
          <w:tab w:val="left" w:pos="851"/>
          <w:tab w:val="left" w:pos="993"/>
        </w:tabs>
        <w:jc w:val="right"/>
        <w:rPr>
          <w:rFonts w:eastAsia="Microsoft YaHei"/>
          <w:bCs/>
          <w:color w:val="00000A"/>
          <w:sz w:val="22"/>
          <w:szCs w:val="22"/>
          <w:lang w:eastAsia="zh-CN"/>
        </w:rPr>
      </w:pPr>
      <w:r>
        <w:rPr>
          <w:rFonts w:eastAsia="Microsoft YaHei"/>
          <w:bCs/>
          <w:color w:val="00000A"/>
          <w:sz w:val="22"/>
          <w:szCs w:val="22"/>
          <w:lang w:eastAsia="zh-CN"/>
        </w:rPr>
        <w:t>Приложение №16</w:t>
      </w:r>
    </w:p>
    <w:p w:rsidR="00A658E1" w:rsidRDefault="00F23362">
      <w:pPr>
        <w:tabs>
          <w:tab w:val="left" w:pos="284"/>
          <w:tab w:val="left" w:pos="567"/>
          <w:tab w:val="left" w:pos="993"/>
        </w:tabs>
        <w:jc w:val="right"/>
        <w:rPr>
          <w:color w:val="00000A"/>
          <w:sz w:val="22"/>
          <w:szCs w:val="22"/>
          <w:lang w:eastAsia="zh-CN"/>
        </w:rPr>
      </w:pPr>
      <w:r>
        <w:rPr>
          <w:color w:val="00000A"/>
          <w:sz w:val="22"/>
          <w:szCs w:val="22"/>
          <w:lang w:eastAsia="zh-CN"/>
        </w:rPr>
        <w:t>к Договору №</w:t>
      </w:r>
      <w:r>
        <w:rPr>
          <w:sz w:val="22"/>
          <w:szCs w:val="22"/>
        </w:rPr>
        <w:t>____________________</w:t>
      </w:r>
      <w:r>
        <w:rPr>
          <w:color w:val="00000A"/>
          <w:sz w:val="22"/>
          <w:szCs w:val="22"/>
          <w:lang w:eastAsia="zh-CN"/>
        </w:rPr>
        <w:t xml:space="preserve"> </w:t>
      </w:r>
    </w:p>
    <w:p w:rsidR="00A658E1" w:rsidRDefault="00A658E1">
      <w:pPr>
        <w:tabs>
          <w:tab w:val="left" w:pos="284"/>
          <w:tab w:val="left" w:pos="567"/>
          <w:tab w:val="left" w:pos="993"/>
        </w:tabs>
        <w:jc w:val="right"/>
        <w:rPr>
          <w:color w:val="00000A"/>
          <w:sz w:val="22"/>
          <w:szCs w:val="22"/>
          <w:lang w:eastAsia="zh-CN"/>
        </w:rPr>
      </w:pPr>
    </w:p>
    <w:p w:rsidR="00A658E1" w:rsidRDefault="00F23362">
      <w:pPr>
        <w:tabs>
          <w:tab w:val="left" w:pos="284"/>
          <w:tab w:val="left" w:pos="567"/>
          <w:tab w:val="left" w:pos="993"/>
        </w:tabs>
        <w:jc w:val="right"/>
        <w:rPr>
          <w:color w:val="00000A"/>
          <w:sz w:val="22"/>
          <w:szCs w:val="22"/>
          <w:lang w:eastAsia="zh-CN"/>
        </w:rPr>
      </w:pPr>
      <w:r>
        <w:rPr>
          <w:color w:val="00000A"/>
          <w:sz w:val="22"/>
          <w:szCs w:val="22"/>
          <w:lang w:eastAsia="zh-CN"/>
        </w:rPr>
        <w:t>«_____» ___________202__г.</w:t>
      </w:r>
    </w:p>
    <w:p w:rsidR="00A658E1" w:rsidRDefault="00A658E1">
      <w:pPr>
        <w:jc w:val="both"/>
        <w:rPr>
          <w:sz w:val="26"/>
          <w:szCs w:val="26"/>
        </w:rPr>
      </w:pPr>
    </w:p>
    <w:p w:rsidR="00A658E1" w:rsidRDefault="00A658E1">
      <w:pPr>
        <w:jc w:val="both"/>
        <w:rPr>
          <w:sz w:val="26"/>
          <w:szCs w:val="26"/>
        </w:rPr>
      </w:pPr>
    </w:p>
    <w:p w:rsidR="00A658E1" w:rsidRDefault="00F23362">
      <w:pPr>
        <w:ind w:left="283"/>
      </w:pPr>
      <w:r>
        <w:rPr>
          <w:bCs/>
        </w:rPr>
        <w:t>Список банков, удовлетворяющих требованиям к надёжности и кредитоспособности, с указанием предельных сроков принимаемых банковских гарантий (резервных аккредитивов) компаниями Группы «Интер РАО»</w:t>
      </w:r>
    </w:p>
    <w:p w:rsidR="00A658E1" w:rsidRDefault="00A658E1">
      <w:pPr>
        <w:ind w:left="283"/>
        <w:rPr>
          <w:rFonts w:ascii="Liberation Serif" w:hAnsi="Liberation Serif" w:cs="Liberation Serif"/>
          <w:sz w:val="28"/>
          <w:szCs w:val="28"/>
        </w:rPr>
      </w:pPr>
    </w:p>
    <w:p w:rsidR="00A658E1" w:rsidRDefault="00A658E1">
      <w:pPr>
        <w:ind w:left="283"/>
        <w:rPr>
          <w:rFonts w:ascii="Liberation Serif" w:hAnsi="Liberation Serif" w:cs="Liberation Serif"/>
          <w:sz w:val="28"/>
          <w:szCs w:val="28"/>
        </w:rPr>
      </w:pPr>
    </w:p>
    <w:tbl>
      <w:tblPr>
        <w:tblW w:w="8079" w:type="dxa"/>
        <w:tblInd w:w="4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17"/>
        <w:gridCol w:w="4961"/>
        <w:gridCol w:w="1701"/>
      </w:tblGrid>
      <w:tr w:rsidR="00A658E1">
        <w:trPr>
          <w:trHeight w:val="844"/>
        </w:trPr>
        <w:tc>
          <w:tcPr>
            <w:tcW w:w="1417" w:type="dxa"/>
            <w:shd w:val="clear" w:color="FFFFFF" w:fill="FFFFFF"/>
            <w:vAlign w:val="center"/>
          </w:tcPr>
          <w:p w:rsidR="00A658E1" w:rsidRDefault="00F23362">
            <w:pPr>
              <w:spacing w:after="113" w:line="276" w:lineRule="auto"/>
              <w:jc w:val="center"/>
              <w:rPr>
                <w:rFonts w:ascii="Liberation Serif" w:hAnsi="Liberation Serif"/>
                <w:b/>
                <w:color w:val="000000"/>
              </w:rPr>
            </w:pPr>
            <w:r>
              <w:rPr>
                <w:rFonts w:ascii="Liberation Serif" w:hAnsi="Liberation Serif"/>
                <w:b/>
                <w:color w:val="000000"/>
              </w:rPr>
              <w:t>Рег. номер</w:t>
            </w:r>
          </w:p>
        </w:tc>
        <w:tc>
          <w:tcPr>
            <w:tcW w:w="4961" w:type="dxa"/>
            <w:shd w:val="clear" w:color="FFFFFF" w:fill="FFFFFF"/>
            <w:vAlign w:val="center"/>
          </w:tcPr>
          <w:p w:rsidR="00A658E1" w:rsidRDefault="00F23362">
            <w:pPr>
              <w:spacing w:after="113" w:line="276" w:lineRule="auto"/>
              <w:jc w:val="center"/>
              <w:rPr>
                <w:rFonts w:ascii="Liberation Serif" w:hAnsi="Liberation Serif"/>
                <w:b/>
                <w:color w:val="000000"/>
              </w:rPr>
            </w:pPr>
            <w:r>
              <w:rPr>
                <w:rFonts w:ascii="Liberation Serif" w:hAnsi="Liberation Serif"/>
                <w:b/>
                <w:color w:val="000000"/>
              </w:rPr>
              <w:t>Наименование банка</w:t>
            </w:r>
          </w:p>
        </w:tc>
        <w:tc>
          <w:tcPr>
            <w:tcW w:w="1701" w:type="dxa"/>
            <w:shd w:val="clear" w:color="FFFFFF" w:fill="FFFFFF"/>
            <w:vAlign w:val="center"/>
          </w:tcPr>
          <w:p w:rsidR="00A658E1" w:rsidRDefault="00F23362">
            <w:pPr>
              <w:spacing w:after="113" w:line="276" w:lineRule="auto"/>
              <w:jc w:val="center"/>
              <w:rPr>
                <w:rFonts w:ascii="Liberation Serif" w:hAnsi="Liberation Serif"/>
                <w:b/>
                <w:color w:val="000000"/>
              </w:rPr>
            </w:pPr>
            <w:r>
              <w:rPr>
                <w:rFonts w:ascii="Liberation Serif" w:hAnsi="Liberation Serif"/>
                <w:b/>
                <w:color w:val="000000"/>
              </w:rPr>
              <w:t>Предельный срок</w:t>
            </w:r>
          </w:p>
        </w:tc>
      </w:tr>
      <w:tr w:rsidR="00A658E1">
        <w:trPr>
          <w:trHeight w:val="315"/>
        </w:trPr>
        <w:tc>
          <w:tcPr>
            <w:tcW w:w="1417" w:type="dxa"/>
            <w:shd w:val="clear" w:color="FFFFFF" w:fill="FFFFFF"/>
            <w:vAlign w:val="center"/>
          </w:tcPr>
          <w:p w:rsidR="00A658E1" w:rsidRDefault="00F23362">
            <w:pPr>
              <w:spacing w:after="113" w:line="276" w:lineRule="auto"/>
              <w:jc w:val="center"/>
              <w:rPr>
                <w:rFonts w:ascii="Liberation Serif" w:hAnsi="Liberation Serif"/>
                <w:color w:val="000000"/>
              </w:rPr>
            </w:pPr>
            <w:r>
              <w:rPr>
                <w:rFonts w:ascii="Liberation Serif" w:hAnsi="Liberation Serif"/>
                <w:color w:val="000000"/>
              </w:rPr>
              <w:t>1481</w:t>
            </w:r>
          </w:p>
        </w:tc>
        <w:tc>
          <w:tcPr>
            <w:tcW w:w="4961" w:type="dxa"/>
            <w:shd w:val="clear" w:color="FFFFFF" w:fill="FFFFFF"/>
            <w:vAlign w:val="center"/>
          </w:tcPr>
          <w:p w:rsidR="00A658E1" w:rsidRDefault="00F23362">
            <w:pPr>
              <w:spacing w:after="113" w:line="276" w:lineRule="auto"/>
              <w:jc w:val="center"/>
              <w:rPr>
                <w:rFonts w:ascii="Liberation Serif" w:hAnsi="Liberation Serif"/>
                <w:color w:val="000000"/>
              </w:rPr>
            </w:pPr>
            <w:r>
              <w:rPr>
                <w:rFonts w:ascii="Liberation Serif" w:hAnsi="Liberation Serif"/>
                <w:color w:val="000000"/>
              </w:rPr>
              <w:t>ПАО Сбербанк</w:t>
            </w:r>
          </w:p>
        </w:tc>
        <w:tc>
          <w:tcPr>
            <w:tcW w:w="1701" w:type="dxa"/>
            <w:shd w:val="clear" w:color="FFFFFF" w:fill="FFFFFF"/>
            <w:vAlign w:val="center"/>
          </w:tcPr>
          <w:p w:rsidR="00A658E1" w:rsidRDefault="00F23362">
            <w:pPr>
              <w:spacing w:after="113" w:line="276" w:lineRule="auto"/>
              <w:jc w:val="center"/>
              <w:rPr>
                <w:rFonts w:ascii="Liberation Serif" w:hAnsi="Liberation Serif"/>
                <w:color w:val="000000"/>
              </w:rPr>
            </w:pPr>
            <w:r>
              <w:rPr>
                <w:rFonts w:ascii="Liberation Serif" w:hAnsi="Liberation Serif"/>
                <w:color w:val="000000"/>
              </w:rPr>
              <w:t xml:space="preserve"> до 10 лет </w:t>
            </w:r>
          </w:p>
        </w:tc>
      </w:tr>
      <w:tr w:rsidR="00A658E1">
        <w:trPr>
          <w:trHeight w:val="315"/>
        </w:trPr>
        <w:tc>
          <w:tcPr>
            <w:tcW w:w="1417" w:type="dxa"/>
            <w:shd w:val="clear" w:color="FFFFFF" w:fill="FFFFFF"/>
            <w:vAlign w:val="center"/>
          </w:tcPr>
          <w:p w:rsidR="00A658E1" w:rsidRDefault="00F23362">
            <w:pPr>
              <w:spacing w:after="113" w:line="276" w:lineRule="auto"/>
              <w:jc w:val="center"/>
              <w:rPr>
                <w:rFonts w:ascii="Liberation Serif" w:hAnsi="Liberation Serif"/>
                <w:color w:val="000000"/>
              </w:rPr>
            </w:pPr>
            <w:r>
              <w:rPr>
                <w:rFonts w:ascii="Liberation Serif" w:hAnsi="Liberation Serif"/>
                <w:color w:val="000000"/>
              </w:rPr>
              <w:t>1000</w:t>
            </w:r>
          </w:p>
        </w:tc>
        <w:tc>
          <w:tcPr>
            <w:tcW w:w="4961" w:type="dxa"/>
            <w:shd w:val="clear" w:color="FFFFFF" w:fill="FFFFFF"/>
            <w:vAlign w:val="center"/>
          </w:tcPr>
          <w:p w:rsidR="00A658E1" w:rsidRDefault="00F23362">
            <w:pPr>
              <w:spacing w:after="113" w:line="276" w:lineRule="auto"/>
              <w:jc w:val="center"/>
              <w:rPr>
                <w:rFonts w:ascii="Liberation Serif" w:hAnsi="Liberation Serif"/>
                <w:color w:val="000000"/>
              </w:rPr>
            </w:pPr>
            <w:r>
              <w:rPr>
                <w:rFonts w:ascii="Liberation Serif" w:hAnsi="Liberation Serif"/>
                <w:color w:val="000000"/>
              </w:rPr>
              <w:t>Банк ВТБ (ПАО)</w:t>
            </w:r>
          </w:p>
        </w:tc>
        <w:tc>
          <w:tcPr>
            <w:tcW w:w="1701" w:type="dxa"/>
            <w:shd w:val="clear" w:color="FFFFFF" w:fill="FFFFFF"/>
            <w:vAlign w:val="center"/>
          </w:tcPr>
          <w:p w:rsidR="00A658E1" w:rsidRDefault="00F23362">
            <w:pPr>
              <w:spacing w:after="113" w:line="276" w:lineRule="auto"/>
              <w:jc w:val="center"/>
              <w:rPr>
                <w:rFonts w:ascii="Liberation Serif" w:hAnsi="Liberation Serif"/>
                <w:color w:val="000000"/>
              </w:rPr>
            </w:pPr>
            <w:r>
              <w:rPr>
                <w:rFonts w:ascii="Liberation Serif" w:hAnsi="Liberation Serif"/>
                <w:color w:val="000000"/>
              </w:rPr>
              <w:t xml:space="preserve"> до 10 лет </w:t>
            </w:r>
          </w:p>
        </w:tc>
      </w:tr>
      <w:tr w:rsidR="00A658E1">
        <w:trPr>
          <w:trHeight w:val="315"/>
        </w:trPr>
        <w:tc>
          <w:tcPr>
            <w:tcW w:w="1417" w:type="dxa"/>
            <w:shd w:val="clear" w:color="FFFFFF" w:fill="FFFFFF"/>
            <w:vAlign w:val="center"/>
          </w:tcPr>
          <w:p w:rsidR="00A658E1" w:rsidRDefault="00F23362">
            <w:pPr>
              <w:spacing w:after="113" w:line="276" w:lineRule="auto"/>
              <w:jc w:val="center"/>
              <w:rPr>
                <w:rFonts w:ascii="Liberation Serif" w:hAnsi="Liberation Serif"/>
                <w:color w:val="000000"/>
              </w:rPr>
            </w:pPr>
            <w:r>
              <w:rPr>
                <w:rFonts w:ascii="Liberation Serif" w:hAnsi="Liberation Serif"/>
                <w:color w:val="000000"/>
              </w:rPr>
              <w:t>354</w:t>
            </w:r>
          </w:p>
        </w:tc>
        <w:tc>
          <w:tcPr>
            <w:tcW w:w="4961" w:type="dxa"/>
            <w:shd w:val="clear" w:color="FFFFFF" w:fill="FFFFFF"/>
            <w:vAlign w:val="center"/>
          </w:tcPr>
          <w:p w:rsidR="00A658E1" w:rsidRDefault="00F23362">
            <w:pPr>
              <w:spacing w:after="113" w:line="276" w:lineRule="auto"/>
              <w:jc w:val="center"/>
              <w:rPr>
                <w:rFonts w:ascii="Liberation Serif" w:hAnsi="Liberation Serif"/>
                <w:color w:val="000000"/>
              </w:rPr>
            </w:pPr>
            <w:r>
              <w:rPr>
                <w:rFonts w:ascii="Liberation Serif" w:hAnsi="Liberation Serif"/>
                <w:color w:val="000000"/>
              </w:rPr>
              <w:t>Банк ГПБ (АО)</w:t>
            </w:r>
          </w:p>
        </w:tc>
        <w:tc>
          <w:tcPr>
            <w:tcW w:w="1701" w:type="dxa"/>
            <w:shd w:val="clear" w:color="FFFFFF" w:fill="FFFFFF"/>
            <w:vAlign w:val="center"/>
          </w:tcPr>
          <w:p w:rsidR="00A658E1" w:rsidRDefault="00F23362">
            <w:pPr>
              <w:spacing w:after="113" w:line="276" w:lineRule="auto"/>
              <w:jc w:val="center"/>
              <w:rPr>
                <w:rFonts w:ascii="Liberation Serif" w:hAnsi="Liberation Serif"/>
                <w:color w:val="000000"/>
              </w:rPr>
            </w:pPr>
            <w:r>
              <w:rPr>
                <w:rFonts w:ascii="Liberation Serif" w:hAnsi="Liberation Serif"/>
                <w:color w:val="000000"/>
              </w:rPr>
              <w:t xml:space="preserve"> до 10 лет </w:t>
            </w:r>
          </w:p>
        </w:tc>
      </w:tr>
      <w:tr w:rsidR="00A658E1">
        <w:trPr>
          <w:trHeight w:val="315"/>
        </w:trPr>
        <w:tc>
          <w:tcPr>
            <w:tcW w:w="1417" w:type="dxa"/>
            <w:shd w:val="clear" w:color="FFFFFF" w:fill="FFFFFF"/>
            <w:vAlign w:val="center"/>
          </w:tcPr>
          <w:p w:rsidR="00A658E1" w:rsidRDefault="00F23362">
            <w:pPr>
              <w:spacing w:after="113" w:line="276" w:lineRule="auto"/>
              <w:jc w:val="center"/>
              <w:rPr>
                <w:rFonts w:ascii="Liberation Serif" w:hAnsi="Liberation Serif"/>
                <w:color w:val="000000"/>
              </w:rPr>
            </w:pPr>
            <w:r>
              <w:rPr>
                <w:rFonts w:ascii="Liberation Serif" w:hAnsi="Liberation Serif"/>
                <w:color w:val="000000"/>
              </w:rPr>
              <w:t>-</w:t>
            </w:r>
          </w:p>
        </w:tc>
        <w:tc>
          <w:tcPr>
            <w:tcW w:w="4961" w:type="dxa"/>
            <w:shd w:val="clear" w:color="FFFFFF" w:fill="FFFFFF"/>
            <w:vAlign w:val="center"/>
          </w:tcPr>
          <w:p w:rsidR="00A658E1" w:rsidRDefault="00F23362">
            <w:pPr>
              <w:spacing w:after="113" w:line="276" w:lineRule="auto"/>
              <w:jc w:val="center"/>
              <w:rPr>
                <w:rFonts w:ascii="Liberation Serif" w:hAnsi="Liberation Serif"/>
                <w:color w:val="000000"/>
              </w:rPr>
            </w:pPr>
            <w:r>
              <w:rPr>
                <w:rFonts w:ascii="Liberation Serif" w:hAnsi="Liberation Serif"/>
                <w:color w:val="000000"/>
              </w:rPr>
              <w:t xml:space="preserve">ВЭБ </w:t>
            </w:r>
          </w:p>
        </w:tc>
        <w:tc>
          <w:tcPr>
            <w:tcW w:w="1701" w:type="dxa"/>
            <w:shd w:val="clear" w:color="FFFFFF" w:fill="FFFFFF"/>
            <w:vAlign w:val="center"/>
          </w:tcPr>
          <w:p w:rsidR="00A658E1" w:rsidRDefault="00F23362">
            <w:pPr>
              <w:spacing w:after="113" w:line="276" w:lineRule="auto"/>
              <w:jc w:val="center"/>
              <w:rPr>
                <w:rFonts w:ascii="Liberation Serif" w:hAnsi="Liberation Serif"/>
                <w:color w:val="000000"/>
              </w:rPr>
            </w:pPr>
            <w:r>
              <w:rPr>
                <w:rFonts w:ascii="Liberation Serif" w:hAnsi="Liberation Serif"/>
                <w:color w:val="000000"/>
              </w:rPr>
              <w:t xml:space="preserve"> до 10 лет </w:t>
            </w:r>
          </w:p>
        </w:tc>
      </w:tr>
      <w:tr w:rsidR="00A658E1">
        <w:trPr>
          <w:trHeight w:val="315"/>
        </w:trPr>
        <w:tc>
          <w:tcPr>
            <w:tcW w:w="1417" w:type="dxa"/>
            <w:shd w:val="clear" w:color="FFFFFF" w:fill="FFFFFF"/>
            <w:vAlign w:val="center"/>
          </w:tcPr>
          <w:p w:rsidR="00A658E1" w:rsidRDefault="00F23362">
            <w:pPr>
              <w:spacing w:after="113" w:line="276" w:lineRule="auto"/>
              <w:jc w:val="center"/>
              <w:rPr>
                <w:rFonts w:ascii="Liberation Serif" w:hAnsi="Liberation Serif"/>
                <w:color w:val="000000"/>
              </w:rPr>
            </w:pPr>
            <w:r>
              <w:rPr>
                <w:rFonts w:ascii="Liberation Serif" w:hAnsi="Liberation Serif"/>
                <w:color w:val="000000"/>
              </w:rPr>
              <w:t>2790</w:t>
            </w:r>
          </w:p>
        </w:tc>
        <w:tc>
          <w:tcPr>
            <w:tcW w:w="4961" w:type="dxa"/>
            <w:shd w:val="clear" w:color="FFFFFF" w:fill="FFFFFF"/>
            <w:vAlign w:val="center"/>
          </w:tcPr>
          <w:p w:rsidR="00A658E1" w:rsidRDefault="00F23362">
            <w:pPr>
              <w:spacing w:after="113" w:line="276" w:lineRule="auto"/>
              <w:jc w:val="center"/>
              <w:rPr>
                <w:rFonts w:ascii="Liberation Serif" w:hAnsi="Liberation Serif"/>
                <w:color w:val="000000"/>
              </w:rPr>
            </w:pPr>
            <w:r>
              <w:rPr>
                <w:rFonts w:ascii="Liberation Serif" w:hAnsi="Liberation Serif"/>
                <w:color w:val="000000"/>
              </w:rPr>
              <w:t>АО РОСЭКСИМБАНК</w:t>
            </w:r>
          </w:p>
        </w:tc>
        <w:tc>
          <w:tcPr>
            <w:tcW w:w="1701" w:type="dxa"/>
            <w:shd w:val="clear" w:color="FFFFFF" w:fill="FFFFFF"/>
            <w:vAlign w:val="center"/>
          </w:tcPr>
          <w:p w:rsidR="00A658E1" w:rsidRDefault="00F23362">
            <w:pPr>
              <w:spacing w:after="113" w:line="276" w:lineRule="auto"/>
              <w:jc w:val="center"/>
              <w:rPr>
                <w:rFonts w:ascii="Liberation Serif" w:hAnsi="Liberation Serif"/>
                <w:color w:val="000000"/>
              </w:rPr>
            </w:pPr>
            <w:r>
              <w:rPr>
                <w:rFonts w:ascii="Liberation Serif" w:hAnsi="Liberation Serif"/>
                <w:color w:val="000000"/>
              </w:rPr>
              <w:t xml:space="preserve"> до 10 лет </w:t>
            </w:r>
          </w:p>
        </w:tc>
      </w:tr>
      <w:tr w:rsidR="00A658E1">
        <w:trPr>
          <w:trHeight w:val="315"/>
        </w:trPr>
        <w:tc>
          <w:tcPr>
            <w:tcW w:w="1417" w:type="dxa"/>
            <w:shd w:val="clear" w:color="FFFFFF" w:fill="FFFFFF"/>
            <w:vAlign w:val="center"/>
          </w:tcPr>
          <w:p w:rsidR="00A658E1" w:rsidRDefault="00F23362">
            <w:pPr>
              <w:spacing w:after="113" w:line="276" w:lineRule="auto"/>
              <w:jc w:val="center"/>
              <w:rPr>
                <w:rFonts w:ascii="Liberation Serif" w:hAnsi="Liberation Serif"/>
                <w:color w:val="000000"/>
              </w:rPr>
            </w:pPr>
            <w:r>
              <w:rPr>
                <w:rFonts w:ascii="Liberation Serif" w:hAnsi="Liberation Serif"/>
                <w:color w:val="000000"/>
              </w:rPr>
              <w:t>3349</w:t>
            </w:r>
          </w:p>
        </w:tc>
        <w:tc>
          <w:tcPr>
            <w:tcW w:w="4961" w:type="dxa"/>
            <w:shd w:val="clear" w:color="FFFFFF" w:fill="FFFFFF"/>
            <w:vAlign w:val="center"/>
          </w:tcPr>
          <w:p w:rsidR="00A658E1" w:rsidRDefault="00F23362">
            <w:pPr>
              <w:spacing w:after="113" w:line="276" w:lineRule="auto"/>
              <w:jc w:val="center"/>
              <w:rPr>
                <w:rFonts w:ascii="Liberation Serif" w:hAnsi="Liberation Serif"/>
                <w:color w:val="000000"/>
              </w:rPr>
            </w:pPr>
            <w:r>
              <w:rPr>
                <w:rFonts w:ascii="Liberation Serif" w:hAnsi="Liberation Serif"/>
                <w:color w:val="000000"/>
              </w:rPr>
              <w:t>АО «Россельхозбанк»</w:t>
            </w:r>
          </w:p>
        </w:tc>
        <w:tc>
          <w:tcPr>
            <w:tcW w:w="1701" w:type="dxa"/>
            <w:shd w:val="clear" w:color="FFFFFF" w:fill="FFFFFF"/>
            <w:vAlign w:val="center"/>
          </w:tcPr>
          <w:p w:rsidR="00A658E1" w:rsidRDefault="00F23362">
            <w:pPr>
              <w:spacing w:after="113" w:line="276" w:lineRule="auto"/>
              <w:jc w:val="center"/>
              <w:rPr>
                <w:rFonts w:ascii="Liberation Serif" w:hAnsi="Liberation Serif"/>
                <w:color w:val="000000"/>
              </w:rPr>
            </w:pPr>
            <w:r>
              <w:rPr>
                <w:rFonts w:ascii="Liberation Serif" w:hAnsi="Liberation Serif"/>
                <w:color w:val="000000"/>
              </w:rPr>
              <w:t xml:space="preserve"> до 5 лет </w:t>
            </w:r>
          </w:p>
        </w:tc>
      </w:tr>
      <w:tr w:rsidR="00A658E1">
        <w:trPr>
          <w:trHeight w:val="315"/>
        </w:trPr>
        <w:tc>
          <w:tcPr>
            <w:tcW w:w="1417" w:type="dxa"/>
            <w:shd w:val="clear" w:color="FFFFFF" w:fill="FFFFFF"/>
            <w:vAlign w:val="center"/>
          </w:tcPr>
          <w:p w:rsidR="00A658E1" w:rsidRDefault="00F23362">
            <w:pPr>
              <w:spacing w:after="113" w:line="276" w:lineRule="auto"/>
              <w:jc w:val="center"/>
              <w:rPr>
                <w:rFonts w:ascii="Liberation Serif" w:hAnsi="Liberation Serif"/>
                <w:color w:val="000000"/>
              </w:rPr>
            </w:pPr>
            <w:r>
              <w:rPr>
                <w:rFonts w:ascii="Liberation Serif" w:hAnsi="Liberation Serif"/>
                <w:color w:val="000000"/>
              </w:rPr>
              <w:lastRenderedPageBreak/>
              <w:t>1</w:t>
            </w:r>
          </w:p>
        </w:tc>
        <w:tc>
          <w:tcPr>
            <w:tcW w:w="4961" w:type="dxa"/>
            <w:shd w:val="clear" w:color="FFFFFF" w:fill="FFFFFF"/>
            <w:vAlign w:val="center"/>
          </w:tcPr>
          <w:p w:rsidR="00A658E1" w:rsidRDefault="00F23362">
            <w:pPr>
              <w:spacing w:after="113" w:line="276" w:lineRule="auto"/>
              <w:jc w:val="center"/>
              <w:rPr>
                <w:rFonts w:ascii="Liberation Serif" w:hAnsi="Liberation Serif"/>
                <w:color w:val="000000"/>
              </w:rPr>
            </w:pPr>
            <w:r>
              <w:rPr>
                <w:rFonts w:ascii="Liberation Serif" w:hAnsi="Liberation Serif"/>
                <w:color w:val="000000"/>
              </w:rPr>
              <w:t>АО ЮниКредит Банк</w:t>
            </w:r>
          </w:p>
        </w:tc>
        <w:tc>
          <w:tcPr>
            <w:tcW w:w="1701" w:type="dxa"/>
            <w:shd w:val="clear" w:color="FFFFFF" w:fill="FFFFFF"/>
            <w:vAlign w:val="center"/>
          </w:tcPr>
          <w:p w:rsidR="00A658E1" w:rsidRDefault="00F23362">
            <w:pPr>
              <w:spacing w:after="113" w:line="276" w:lineRule="auto"/>
              <w:jc w:val="center"/>
              <w:rPr>
                <w:rFonts w:ascii="Liberation Serif" w:hAnsi="Liberation Serif"/>
                <w:color w:val="000000"/>
              </w:rPr>
            </w:pPr>
            <w:r>
              <w:rPr>
                <w:rFonts w:ascii="Liberation Serif" w:hAnsi="Liberation Serif"/>
                <w:color w:val="000000"/>
              </w:rPr>
              <w:t xml:space="preserve"> до 5 лет </w:t>
            </w:r>
          </w:p>
        </w:tc>
      </w:tr>
      <w:tr w:rsidR="00A658E1">
        <w:trPr>
          <w:trHeight w:val="315"/>
        </w:trPr>
        <w:tc>
          <w:tcPr>
            <w:tcW w:w="1417" w:type="dxa"/>
            <w:shd w:val="clear" w:color="FFFFFF" w:fill="FFFFFF"/>
            <w:vAlign w:val="center"/>
          </w:tcPr>
          <w:p w:rsidR="00A658E1" w:rsidRDefault="00F23362">
            <w:pPr>
              <w:spacing w:after="113" w:line="276" w:lineRule="auto"/>
              <w:jc w:val="center"/>
              <w:rPr>
                <w:rFonts w:ascii="Liberation Serif" w:hAnsi="Liberation Serif"/>
                <w:color w:val="000000"/>
              </w:rPr>
            </w:pPr>
            <w:r>
              <w:rPr>
                <w:rFonts w:ascii="Liberation Serif" w:hAnsi="Liberation Serif"/>
                <w:color w:val="000000"/>
              </w:rPr>
              <w:t>3292</w:t>
            </w:r>
          </w:p>
        </w:tc>
        <w:tc>
          <w:tcPr>
            <w:tcW w:w="4961" w:type="dxa"/>
            <w:shd w:val="clear" w:color="FFFFFF" w:fill="FFFFFF"/>
            <w:vAlign w:val="center"/>
          </w:tcPr>
          <w:p w:rsidR="00A658E1" w:rsidRDefault="00F23362">
            <w:pPr>
              <w:spacing w:after="113" w:line="276" w:lineRule="auto"/>
              <w:jc w:val="center"/>
              <w:rPr>
                <w:rFonts w:ascii="Liberation Serif" w:hAnsi="Liberation Serif"/>
                <w:color w:val="000000"/>
              </w:rPr>
            </w:pPr>
            <w:r>
              <w:rPr>
                <w:rFonts w:ascii="Liberation Serif" w:hAnsi="Liberation Serif"/>
                <w:color w:val="000000"/>
              </w:rPr>
              <w:t>АО «Райффайзенбанк»</w:t>
            </w:r>
          </w:p>
        </w:tc>
        <w:tc>
          <w:tcPr>
            <w:tcW w:w="1701" w:type="dxa"/>
            <w:shd w:val="clear" w:color="FFFFFF" w:fill="FFFFFF"/>
            <w:vAlign w:val="center"/>
          </w:tcPr>
          <w:p w:rsidR="00A658E1" w:rsidRDefault="00F23362">
            <w:pPr>
              <w:spacing w:after="113" w:line="276" w:lineRule="auto"/>
              <w:jc w:val="center"/>
              <w:rPr>
                <w:rFonts w:ascii="Liberation Serif" w:hAnsi="Liberation Serif"/>
                <w:color w:val="000000"/>
              </w:rPr>
            </w:pPr>
            <w:r>
              <w:rPr>
                <w:rFonts w:ascii="Liberation Serif" w:hAnsi="Liberation Serif"/>
                <w:color w:val="000000"/>
              </w:rPr>
              <w:t xml:space="preserve"> до 5 лет </w:t>
            </w:r>
          </w:p>
        </w:tc>
      </w:tr>
      <w:tr w:rsidR="00A658E1">
        <w:trPr>
          <w:trHeight w:val="315"/>
        </w:trPr>
        <w:tc>
          <w:tcPr>
            <w:tcW w:w="1417" w:type="dxa"/>
            <w:shd w:val="clear" w:color="FFFFFF" w:fill="FFFFFF"/>
            <w:vAlign w:val="center"/>
          </w:tcPr>
          <w:p w:rsidR="00A658E1" w:rsidRDefault="00F23362">
            <w:pPr>
              <w:spacing w:after="113" w:line="276" w:lineRule="auto"/>
              <w:jc w:val="center"/>
              <w:rPr>
                <w:rFonts w:ascii="Liberation Serif" w:hAnsi="Liberation Serif"/>
                <w:color w:val="000000"/>
              </w:rPr>
            </w:pPr>
            <w:r>
              <w:rPr>
                <w:rFonts w:ascii="Liberation Serif" w:hAnsi="Liberation Serif"/>
                <w:color w:val="000000"/>
              </w:rPr>
              <w:t>3287</w:t>
            </w:r>
          </w:p>
        </w:tc>
        <w:tc>
          <w:tcPr>
            <w:tcW w:w="4961" w:type="dxa"/>
            <w:shd w:val="clear" w:color="FFFFFF" w:fill="FFFFFF"/>
            <w:vAlign w:val="center"/>
          </w:tcPr>
          <w:p w:rsidR="00A658E1" w:rsidRDefault="00F23362">
            <w:pPr>
              <w:spacing w:after="113" w:line="276" w:lineRule="auto"/>
              <w:jc w:val="center"/>
              <w:rPr>
                <w:rFonts w:ascii="Liberation Serif" w:hAnsi="Liberation Serif"/>
                <w:color w:val="000000"/>
              </w:rPr>
            </w:pPr>
            <w:r>
              <w:rPr>
                <w:rFonts w:ascii="Liberation Serif" w:hAnsi="Liberation Serif"/>
                <w:color w:val="000000"/>
              </w:rPr>
              <w:t>Банк «ВБРР» (АО)</w:t>
            </w:r>
          </w:p>
        </w:tc>
        <w:tc>
          <w:tcPr>
            <w:tcW w:w="1701" w:type="dxa"/>
            <w:shd w:val="clear" w:color="FFFFFF" w:fill="FFFFFF"/>
            <w:vAlign w:val="center"/>
          </w:tcPr>
          <w:p w:rsidR="00A658E1" w:rsidRDefault="00F23362">
            <w:pPr>
              <w:spacing w:after="113" w:line="276" w:lineRule="auto"/>
              <w:jc w:val="center"/>
              <w:rPr>
                <w:rFonts w:ascii="Liberation Serif" w:hAnsi="Liberation Serif"/>
                <w:color w:val="000000"/>
              </w:rPr>
            </w:pPr>
            <w:r>
              <w:rPr>
                <w:rFonts w:ascii="Liberation Serif" w:hAnsi="Liberation Serif"/>
                <w:color w:val="000000"/>
              </w:rPr>
              <w:t xml:space="preserve"> до 5 лет </w:t>
            </w:r>
          </w:p>
        </w:tc>
      </w:tr>
      <w:tr w:rsidR="00A658E1">
        <w:trPr>
          <w:trHeight w:val="315"/>
        </w:trPr>
        <w:tc>
          <w:tcPr>
            <w:tcW w:w="1417" w:type="dxa"/>
            <w:shd w:val="clear" w:color="FFFFFF" w:fill="FFFFFF"/>
            <w:vAlign w:val="center"/>
          </w:tcPr>
          <w:p w:rsidR="00A658E1" w:rsidRDefault="00F23362">
            <w:pPr>
              <w:spacing w:after="113" w:line="276" w:lineRule="auto"/>
              <w:jc w:val="center"/>
              <w:rPr>
                <w:rFonts w:ascii="Liberation Serif" w:hAnsi="Liberation Serif"/>
                <w:color w:val="000000"/>
              </w:rPr>
            </w:pPr>
            <w:r>
              <w:rPr>
                <w:rFonts w:ascii="Liberation Serif" w:hAnsi="Liberation Serif"/>
                <w:color w:val="000000"/>
              </w:rPr>
              <w:t>328</w:t>
            </w:r>
          </w:p>
        </w:tc>
        <w:tc>
          <w:tcPr>
            <w:tcW w:w="4961" w:type="dxa"/>
            <w:shd w:val="clear" w:color="FFFFFF" w:fill="FFFFFF"/>
            <w:vAlign w:val="center"/>
          </w:tcPr>
          <w:p w:rsidR="00A658E1" w:rsidRDefault="00F23362">
            <w:pPr>
              <w:spacing w:after="113" w:line="276" w:lineRule="auto"/>
              <w:jc w:val="center"/>
              <w:rPr>
                <w:rFonts w:ascii="Liberation Serif" w:hAnsi="Liberation Serif"/>
                <w:color w:val="000000"/>
              </w:rPr>
            </w:pPr>
            <w:r>
              <w:rPr>
                <w:rFonts w:ascii="Liberation Serif" w:hAnsi="Liberation Serif"/>
                <w:color w:val="000000"/>
              </w:rPr>
              <w:t>АО «АБ «РОССИЯ»</w:t>
            </w:r>
          </w:p>
        </w:tc>
        <w:tc>
          <w:tcPr>
            <w:tcW w:w="1701" w:type="dxa"/>
            <w:shd w:val="clear" w:color="FFFFFF" w:fill="FFFFFF"/>
            <w:vAlign w:val="center"/>
          </w:tcPr>
          <w:p w:rsidR="00A658E1" w:rsidRDefault="00F23362">
            <w:pPr>
              <w:spacing w:after="113" w:line="276" w:lineRule="auto"/>
              <w:jc w:val="center"/>
              <w:rPr>
                <w:rFonts w:ascii="Liberation Serif" w:hAnsi="Liberation Serif"/>
                <w:color w:val="000000"/>
              </w:rPr>
            </w:pPr>
            <w:r>
              <w:rPr>
                <w:rFonts w:ascii="Liberation Serif" w:hAnsi="Liberation Serif"/>
                <w:color w:val="000000"/>
              </w:rPr>
              <w:t xml:space="preserve"> до 5 лет  </w:t>
            </w:r>
          </w:p>
        </w:tc>
      </w:tr>
      <w:tr w:rsidR="00A658E1">
        <w:trPr>
          <w:trHeight w:val="315"/>
        </w:trPr>
        <w:tc>
          <w:tcPr>
            <w:tcW w:w="1417" w:type="dxa"/>
            <w:shd w:val="clear" w:color="FFFFFF" w:fill="FFFFFF"/>
            <w:vAlign w:val="center"/>
          </w:tcPr>
          <w:p w:rsidR="00A658E1" w:rsidRDefault="00F23362">
            <w:pPr>
              <w:spacing w:after="113" w:line="276" w:lineRule="auto"/>
              <w:jc w:val="center"/>
              <w:rPr>
                <w:rFonts w:ascii="Liberation Serif" w:hAnsi="Liberation Serif"/>
                <w:color w:val="000000"/>
              </w:rPr>
            </w:pPr>
            <w:r>
              <w:rPr>
                <w:rFonts w:ascii="Liberation Serif" w:hAnsi="Liberation Serif"/>
                <w:color w:val="000000"/>
              </w:rPr>
              <w:t>3251</w:t>
            </w:r>
          </w:p>
        </w:tc>
        <w:tc>
          <w:tcPr>
            <w:tcW w:w="4961" w:type="dxa"/>
            <w:shd w:val="clear" w:color="FFFFFF" w:fill="FFFFFF"/>
            <w:vAlign w:val="center"/>
          </w:tcPr>
          <w:p w:rsidR="00A658E1" w:rsidRDefault="00F23362">
            <w:pPr>
              <w:spacing w:after="113" w:line="276" w:lineRule="auto"/>
              <w:jc w:val="center"/>
              <w:rPr>
                <w:rFonts w:ascii="Liberation Serif" w:hAnsi="Liberation Serif"/>
                <w:color w:val="000000"/>
              </w:rPr>
            </w:pPr>
            <w:r>
              <w:rPr>
                <w:rFonts w:ascii="Liberation Serif" w:hAnsi="Liberation Serif"/>
                <w:color w:val="000000"/>
              </w:rPr>
              <w:t>ПАО «Промсвязьбанк»</w:t>
            </w:r>
          </w:p>
        </w:tc>
        <w:tc>
          <w:tcPr>
            <w:tcW w:w="1701" w:type="dxa"/>
            <w:shd w:val="clear" w:color="FFFFFF" w:fill="FFFFFF"/>
            <w:vAlign w:val="center"/>
          </w:tcPr>
          <w:p w:rsidR="00A658E1" w:rsidRDefault="00F23362">
            <w:pPr>
              <w:spacing w:after="113" w:line="276" w:lineRule="auto"/>
              <w:jc w:val="center"/>
              <w:rPr>
                <w:rFonts w:ascii="Liberation Serif" w:hAnsi="Liberation Serif"/>
                <w:color w:val="000000"/>
              </w:rPr>
            </w:pPr>
            <w:r>
              <w:rPr>
                <w:rFonts w:ascii="Liberation Serif" w:hAnsi="Liberation Serif"/>
                <w:color w:val="000000"/>
              </w:rPr>
              <w:t xml:space="preserve"> до 5 лет </w:t>
            </w:r>
          </w:p>
        </w:tc>
      </w:tr>
      <w:tr w:rsidR="00A658E1">
        <w:trPr>
          <w:trHeight w:val="315"/>
        </w:trPr>
        <w:tc>
          <w:tcPr>
            <w:tcW w:w="1417" w:type="dxa"/>
            <w:shd w:val="clear" w:color="FFFFFF" w:fill="FFFFFF"/>
            <w:vAlign w:val="center"/>
          </w:tcPr>
          <w:p w:rsidR="00A658E1" w:rsidRDefault="00F23362">
            <w:pPr>
              <w:spacing w:after="113" w:line="276" w:lineRule="auto"/>
              <w:jc w:val="center"/>
              <w:rPr>
                <w:rFonts w:ascii="Liberation Serif" w:hAnsi="Liberation Serif"/>
                <w:color w:val="000000"/>
              </w:rPr>
            </w:pPr>
            <w:r>
              <w:rPr>
                <w:rFonts w:ascii="Liberation Serif" w:hAnsi="Liberation Serif"/>
                <w:color w:val="000000"/>
              </w:rPr>
              <w:t>2312</w:t>
            </w:r>
          </w:p>
        </w:tc>
        <w:tc>
          <w:tcPr>
            <w:tcW w:w="4961" w:type="dxa"/>
            <w:shd w:val="clear" w:color="FFFFFF" w:fill="FFFFFF"/>
            <w:vAlign w:val="center"/>
          </w:tcPr>
          <w:p w:rsidR="00A658E1" w:rsidRDefault="00F23362">
            <w:pPr>
              <w:spacing w:after="113" w:line="276" w:lineRule="auto"/>
              <w:jc w:val="center"/>
              <w:rPr>
                <w:rFonts w:ascii="Liberation Serif" w:hAnsi="Liberation Serif"/>
                <w:color w:val="000000"/>
              </w:rPr>
            </w:pPr>
            <w:r>
              <w:rPr>
                <w:rFonts w:ascii="Liberation Serif" w:hAnsi="Liberation Serif"/>
                <w:color w:val="000000"/>
              </w:rPr>
              <w:t>АО «Банк ДОМ.РФ»</w:t>
            </w:r>
          </w:p>
        </w:tc>
        <w:tc>
          <w:tcPr>
            <w:tcW w:w="1701" w:type="dxa"/>
            <w:shd w:val="clear" w:color="FFFFFF" w:fill="FFFFFF"/>
            <w:vAlign w:val="center"/>
          </w:tcPr>
          <w:p w:rsidR="00A658E1" w:rsidRDefault="00F23362">
            <w:pPr>
              <w:spacing w:after="113" w:line="276" w:lineRule="auto"/>
              <w:jc w:val="center"/>
              <w:rPr>
                <w:rFonts w:ascii="Liberation Serif" w:hAnsi="Liberation Serif"/>
                <w:color w:val="000000"/>
              </w:rPr>
            </w:pPr>
            <w:r>
              <w:rPr>
                <w:rFonts w:ascii="Liberation Serif" w:hAnsi="Liberation Serif"/>
                <w:color w:val="000000"/>
              </w:rPr>
              <w:t xml:space="preserve"> до 5 лет </w:t>
            </w:r>
          </w:p>
        </w:tc>
      </w:tr>
      <w:tr w:rsidR="00A658E1">
        <w:trPr>
          <w:trHeight w:val="315"/>
        </w:trPr>
        <w:tc>
          <w:tcPr>
            <w:tcW w:w="1417" w:type="dxa"/>
            <w:shd w:val="clear" w:color="FFFFFF" w:fill="FFFFFF"/>
            <w:vAlign w:val="center"/>
          </w:tcPr>
          <w:p w:rsidR="00A658E1" w:rsidRDefault="00F23362">
            <w:pPr>
              <w:spacing w:after="113" w:line="276" w:lineRule="auto"/>
              <w:jc w:val="center"/>
              <w:rPr>
                <w:rFonts w:ascii="Liberation Serif" w:hAnsi="Liberation Serif"/>
                <w:color w:val="000000"/>
              </w:rPr>
            </w:pPr>
            <w:r>
              <w:rPr>
                <w:rFonts w:ascii="Liberation Serif" w:hAnsi="Liberation Serif"/>
                <w:color w:val="000000"/>
              </w:rPr>
              <w:t>2673</w:t>
            </w:r>
          </w:p>
        </w:tc>
        <w:tc>
          <w:tcPr>
            <w:tcW w:w="4961" w:type="dxa"/>
            <w:shd w:val="clear" w:color="FFFFFF" w:fill="FFFFFF"/>
            <w:vAlign w:val="center"/>
          </w:tcPr>
          <w:p w:rsidR="00A658E1" w:rsidRDefault="00F23362">
            <w:pPr>
              <w:spacing w:after="113" w:line="276" w:lineRule="auto"/>
              <w:jc w:val="center"/>
              <w:rPr>
                <w:rFonts w:ascii="Liberation Serif" w:hAnsi="Liberation Serif"/>
                <w:color w:val="000000"/>
              </w:rPr>
            </w:pPr>
            <w:r>
              <w:rPr>
                <w:rFonts w:ascii="Liberation Serif" w:hAnsi="Liberation Serif"/>
                <w:color w:val="000000"/>
              </w:rPr>
              <w:t>АО «ТБанк»</w:t>
            </w:r>
          </w:p>
        </w:tc>
        <w:tc>
          <w:tcPr>
            <w:tcW w:w="1701" w:type="dxa"/>
            <w:shd w:val="clear" w:color="FFFFFF" w:fill="FFFFFF"/>
            <w:vAlign w:val="center"/>
          </w:tcPr>
          <w:p w:rsidR="00A658E1" w:rsidRDefault="00F23362">
            <w:pPr>
              <w:spacing w:after="113" w:line="276" w:lineRule="auto"/>
              <w:jc w:val="center"/>
              <w:rPr>
                <w:rFonts w:ascii="Liberation Serif" w:hAnsi="Liberation Serif"/>
                <w:color w:val="000000"/>
              </w:rPr>
            </w:pPr>
            <w:r>
              <w:rPr>
                <w:rFonts w:ascii="Liberation Serif" w:hAnsi="Liberation Serif"/>
                <w:color w:val="000000"/>
              </w:rPr>
              <w:t xml:space="preserve"> до 5 лет </w:t>
            </w:r>
          </w:p>
        </w:tc>
      </w:tr>
      <w:tr w:rsidR="00A658E1">
        <w:trPr>
          <w:trHeight w:val="315"/>
        </w:trPr>
        <w:tc>
          <w:tcPr>
            <w:tcW w:w="1417" w:type="dxa"/>
            <w:shd w:val="clear" w:color="FFFFFF" w:fill="FFFFFF"/>
            <w:vAlign w:val="center"/>
          </w:tcPr>
          <w:p w:rsidR="00A658E1" w:rsidRDefault="00F23362">
            <w:pPr>
              <w:spacing w:after="113" w:line="276" w:lineRule="auto"/>
              <w:jc w:val="center"/>
              <w:rPr>
                <w:rFonts w:ascii="Liberation Serif" w:hAnsi="Liberation Serif"/>
                <w:color w:val="000000"/>
              </w:rPr>
            </w:pPr>
            <w:r>
              <w:rPr>
                <w:rFonts w:ascii="Liberation Serif" w:hAnsi="Liberation Serif"/>
                <w:color w:val="000000"/>
              </w:rPr>
              <w:t>2309</w:t>
            </w:r>
          </w:p>
        </w:tc>
        <w:tc>
          <w:tcPr>
            <w:tcW w:w="4961" w:type="dxa"/>
            <w:shd w:val="clear" w:color="FFFFFF" w:fill="FFFFFF"/>
            <w:vAlign w:val="center"/>
          </w:tcPr>
          <w:p w:rsidR="00A658E1" w:rsidRDefault="00F23362">
            <w:pPr>
              <w:spacing w:after="113" w:line="276" w:lineRule="auto"/>
              <w:jc w:val="center"/>
              <w:rPr>
                <w:rFonts w:ascii="Liberation Serif" w:hAnsi="Liberation Serif"/>
                <w:color w:val="000000"/>
              </w:rPr>
            </w:pPr>
            <w:r>
              <w:rPr>
                <w:rFonts w:ascii="Liberation Serif" w:hAnsi="Liberation Serif"/>
                <w:color w:val="000000"/>
              </w:rPr>
              <w:t>АО «АКБ «Бэнк оф Чайна»</w:t>
            </w:r>
          </w:p>
        </w:tc>
        <w:tc>
          <w:tcPr>
            <w:tcW w:w="1701" w:type="dxa"/>
            <w:shd w:val="clear" w:color="FFFFFF" w:fill="FFFFFF"/>
            <w:vAlign w:val="center"/>
          </w:tcPr>
          <w:p w:rsidR="00A658E1" w:rsidRDefault="00F23362">
            <w:pPr>
              <w:spacing w:after="113" w:line="276" w:lineRule="auto"/>
              <w:jc w:val="center"/>
              <w:rPr>
                <w:rFonts w:ascii="Liberation Serif" w:hAnsi="Liberation Serif"/>
                <w:color w:val="000000"/>
              </w:rPr>
            </w:pPr>
            <w:r>
              <w:rPr>
                <w:rFonts w:ascii="Liberation Serif" w:hAnsi="Liberation Serif"/>
                <w:color w:val="000000"/>
              </w:rPr>
              <w:t xml:space="preserve"> до 5 лет </w:t>
            </w:r>
          </w:p>
        </w:tc>
      </w:tr>
      <w:tr w:rsidR="00A658E1">
        <w:trPr>
          <w:trHeight w:val="315"/>
        </w:trPr>
        <w:tc>
          <w:tcPr>
            <w:tcW w:w="1417" w:type="dxa"/>
            <w:shd w:val="clear" w:color="FFFFFF" w:fill="FFFFFF"/>
            <w:vAlign w:val="center"/>
          </w:tcPr>
          <w:p w:rsidR="00A658E1" w:rsidRDefault="00F23362">
            <w:pPr>
              <w:spacing w:after="113" w:line="276" w:lineRule="auto"/>
              <w:jc w:val="center"/>
              <w:rPr>
                <w:rFonts w:ascii="Liberation Serif" w:hAnsi="Liberation Serif"/>
                <w:color w:val="000000"/>
              </w:rPr>
            </w:pPr>
            <w:r>
              <w:rPr>
                <w:rFonts w:ascii="Liberation Serif" w:hAnsi="Liberation Serif"/>
                <w:color w:val="000000"/>
              </w:rPr>
              <w:t>3515</w:t>
            </w:r>
          </w:p>
        </w:tc>
        <w:tc>
          <w:tcPr>
            <w:tcW w:w="4961" w:type="dxa"/>
            <w:shd w:val="clear" w:color="FFFFFF" w:fill="FFFFFF"/>
            <w:vAlign w:val="center"/>
          </w:tcPr>
          <w:p w:rsidR="00A658E1" w:rsidRDefault="00F23362">
            <w:pPr>
              <w:spacing w:after="113" w:line="276" w:lineRule="auto"/>
              <w:jc w:val="center"/>
              <w:rPr>
                <w:rFonts w:ascii="Liberation Serif" w:hAnsi="Liberation Serif"/>
                <w:color w:val="000000"/>
              </w:rPr>
            </w:pPr>
            <w:r>
              <w:rPr>
                <w:rFonts w:ascii="Liberation Serif" w:hAnsi="Liberation Serif"/>
                <w:color w:val="000000"/>
              </w:rPr>
              <w:t>ООО «Чайна Констракшн Банк»</w:t>
            </w:r>
          </w:p>
        </w:tc>
        <w:tc>
          <w:tcPr>
            <w:tcW w:w="1701" w:type="dxa"/>
            <w:shd w:val="clear" w:color="FFFFFF" w:fill="FFFFFF"/>
            <w:vAlign w:val="center"/>
          </w:tcPr>
          <w:p w:rsidR="00A658E1" w:rsidRDefault="00F23362">
            <w:pPr>
              <w:spacing w:after="113" w:line="276" w:lineRule="auto"/>
              <w:jc w:val="center"/>
              <w:rPr>
                <w:rFonts w:ascii="Liberation Serif" w:hAnsi="Liberation Serif"/>
                <w:color w:val="000000"/>
              </w:rPr>
            </w:pPr>
            <w:r>
              <w:rPr>
                <w:rFonts w:ascii="Liberation Serif" w:hAnsi="Liberation Serif"/>
                <w:color w:val="000000"/>
              </w:rPr>
              <w:t xml:space="preserve"> до 5 лет </w:t>
            </w:r>
          </w:p>
        </w:tc>
      </w:tr>
      <w:tr w:rsidR="00A658E1">
        <w:trPr>
          <w:trHeight w:val="315"/>
        </w:trPr>
        <w:tc>
          <w:tcPr>
            <w:tcW w:w="1417" w:type="dxa"/>
            <w:shd w:val="clear" w:color="FFFFFF" w:fill="FFFFFF"/>
            <w:vAlign w:val="center"/>
          </w:tcPr>
          <w:p w:rsidR="00A658E1" w:rsidRDefault="00F23362">
            <w:pPr>
              <w:spacing w:after="113" w:line="276" w:lineRule="auto"/>
              <w:jc w:val="center"/>
              <w:rPr>
                <w:rFonts w:ascii="Liberation Serif" w:hAnsi="Liberation Serif"/>
                <w:color w:val="000000"/>
              </w:rPr>
            </w:pPr>
            <w:r>
              <w:rPr>
                <w:rFonts w:ascii="Liberation Serif" w:hAnsi="Liberation Serif"/>
                <w:color w:val="000000"/>
              </w:rPr>
              <w:t>1326</w:t>
            </w:r>
          </w:p>
        </w:tc>
        <w:tc>
          <w:tcPr>
            <w:tcW w:w="4961" w:type="dxa"/>
            <w:shd w:val="clear" w:color="FFFFFF" w:fill="FFFFFF"/>
            <w:vAlign w:val="center"/>
          </w:tcPr>
          <w:p w:rsidR="00A658E1" w:rsidRDefault="00F23362">
            <w:pPr>
              <w:spacing w:after="113" w:line="276" w:lineRule="auto"/>
              <w:jc w:val="center"/>
              <w:rPr>
                <w:rFonts w:ascii="Liberation Serif" w:hAnsi="Liberation Serif"/>
                <w:color w:val="000000"/>
              </w:rPr>
            </w:pPr>
            <w:r>
              <w:rPr>
                <w:rFonts w:ascii="Liberation Serif" w:hAnsi="Liberation Serif"/>
                <w:color w:val="000000"/>
              </w:rPr>
              <w:t>АО «Альфа-Банк»</w:t>
            </w:r>
          </w:p>
        </w:tc>
        <w:tc>
          <w:tcPr>
            <w:tcW w:w="1701" w:type="dxa"/>
            <w:shd w:val="clear" w:color="FFFFFF" w:fill="FFFFFF"/>
            <w:vAlign w:val="center"/>
          </w:tcPr>
          <w:p w:rsidR="00A658E1" w:rsidRDefault="00F23362">
            <w:pPr>
              <w:spacing w:after="113" w:line="276" w:lineRule="auto"/>
              <w:jc w:val="center"/>
              <w:rPr>
                <w:rFonts w:ascii="Liberation Serif" w:hAnsi="Liberation Serif"/>
                <w:color w:val="000000"/>
              </w:rPr>
            </w:pPr>
            <w:r>
              <w:rPr>
                <w:rFonts w:ascii="Liberation Serif" w:hAnsi="Liberation Serif"/>
                <w:color w:val="000000"/>
              </w:rPr>
              <w:t xml:space="preserve"> до 3,5 лет </w:t>
            </w:r>
          </w:p>
        </w:tc>
      </w:tr>
      <w:tr w:rsidR="00A658E1">
        <w:trPr>
          <w:trHeight w:val="315"/>
        </w:trPr>
        <w:tc>
          <w:tcPr>
            <w:tcW w:w="1417" w:type="dxa"/>
            <w:shd w:val="clear" w:color="FFFFFF" w:fill="FFFFFF"/>
            <w:vAlign w:val="center"/>
          </w:tcPr>
          <w:p w:rsidR="00A658E1" w:rsidRDefault="00F23362">
            <w:pPr>
              <w:spacing w:after="113" w:line="276" w:lineRule="auto"/>
              <w:jc w:val="center"/>
              <w:rPr>
                <w:rFonts w:ascii="Liberation Serif" w:hAnsi="Liberation Serif"/>
                <w:color w:val="000000"/>
              </w:rPr>
            </w:pPr>
            <w:r>
              <w:rPr>
                <w:rFonts w:ascii="Liberation Serif" w:hAnsi="Liberation Serif"/>
                <w:color w:val="000000"/>
              </w:rPr>
              <w:t>963</w:t>
            </w:r>
          </w:p>
        </w:tc>
        <w:tc>
          <w:tcPr>
            <w:tcW w:w="4961" w:type="dxa"/>
            <w:shd w:val="clear" w:color="FFFFFF" w:fill="FFFFFF"/>
            <w:vAlign w:val="center"/>
          </w:tcPr>
          <w:p w:rsidR="00A658E1" w:rsidRDefault="00F23362">
            <w:pPr>
              <w:spacing w:after="113" w:line="276" w:lineRule="auto"/>
              <w:jc w:val="center"/>
              <w:rPr>
                <w:rFonts w:ascii="Liberation Serif" w:hAnsi="Liberation Serif"/>
                <w:color w:val="000000"/>
              </w:rPr>
            </w:pPr>
            <w:r>
              <w:rPr>
                <w:rFonts w:ascii="Liberation Serif" w:hAnsi="Liberation Serif"/>
                <w:color w:val="000000"/>
              </w:rPr>
              <w:t>ПАО «Совкомбанк»</w:t>
            </w:r>
          </w:p>
        </w:tc>
        <w:tc>
          <w:tcPr>
            <w:tcW w:w="1701" w:type="dxa"/>
            <w:shd w:val="clear" w:color="FFFFFF" w:fill="FFFFFF"/>
            <w:vAlign w:val="center"/>
          </w:tcPr>
          <w:p w:rsidR="00A658E1" w:rsidRDefault="00F23362">
            <w:pPr>
              <w:spacing w:after="113" w:line="276" w:lineRule="auto"/>
              <w:jc w:val="center"/>
              <w:rPr>
                <w:rFonts w:ascii="Liberation Serif" w:hAnsi="Liberation Serif"/>
                <w:color w:val="000000"/>
              </w:rPr>
            </w:pPr>
            <w:r>
              <w:rPr>
                <w:rFonts w:ascii="Liberation Serif" w:hAnsi="Liberation Serif"/>
                <w:color w:val="000000"/>
              </w:rPr>
              <w:t xml:space="preserve"> до 3,5 лет </w:t>
            </w:r>
          </w:p>
        </w:tc>
      </w:tr>
      <w:tr w:rsidR="00A658E1">
        <w:trPr>
          <w:trHeight w:val="315"/>
        </w:trPr>
        <w:tc>
          <w:tcPr>
            <w:tcW w:w="1417" w:type="dxa"/>
            <w:shd w:val="clear" w:color="FFFFFF" w:fill="FFFFFF"/>
            <w:vAlign w:val="center"/>
          </w:tcPr>
          <w:p w:rsidR="00A658E1" w:rsidRDefault="00F23362">
            <w:pPr>
              <w:spacing w:after="113" w:line="276" w:lineRule="auto"/>
              <w:jc w:val="center"/>
              <w:rPr>
                <w:rFonts w:ascii="Liberation Serif" w:hAnsi="Liberation Serif"/>
                <w:color w:val="000000"/>
              </w:rPr>
            </w:pPr>
            <w:r>
              <w:rPr>
                <w:rFonts w:ascii="Liberation Serif" w:hAnsi="Liberation Serif"/>
                <w:color w:val="000000"/>
              </w:rPr>
              <w:t>2268</w:t>
            </w:r>
          </w:p>
        </w:tc>
        <w:tc>
          <w:tcPr>
            <w:tcW w:w="4961" w:type="dxa"/>
            <w:shd w:val="clear" w:color="FFFFFF" w:fill="FFFFFF"/>
            <w:vAlign w:val="center"/>
          </w:tcPr>
          <w:p w:rsidR="00A658E1" w:rsidRDefault="00F23362">
            <w:pPr>
              <w:spacing w:after="113" w:line="276" w:lineRule="auto"/>
              <w:jc w:val="center"/>
              <w:rPr>
                <w:rFonts w:ascii="Liberation Serif" w:hAnsi="Liberation Serif"/>
                <w:color w:val="000000"/>
              </w:rPr>
            </w:pPr>
            <w:r>
              <w:rPr>
                <w:rFonts w:ascii="Liberation Serif" w:hAnsi="Liberation Serif"/>
                <w:color w:val="000000"/>
              </w:rPr>
              <w:t>ПАО «МТС-Банк»</w:t>
            </w:r>
          </w:p>
        </w:tc>
        <w:tc>
          <w:tcPr>
            <w:tcW w:w="1701" w:type="dxa"/>
            <w:shd w:val="clear" w:color="FFFFFF" w:fill="FFFFFF"/>
            <w:vAlign w:val="center"/>
          </w:tcPr>
          <w:p w:rsidR="00A658E1" w:rsidRDefault="00F23362">
            <w:pPr>
              <w:spacing w:after="113" w:line="276" w:lineRule="auto"/>
              <w:jc w:val="center"/>
              <w:rPr>
                <w:rFonts w:ascii="Liberation Serif" w:hAnsi="Liberation Serif"/>
                <w:color w:val="000000"/>
              </w:rPr>
            </w:pPr>
            <w:r>
              <w:rPr>
                <w:rFonts w:ascii="Liberation Serif" w:hAnsi="Liberation Serif"/>
                <w:color w:val="000000"/>
              </w:rPr>
              <w:t>до 2,5 лет</w:t>
            </w:r>
          </w:p>
        </w:tc>
      </w:tr>
      <w:tr w:rsidR="00A658E1">
        <w:trPr>
          <w:trHeight w:val="315"/>
        </w:trPr>
        <w:tc>
          <w:tcPr>
            <w:tcW w:w="1417" w:type="dxa"/>
            <w:shd w:val="clear" w:color="FFFFFF" w:fill="FFFFFF"/>
            <w:vAlign w:val="center"/>
          </w:tcPr>
          <w:p w:rsidR="00A658E1" w:rsidRDefault="00F23362">
            <w:pPr>
              <w:spacing w:after="113" w:line="276" w:lineRule="auto"/>
              <w:jc w:val="center"/>
              <w:rPr>
                <w:rFonts w:ascii="Liberation Serif" w:hAnsi="Liberation Serif"/>
                <w:color w:val="000000"/>
              </w:rPr>
            </w:pPr>
            <w:r>
              <w:rPr>
                <w:rFonts w:ascii="Liberation Serif" w:hAnsi="Liberation Serif"/>
                <w:color w:val="000000"/>
              </w:rPr>
              <w:t>436</w:t>
            </w:r>
          </w:p>
        </w:tc>
        <w:tc>
          <w:tcPr>
            <w:tcW w:w="4961" w:type="dxa"/>
            <w:shd w:val="clear" w:color="FFFFFF" w:fill="FFFFFF"/>
            <w:vAlign w:val="center"/>
          </w:tcPr>
          <w:p w:rsidR="00A658E1" w:rsidRDefault="00F23362">
            <w:pPr>
              <w:spacing w:after="113" w:line="276" w:lineRule="auto"/>
              <w:jc w:val="center"/>
              <w:rPr>
                <w:rFonts w:ascii="Liberation Serif" w:hAnsi="Liberation Serif"/>
                <w:color w:val="000000"/>
              </w:rPr>
            </w:pPr>
            <w:r>
              <w:rPr>
                <w:rFonts w:ascii="Liberation Serif" w:hAnsi="Liberation Serif"/>
                <w:color w:val="000000"/>
              </w:rPr>
              <w:t>ПАО «Банк «Санкт-Петербург»</w:t>
            </w:r>
          </w:p>
        </w:tc>
        <w:tc>
          <w:tcPr>
            <w:tcW w:w="1701" w:type="dxa"/>
            <w:shd w:val="clear" w:color="FFFFFF" w:fill="FFFFFF"/>
            <w:vAlign w:val="center"/>
          </w:tcPr>
          <w:p w:rsidR="00A658E1" w:rsidRDefault="00F23362">
            <w:pPr>
              <w:spacing w:after="113" w:line="276" w:lineRule="auto"/>
              <w:jc w:val="center"/>
              <w:rPr>
                <w:rFonts w:ascii="Liberation Serif" w:hAnsi="Liberation Serif"/>
                <w:color w:val="000000"/>
              </w:rPr>
            </w:pPr>
            <w:r>
              <w:rPr>
                <w:rFonts w:ascii="Liberation Serif" w:hAnsi="Liberation Serif"/>
                <w:color w:val="000000"/>
              </w:rPr>
              <w:t xml:space="preserve"> до 2 лет </w:t>
            </w:r>
          </w:p>
        </w:tc>
      </w:tr>
      <w:tr w:rsidR="00A658E1">
        <w:trPr>
          <w:trHeight w:val="492"/>
        </w:trPr>
        <w:tc>
          <w:tcPr>
            <w:tcW w:w="1417" w:type="dxa"/>
            <w:shd w:val="clear" w:color="FFFFFF" w:fill="FFFFFF"/>
            <w:vAlign w:val="center"/>
          </w:tcPr>
          <w:p w:rsidR="00A658E1" w:rsidRDefault="00F23362">
            <w:pPr>
              <w:spacing w:after="113" w:line="276" w:lineRule="auto"/>
              <w:jc w:val="center"/>
              <w:rPr>
                <w:rFonts w:ascii="Liberation Serif" w:hAnsi="Liberation Serif"/>
                <w:color w:val="000000"/>
              </w:rPr>
            </w:pPr>
            <w:r>
              <w:rPr>
                <w:rFonts w:ascii="Liberation Serif" w:hAnsi="Liberation Serif"/>
                <w:color w:val="000000"/>
              </w:rPr>
              <w:t>1978</w:t>
            </w:r>
          </w:p>
        </w:tc>
        <w:tc>
          <w:tcPr>
            <w:tcW w:w="4961" w:type="dxa"/>
            <w:shd w:val="clear" w:color="FFFFFF" w:fill="FFFFFF"/>
            <w:vAlign w:val="center"/>
          </w:tcPr>
          <w:p w:rsidR="00A658E1" w:rsidRDefault="00F23362">
            <w:pPr>
              <w:spacing w:after="113" w:line="276" w:lineRule="auto"/>
              <w:jc w:val="center"/>
              <w:rPr>
                <w:rFonts w:ascii="Liberation Serif" w:hAnsi="Liberation Serif"/>
                <w:color w:val="000000"/>
              </w:rPr>
            </w:pPr>
            <w:r>
              <w:rPr>
                <w:rFonts w:ascii="Liberation Serif" w:hAnsi="Liberation Serif"/>
                <w:color w:val="000000"/>
              </w:rPr>
              <w:t>ПАО «МОСКОВСКИЙ КРЕДИТНЫЙ БАНК»</w:t>
            </w:r>
          </w:p>
        </w:tc>
        <w:tc>
          <w:tcPr>
            <w:tcW w:w="1701" w:type="dxa"/>
            <w:shd w:val="clear" w:color="FFFFFF" w:fill="FFFFFF"/>
            <w:vAlign w:val="center"/>
          </w:tcPr>
          <w:p w:rsidR="00A658E1" w:rsidRDefault="00F23362">
            <w:pPr>
              <w:spacing w:after="113" w:line="276" w:lineRule="auto"/>
              <w:jc w:val="center"/>
              <w:rPr>
                <w:rFonts w:ascii="Liberation Serif" w:hAnsi="Liberation Serif"/>
                <w:color w:val="000000"/>
              </w:rPr>
            </w:pPr>
            <w:r>
              <w:rPr>
                <w:rFonts w:ascii="Liberation Serif" w:hAnsi="Liberation Serif"/>
                <w:color w:val="000000"/>
              </w:rPr>
              <w:t xml:space="preserve"> до 1,5 лет </w:t>
            </w:r>
          </w:p>
        </w:tc>
      </w:tr>
    </w:tbl>
    <w:p w:rsidR="00A658E1" w:rsidRDefault="00A658E1"/>
    <w:p w:rsidR="00A658E1" w:rsidRDefault="00F23362">
      <w:pPr>
        <w:widowControl w:val="0"/>
        <w:tabs>
          <w:tab w:val="left" w:pos="567"/>
        </w:tabs>
        <w:ind w:firstLine="567"/>
        <w:jc w:val="both"/>
        <w:rPr>
          <w:bCs/>
        </w:rPr>
      </w:pPr>
      <w:r>
        <w:rPr>
          <w:bCs/>
        </w:rPr>
        <w:t>Гарантии (резервные аккредитивы):</w:t>
      </w:r>
    </w:p>
    <w:p w:rsidR="00A658E1" w:rsidRDefault="00F23362" w:rsidP="00F23362">
      <w:pPr>
        <w:numPr>
          <w:ilvl w:val="0"/>
          <w:numId w:val="52"/>
        </w:numPr>
        <w:tabs>
          <w:tab w:val="left" w:pos="709"/>
          <w:tab w:val="left" w:pos="993"/>
        </w:tabs>
        <w:spacing w:after="120"/>
        <w:ind w:left="0" w:right="-1" w:firstLine="709"/>
        <w:contextualSpacing/>
        <w:jc w:val="both"/>
        <w:rPr>
          <w:rFonts w:eastAsia="Calibri"/>
          <w:bCs/>
        </w:rPr>
      </w:pPr>
      <w:r>
        <w:rPr>
          <w:rFonts w:eastAsia="Calibri"/>
          <w:bCs/>
        </w:rPr>
        <w:t>сумма которых не превышает 2 500 000 (Два миллиона пятьсот тысяч) рублей с НДС включительно,</w:t>
      </w:r>
    </w:p>
    <w:p w:rsidR="00A658E1" w:rsidRDefault="00F23362" w:rsidP="00F23362">
      <w:pPr>
        <w:numPr>
          <w:ilvl w:val="0"/>
          <w:numId w:val="52"/>
        </w:numPr>
        <w:tabs>
          <w:tab w:val="left" w:pos="709"/>
          <w:tab w:val="left" w:pos="993"/>
        </w:tabs>
        <w:spacing w:after="120"/>
        <w:ind w:left="0" w:right="-1" w:firstLine="709"/>
        <w:contextualSpacing/>
        <w:jc w:val="both"/>
        <w:rPr>
          <w:rFonts w:eastAsia="Calibri"/>
          <w:bCs/>
        </w:rPr>
      </w:pPr>
      <w:r>
        <w:rPr>
          <w:rFonts w:eastAsia="Calibri"/>
          <w:bCs/>
        </w:rPr>
        <w:t xml:space="preserve">сроком действия до 3,5 лет включительно, </w:t>
      </w:r>
    </w:p>
    <w:p w:rsidR="00A658E1" w:rsidRDefault="00F23362">
      <w:pPr>
        <w:spacing w:after="120"/>
        <w:ind w:right="-1" w:firstLine="851"/>
        <w:contextualSpacing/>
        <w:jc w:val="both"/>
        <w:rPr>
          <w:rFonts w:eastAsia="Calibri"/>
          <w:bCs/>
        </w:rPr>
      </w:pPr>
      <w:r>
        <w:rPr>
          <w:rFonts w:eastAsia="Calibri"/>
          <w:bCs/>
        </w:rPr>
        <w:t>могут быть приняты от гарантов, предусмотренных частью 1 статьи 45 Федерального закона от 5 апреля 2013 года № 44-ФЗ «О к</w:t>
      </w:r>
      <w:r>
        <w:rPr>
          <w:rFonts w:eastAsia="Calibri"/>
          <w:bCs/>
        </w:rPr>
        <w:t>онтрактной системе в сфере закупок товаров, работ, услуг для обеспечения государственных и муниципальных нужд»</w:t>
      </w:r>
      <w:r>
        <w:rPr>
          <w:rFonts w:eastAsia="Calibri"/>
          <w:vertAlign w:val="superscript"/>
        </w:rPr>
        <w:footnoteReference w:id="21"/>
      </w:r>
      <w:r>
        <w:rPr>
          <w:rFonts w:eastAsia="Calibri"/>
          <w:bCs/>
        </w:rPr>
        <w:t>.</w:t>
      </w:r>
    </w:p>
    <w:p w:rsidR="00A658E1" w:rsidRDefault="00F23362">
      <w:pPr>
        <w:spacing w:after="120"/>
        <w:ind w:right="-1" w:firstLine="851"/>
        <w:contextualSpacing/>
        <w:jc w:val="both"/>
        <w:rPr>
          <w:rFonts w:eastAsia="Calibri"/>
          <w:bCs/>
        </w:rPr>
      </w:pPr>
      <w:r>
        <w:rPr>
          <w:rFonts w:eastAsia="Calibri"/>
          <w:bCs/>
        </w:rPr>
        <w:t>В случае выхода гаранта из перечня согласно части 1 статьи 45 Федерального закона от 5 апреля 2013 года № 44-ФЗ компаниями Группы «Интер РАО» н</w:t>
      </w:r>
      <w:r>
        <w:rPr>
          <w:rFonts w:eastAsia="Calibri"/>
          <w:bCs/>
        </w:rPr>
        <w:t>е должны проводиться операции, направленные на увеличение совокупного размера уже принятых гарантий данного эмитента, а также рекомендуется требовать замены обеспечения (в соответствии с актуальными положениями законодательства Российской Федерации в случа</w:t>
      </w:r>
      <w:r>
        <w:rPr>
          <w:rFonts w:eastAsia="Calibri"/>
          <w:bCs/>
        </w:rPr>
        <w:t>е возникновения такой обоснованной необходимости).</w:t>
      </w:r>
    </w:p>
    <w:p w:rsidR="00A658E1" w:rsidRDefault="00A658E1">
      <w:pPr>
        <w:widowControl w:val="0"/>
        <w:tabs>
          <w:tab w:val="left" w:pos="567"/>
        </w:tabs>
        <w:jc w:val="both"/>
        <w:rPr>
          <w:bCs/>
          <w:color w:val="000000"/>
        </w:rPr>
      </w:pPr>
    </w:p>
    <w:p w:rsidR="00A658E1" w:rsidRDefault="00A658E1"/>
    <w:p w:rsidR="00A658E1" w:rsidRDefault="00A658E1">
      <w:pPr>
        <w:pStyle w:val="af8"/>
        <w:ind w:left="0" w:right="-1"/>
        <w:rPr>
          <w:bCs/>
          <w:sz w:val="22"/>
          <w:szCs w:val="22"/>
        </w:rPr>
      </w:pPr>
    </w:p>
    <w:p w:rsidR="00A658E1" w:rsidRDefault="00A658E1">
      <w:pPr>
        <w:pStyle w:val="af8"/>
        <w:ind w:left="0" w:right="-1"/>
        <w:rPr>
          <w:bCs/>
          <w:sz w:val="22"/>
          <w:szCs w:val="22"/>
        </w:rPr>
      </w:pPr>
    </w:p>
    <w:p w:rsidR="00A658E1" w:rsidRDefault="00A658E1">
      <w:pPr>
        <w:pStyle w:val="af8"/>
        <w:ind w:left="0" w:right="-1"/>
        <w:rPr>
          <w:bCs/>
          <w:sz w:val="22"/>
          <w:szCs w:val="22"/>
        </w:rPr>
      </w:pPr>
    </w:p>
    <w:p w:rsidR="00A658E1" w:rsidRDefault="00A658E1">
      <w:pPr>
        <w:pStyle w:val="af8"/>
        <w:ind w:left="0" w:right="-1"/>
        <w:rPr>
          <w:bCs/>
          <w:sz w:val="22"/>
          <w:szCs w:val="22"/>
        </w:rPr>
      </w:pPr>
    </w:p>
    <w:p w:rsidR="00A658E1" w:rsidRDefault="00A658E1">
      <w:pPr>
        <w:pStyle w:val="af8"/>
        <w:ind w:left="0" w:right="-1"/>
        <w:rPr>
          <w:bCs/>
          <w:sz w:val="22"/>
          <w:szCs w:val="22"/>
        </w:rPr>
      </w:pPr>
    </w:p>
    <w:p w:rsidR="00A658E1" w:rsidRDefault="00A658E1">
      <w:pPr>
        <w:pStyle w:val="af8"/>
        <w:ind w:left="0" w:right="-1"/>
        <w:rPr>
          <w:bCs/>
          <w:sz w:val="22"/>
          <w:szCs w:val="22"/>
        </w:rPr>
      </w:pPr>
    </w:p>
    <w:p w:rsidR="00A658E1" w:rsidRDefault="00A658E1">
      <w:pPr>
        <w:pStyle w:val="af8"/>
        <w:ind w:left="0" w:right="-1"/>
        <w:rPr>
          <w:bCs/>
          <w:sz w:val="22"/>
          <w:szCs w:val="22"/>
        </w:rPr>
      </w:pPr>
    </w:p>
    <w:p w:rsidR="00A658E1" w:rsidRDefault="00A658E1">
      <w:pPr>
        <w:pStyle w:val="af8"/>
        <w:ind w:left="0" w:right="-1"/>
        <w:rPr>
          <w:bCs/>
          <w:sz w:val="22"/>
          <w:szCs w:val="22"/>
        </w:rPr>
      </w:pPr>
    </w:p>
    <w:p w:rsidR="00A658E1" w:rsidRDefault="00A658E1">
      <w:pPr>
        <w:pStyle w:val="af8"/>
        <w:ind w:left="0" w:right="-1"/>
        <w:rPr>
          <w:bCs/>
          <w:sz w:val="22"/>
          <w:szCs w:val="22"/>
        </w:rPr>
      </w:pPr>
    </w:p>
    <w:p w:rsidR="00A658E1" w:rsidRDefault="00A658E1">
      <w:pPr>
        <w:pStyle w:val="af8"/>
        <w:ind w:left="0" w:right="-1"/>
        <w:rPr>
          <w:bCs/>
          <w:sz w:val="22"/>
          <w:szCs w:val="22"/>
        </w:rPr>
      </w:pPr>
    </w:p>
    <w:p w:rsidR="00A658E1" w:rsidRDefault="00A658E1">
      <w:pPr>
        <w:pStyle w:val="af8"/>
        <w:ind w:left="0" w:right="-1"/>
        <w:rPr>
          <w:bCs/>
          <w:sz w:val="22"/>
          <w:szCs w:val="22"/>
        </w:rPr>
      </w:pPr>
    </w:p>
    <w:p w:rsidR="00A658E1" w:rsidRDefault="00A658E1">
      <w:pPr>
        <w:pStyle w:val="af8"/>
        <w:ind w:left="0" w:right="-1"/>
        <w:rPr>
          <w:bCs/>
          <w:sz w:val="22"/>
          <w:szCs w:val="22"/>
        </w:rPr>
      </w:pPr>
    </w:p>
    <w:p w:rsidR="00A658E1" w:rsidRDefault="00A658E1">
      <w:pPr>
        <w:pStyle w:val="af8"/>
        <w:ind w:left="0" w:right="-1"/>
        <w:rPr>
          <w:sz w:val="22"/>
          <w:szCs w:val="22"/>
        </w:rPr>
      </w:pPr>
    </w:p>
    <w:p w:rsidR="00A658E1" w:rsidRDefault="00A658E1">
      <w:pPr>
        <w:pStyle w:val="af8"/>
        <w:ind w:left="0" w:right="-1"/>
        <w:rPr>
          <w:sz w:val="22"/>
          <w:szCs w:val="22"/>
        </w:rPr>
      </w:pPr>
    </w:p>
    <w:p w:rsidR="00A658E1" w:rsidRDefault="00A658E1">
      <w:pPr>
        <w:pStyle w:val="af8"/>
        <w:ind w:left="0" w:right="-1"/>
        <w:rPr>
          <w:sz w:val="22"/>
          <w:szCs w:val="22"/>
        </w:rPr>
      </w:pPr>
    </w:p>
    <w:p w:rsidR="00A658E1" w:rsidRDefault="00A658E1">
      <w:pPr>
        <w:pStyle w:val="af8"/>
        <w:ind w:left="0" w:right="-1"/>
        <w:rPr>
          <w:sz w:val="22"/>
          <w:szCs w:val="22"/>
        </w:rPr>
      </w:pPr>
    </w:p>
    <w:p w:rsidR="00A658E1" w:rsidRDefault="00A658E1">
      <w:pPr>
        <w:pStyle w:val="af8"/>
        <w:ind w:left="0" w:right="-1"/>
        <w:rPr>
          <w:sz w:val="22"/>
          <w:szCs w:val="22"/>
        </w:rPr>
      </w:pPr>
    </w:p>
    <w:p w:rsidR="00A658E1" w:rsidRDefault="00A658E1">
      <w:pPr>
        <w:pStyle w:val="af8"/>
        <w:ind w:left="0" w:right="-1"/>
        <w:rPr>
          <w:sz w:val="22"/>
          <w:szCs w:val="22"/>
        </w:rPr>
      </w:pPr>
    </w:p>
    <w:p w:rsidR="00A658E1" w:rsidRDefault="00A658E1">
      <w:pPr>
        <w:pStyle w:val="af8"/>
        <w:ind w:left="0" w:right="-1"/>
        <w:rPr>
          <w:sz w:val="22"/>
          <w:szCs w:val="22"/>
        </w:rPr>
      </w:pPr>
    </w:p>
    <w:p w:rsidR="00A658E1" w:rsidRDefault="00A658E1">
      <w:pPr>
        <w:pStyle w:val="af8"/>
        <w:ind w:left="0" w:right="-1"/>
        <w:rPr>
          <w:sz w:val="22"/>
          <w:szCs w:val="22"/>
        </w:rPr>
      </w:pPr>
    </w:p>
    <w:p w:rsidR="00A658E1" w:rsidRDefault="00A658E1">
      <w:pPr>
        <w:pStyle w:val="af8"/>
        <w:ind w:left="0" w:right="-1"/>
        <w:rPr>
          <w:sz w:val="22"/>
          <w:szCs w:val="22"/>
        </w:rPr>
      </w:pPr>
    </w:p>
    <w:p w:rsidR="00A658E1" w:rsidRDefault="00A658E1">
      <w:pPr>
        <w:pStyle w:val="af8"/>
        <w:ind w:left="0" w:right="-1"/>
        <w:rPr>
          <w:sz w:val="22"/>
          <w:szCs w:val="22"/>
        </w:rPr>
      </w:pPr>
    </w:p>
    <w:p w:rsidR="00A658E1" w:rsidRDefault="00A658E1">
      <w:pPr>
        <w:pStyle w:val="af8"/>
        <w:ind w:left="0" w:right="-1"/>
        <w:rPr>
          <w:bCs/>
          <w:sz w:val="22"/>
          <w:szCs w:val="22"/>
        </w:rPr>
      </w:pPr>
    </w:p>
    <w:p w:rsidR="00A658E1" w:rsidRDefault="00A658E1">
      <w:pPr>
        <w:pStyle w:val="af8"/>
        <w:ind w:left="0" w:right="-1"/>
        <w:rPr>
          <w:bCs/>
          <w:sz w:val="22"/>
          <w:szCs w:val="22"/>
        </w:rPr>
      </w:pPr>
    </w:p>
    <w:p w:rsidR="00A658E1" w:rsidRDefault="00A658E1">
      <w:pPr>
        <w:pStyle w:val="af8"/>
        <w:ind w:left="0" w:right="-1"/>
        <w:rPr>
          <w:bCs/>
          <w:sz w:val="22"/>
          <w:szCs w:val="22"/>
        </w:rPr>
      </w:pPr>
    </w:p>
    <w:p w:rsidR="00A658E1" w:rsidRDefault="00A658E1">
      <w:pPr>
        <w:pStyle w:val="af8"/>
        <w:ind w:left="0" w:right="-1"/>
        <w:rPr>
          <w:bCs/>
          <w:sz w:val="22"/>
          <w:szCs w:val="22"/>
        </w:rPr>
      </w:pPr>
    </w:p>
    <w:p w:rsidR="00A658E1" w:rsidRDefault="00A658E1">
      <w:pPr>
        <w:pStyle w:val="af8"/>
        <w:ind w:left="0" w:right="-1"/>
        <w:rPr>
          <w:bCs/>
          <w:sz w:val="22"/>
          <w:szCs w:val="22"/>
        </w:rPr>
      </w:pPr>
    </w:p>
    <w:p w:rsidR="00A658E1" w:rsidRDefault="00A658E1">
      <w:pPr>
        <w:pStyle w:val="af8"/>
        <w:ind w:left="0" w:right="-1"/>
        <w:rPr>
          <w:bCs/>
          <w:sz w:val="22"/>
          <w:szCs w:val="22"/>
        </w:rPr>
      </w:pPr>
    </w:p>
    <w:p w:rsidR="00A658E1" w:rsidRDefault="00A658E1">
      <w:pPr>
        <w:pStyle w:val="af8"/>
        <w:ind w:left="0" w:right="-1"/>
        <w:rPr>
          <w:bCs/>
          <w:sz w:val="22"/>
          <w:szCs w:val="22"/>
        </w:rPr>
      </w:pPr>
    </w:p>
    <w:p w:rsidR="00A658E1" w:rsidRDefault="00F23362">
      <w:pPr>
        <w:keepNext/>
        <w:widowControl w:val="0"/>
        <w:tabs>
          <w:tab w:val="left" w:pos="284"/>
          <w:tab w:val="left" w:pos="426"/>
          <w:tab w:val="left" w:pos="567"/>
          <w:tab w:val="left" w:pos="851"/>
          <w:tab w:val="left" w:pos="993"/>
        </w:tabs>
        <w:jc w:val="center"/>
        <w:rPr>
          <w:rFonts w:eastAsia="Microsoft YaHei"/>
          <w:b/>
          <w:bCs/>
          <w:color w:val="00000A"/>
          <w:sz w:val="22"/>
          <w:szCs w:val="22"/>
          <w:lang w:eastAsia="zh-CN"/>
        </w:rPr>
      </w:pPr>
      <w:r>
        <w:rPr>
          <w:rFonts w:eastAsia="Microsoft YaHei"/>
          <w:b/>
          <w:bCs/>
          <w:color w:val="00000A"/>
          <w:sz w:val="22"/>
          <w:szCs w:val="22"/>
          <w:lang w:eastAsia="zh-CN"/>
        </w:rPr>
        <w:t>Подписи сторон</w:t>
      </w:r>
    </w:p>
    <w:p w:rsidR="00A658E1" w:rsidRDefault="00A658E1">
      <w:pPr>
        <w:tabs>
          <w:tab w:val="left" w:pos="426"/>
          <w:tab w:val="left" w:pos="567"/>
          <w:tab w:val="left" w:pos="851"/>
          <w:tab w:val="left" w:pos="993"/>
          <w:tab w:val="left" w:pos="2323"/>
        </w:tabs>
        <w:rPr>
          <w:color w:val="00000A"/>
          <w:sz w:val="22"/>
          <w:szCs w:val="22"/>
          <w:lang w:eastAsia="zh-CN"/>
        </w:rPr>
      </w:pPr>
    </w:p>
    <w:tbl>
      <w:tblPr>
        <w:tblW w:w="0" w:type="auto"/>
        <w:jc w:val="center"/>
        <w:tblCellMar>
          <w:left w:w="98" w:type="dxa"/>
        </w:tblCellMar>
        <w:tblLook w:val="04A0" w:firstRow="1" w:lastRow="0" w:firstColumn="1" w:lastColumn="0" w:noHBand="0" w:noVBand="1"/>
      </w:tblPr>
      <w:tblGrid>
        <w:gridCol w:w="4359"/>
        <w:gridCol w:w="4855"/>
      </w:tblGrid>
      <w:tr w:rsidR="00A658E1">
        <w:trPr>
          <w:trHeight w:val="513"/>
          <w:jc w:val="center"/>
        </w:trPr>
        <w:tc>
          <w:tcPr>
            <w:tcW w:w="4359" w:type="dxa"/>
            <w:tcMar>
              <w:left w:w="98" w:type="dxa"/>
            </w:tcMar>
            <w:vAlign w:val="center"/>
          </w:tcPr>
          <w:p w:rsidR="00A658E1" w:rsidRDefault="00F23362">
            <w:pPr>
              <w:jc w:val="center"/>
              <w:rPr>
                <w:b/>
                <w:bCs/>
                <w:sz w:val="22"/>
                <w:szCs w:val="22"/>
              </w:rPr>
            </w:pPr>
            <w:r>
              <w:rPr>
                <w:b/>
                <w:bCs/>
                <w:sz w:val="22"/>
                <w:szCs w:val="22"/>
              </w:rPr>
              <w:t>Заказчик:</w:t>
            </w:r>
          </w:p>
          <w:p w:rsidR="00A658E1" w:rsidRDefault="00A658E1">
            <w:pPr>
              <w:jc w:val="center"/>
              <w:rPr>
                <w:b/>
                <w:bCs/>
                <w:sz w:val="22"/>
                <w:szCs w:val="22"/>
              </w:rPr>
            </w:pPr>
          </w:p>
          <w:p w:rsidR="00A658E1" w:rsidRDefault="00F23362">
            <w:pPr>
              <w:jc w:val="center"/>
              <w:rPr>
                <w:sz w:val="22"/>
                <w:szCs w:val="22"/>
              </w:rPr>
            </w:pPr>
            <w:r>
              <w:rPr>
                <w:b/>
                <w:bCs/>
                <w:sz w:val="22"/>
                <w:szCs w:val="22"/>
              </w:rPr>
              <w:t>________________/ ______________</w:t>
            </w:r>
          </w:p>
          <w:p w:rsidR="00A658E1" w:rsidRDefault="00F23362">
            <w:pPr>
              <w:tabs>
                <w:tab w:val="left" w:pos="567"/>
                <w:tab w:val="left" w:pos="993"/>
              </w:tabs>
              <w:jc w:val="center"/>
              <w:rPr>
                <w:b/>
                <w:sz w:val="22"/>
                <w:szCs w:val="22"/>
              </w:rPr>
            </w:pPr>
            <w:r>
              <w:rPr>
                <w:sz w:val="22"/>
                <w:szCs w:val="22"/>
              </w:rPr>
              <w:t>М.П.</w:t>
            </w:r>
          </w:p>
        </w:tc>
        <w:tc>
          <w:tcPr>
            <w:tcW w:w="4855" w:type="dxa"/>
            <w:tcMar>
              <w:left w:w="98" w:type="dxa"/>
            </w:tcMar>
            <w:vAlign w:val="center"/>
          </w:tcPr>
          <w:p w:rsidR="00A658E1" w:rsidRDefault="00F23362">
            <w:pPr>
              <w:jc w:val="center"/>
              <w:rPr>
                <w:b/>
                <w:bCs/>
                <w:sz w:val="22"/>
                <w:szCs w:val="22"/>
              </w:rPr>
            </w:pPr>
            <w:r>
              <w:rPr>
                <w:b/>
                <w:sz w:val="22"/>
                <w:szCs w:val="22"/>
              </w:rPr>
              <w:t>Подрядчик:</w:t>
            </w:r>
          </w:p>
          <w:p w:rsidR="00A658E1" w:rsidRDefault="00A658E1">
            <w:pPr>
              <w:jc w:val="center"/>
              <w:rPr>
                <w:b/>
                <w:bCs/>
                <w:sz w:val="22"/>
                <w:szCs w:val="22"/>
              </w:rPr>
            </w:pPr>
          </w:p>
          <w:p w:rsidR="00A658E1" w:rsidRDefault="00F23362">
            <w:pPr>
              <w:jc w:val="center"/>
              <w:rPr>
                <w:sz w:val="22"/>
                <w:szCs w:val="22"/>
              </w:rPr>
            </w:pPr>
            <w:r>
              <w:rPr>
                <w:sz w:val="22"/>
                <w:szCs w:val="22"/>
              </w:rPr>
              <w:t>________________/</w:t>
            </w:r>
            <w:r>
              <w:rPr>
                <w:b/>
                <w:sz w:val="22"/>
                <w:szCs w:val="22"/>
              </w:rPr>
              <w:t xml:space="preserve"> _______________</w:t>
            </w:r>
          </w:p>
          <w:p w:rsidR="00A658E1" w:rsidRDefault="00F23362">
            <w:pPr>
              <w:tabs>
                <w:tab w:val="left" w:pos="567"/>
                <w:tab w:val="left" w:pos="993"/>
              </w:tabs>
              <w:jc w:val="center"/>
              <w:rPr>
                <w:b/>
                <w:sz w:val="22"/>
                <w:szCs w:val="22"/>
              </w:rPr>
            </w:pPr>
            <w:r>
              <w:rPr>
                <w:sz w:val="22"/>
                <w:szCs w:val="22"/>
              </w:rPr>
              <w:t>М.П.</w:t>
            </w:r>
          </w:p>
        </w:tc>
      </w:tr>
    </w:tbl>
    <w:p w:rsidR="00A658E1" w:rsidRDefault="00A658E1">
      <w:pPr>
        <w:widowControl w:val="0"/>
        <w:tabs>
          <w:tab w:val="left" w:pos="567"/>
        </w:tabs>
        <w:jc w:val="both"/>
        <w:rPr>
          <w:bCs/>
          <w:color w:val="000000"/>
          <w:sz w:val="22"/>
          <w:szCs w:val="22"/>
        </w:rPr>
      </w:pPr>
    </w:p>
    <w:p w:rsidR="00A658E1" w:rsidRDefault="00A658E1">
      <w:pPr>
        <w:widowControl w:val="0"/>
        <w:tabs>
          <w:tab w:val="left" w:pos="567"/>
        </w:tabs>
        <w:jc w:val="both"/>
        <w:rPr>
          <w:color w:val="000000"/>
          <w:sz w:val="22"/>
          <w:szCs w:val="22"/>
        </w:rPr>
      </w:pPr>
    </w:p>
    <w:p w:rsidR="00A658E1" w:rsidRDefault="00A658E1">
      <w:pPr>
        <w:widowControl w:val="0"/>
        <w:tabs>
          <w:tab w:val="left" w:pos="567"/>
        </w:tabs>
        <w:jc w:val="both"/>
        <w:rPr>
          <w:color w:val="000000"/>
          <w:sz w:val="22"/>
          <w:szCs w:val="22"/>
        </w:rPr>
      </w:pPr>
    </w:p>
    <w:p w:rsidR="00A658E1" w:rsidRDefault="00A658E1">
      <w:pPr>
        <w:widowControl w:val="0"/>
        <w:tabs>
          <w:tab w:val="left" w:pos="567"/>
        </w:tabs>
        <w:jc w:val="both"/>
        <w:rPr>
          <w:color w:val="000000"/>
          <w:sz w:val="22"/>
          <w:szCs w:val="22"/>
        </w:rPr>
      </w:pPr>
    </w:p>
    <w:p w:rsidR="00A658E1" w:rsidRDefault="00A658E1">
      <w:pPr>
        <w:widowControl w:val="0"/>
        <w:tabs>
          <w:tab w:val="left" w:pos="567"/>
        </w:tabs>
        <w:jc w:val="both"/>
        <w:rPr>
          <w:color w:val="000000"/>
          <w:sz w:val="22"/>
          <w:szCs w:val="22"/>
        </w:rPr>
      </w:pPr>
    </w:p>
    <w:p w:rsidR="00A658E1" w:rsidRDefault="00A658E1">
      <w:pPr>
        <w:widowControl w:val="0"/>
        <w:tabs>
          <w:tab w:val="left" w:pos="567"/>
        </w:tabs>
        <w:jc w:val="both"/>
        <w:rPr>
          <w:color w:val="000000"/>
          <w:sz w:val="22"/>
          <w:szCs w:val="22"/>
        </w:rPr>
      </w:pPr>
    </w:p>
    <w:p w:rsidR="00A658E1" w:rsidRDefault="00A658E1">
      <w:pPr>
        <w:widowControl w:val="0"/>
        <w:tabs>
          <w:tab w:val="left" w:pos="567"/>
        </w:tabs>
        <w:jc w:val="both"/>
        <w:rPr>
          <w:color w:val="000000"/>
          <w:sz w:val="22"/>
          <w:szCs w:val="22"/>
        </w:rPr>
      </w:pPr>
    </w:p>
    <w:p w:rsidR="00A658E1" w:rsidRDefault="00A658E1">
      <w:pPr>
        <w:widowControl w:val="0"/>
        <w:tabs>
          <w:tab w:val="left" w:pos="567"/>
        </w:tabs>
        <w:jc w:val="both"/>
        <w:rPr>
          <w:color w:val="000000"/>
          <w:sz w:val="22"/>
          <w:szCs w:val="22"/>
        </w:rPr>
      </w:pPr>
    </w:p>
    <w:p w:rsidR="00A658E1" w:rsidRDefault="00A658E1">
      <w:pPr>
        <w:widowControl w:val="0"/>
        <w:tabs>
          <w:tab w:val="left" w:pos="567"/>
        </w:tabs>
        <w:jc w:val="both"/>
        <w:rPr>
          <w:color w:val="000000"/>
          <w:sz w:val="22"/>
          <w:szCs w:val="22"/>
        </w:rPr>
      </w:pPr>
    </w:p>
    <w:p w:rsidR="00A658E1" w:rsidRDefault="00A658E1">
      <w:pPr>
        <w:widowControl w:val="0"/>
        <w:tabs>
          <w:tab w:val="left" w:pos="567"/>
        </w:tabs>
        <w:jc w:val="both"/>
        <w:rPr>
          <w:color w:val="000000"/>
          <w:sz w:val="22"/>
          <w:szCs w:val="22"/>
        </w:rPr>
      </w:pPr>
    </w:p>
    <w:p w:rsidR="00A658E1" w:rsidRDefault="00A658E1">
      <w:pPr>
        <w:widowControl w:val="0"/>
        <w:tabs>
          <w:tab w:val="left" w:pos="567"/>
        </w:tabs>
        <w:jc w:val="both"/>
        <w:rPr>
          <w:color w:val="000000"/>
          <w:sz w:val="22"/>
          <w:szCs w:val="22"/>
        </w:rPr>
      </w:pPr>
    </w:p>
    <w:p w:rsidR="00A658E1" w:rsidRDefault="00F23362">
      <w:pPr>
        <w:tabs>
          <w:tab w:val="left" w:pos="284"/>
          <w:tab w:val="left" w:pos="567"/>
          <w:tab w:val="left" w:pos="993"/>
          <w:tab w:val="left" w:pos="9238"/>
        </w:tabs>
        <w:ind w:left="7080"/>
        <w:jc w:val="right"/>
        <w:rPr>
          <w:bCs/>
          <w:color w:val="00000A"/>
          <w:sz w:val="20"/>
          <w:szCs w:val="20"/>
          <w:lang w:eastAsia="zh-CN"/>
        </w:rPr>
      </w:pPr>
      <w:r>
        <w:rPr>
          <w:bCs/>
          <w:color w:val="00000A"/>
          <w:sz w:val="20"/>
          <w:szCs w:val="20"/>
          <w:lang w:eastAsia="zh-CN"/>
        </w:rPr>
        <w:t>Приложение №17</w:t>
      </w:r>
    </w:p>
    <w:p w:rsidR="00A658E1" w:rsidRDefault="00F23362">
      <w:pPr>
        <w:tabs>
          <w:tab w:val="left" w:pos="284"/>
          <w:tab w:val="left" w:pos="567"/>
          <w:tab w:val="left" w:pos="993"/>
          <w:tab w:val="left" w:pos="9238"/>
        </w:tabs>
        <w:jc w:val="right"/>
        <w:rPr>
          <w:color w:val="00000A"/>
          <w:sz w:val="20"/>
          <w:szCs w:val="20"/>
          <w:lang w:eastAsia="zh-CN"/>
        </w:rPr>
      </w:pPr>
      <w:r>
        <w:rPr>
          <w:b/>
          <w:color w:val="00000A"/>
          <w:sz w:val="20"/>
          <w:szCs w:val="20"/>
          <w:lang w:eastAsia="zh-CN"/>
        </w:rPr>
        <w:t xml:space="preserve">                                                        </w:t>
      </w:r>
      <w:r>
        <w:rPr>
          <w:color w:val="00000A"/>
          <w:sz w:val="20"/>
          <w:szCs w:val="20"/>
          <w:lang w:eastAsia="zh-CN"/>
        </w:rPr>
        <w:t>к Договору №_____________________</w:t>
      </w:r>
    </w:p>
    <w:p w:rsidR="00A658E1" w:rsidRDefault="00F23362">
      <w:pPr>
        <w:tabs>
          <w:tab w:val="left" w:pos="284"/>
          <w:tab w:val="left" w:pos="567"/>
          <w:tab w:val="left" w:pos="993"/>
          <w:tab w:val="left" w:pos="9238"/>
        </w:tabs>
        <w:jc w:val="right"/>
        <w:rPr>
          <w:color w:val="00000A"/>
          <w:sz w:val="20"/>
          <w:szCs w:val="20"/>
          <w:lang w:eastAsia="zh-CN"/>
        </w:rPr>
      </w:pPr>
      <w:r>
        <w:rPr>
          <w:sz w:val="20"/>
          <w:szCs w:val="20"/>
        </w:rPr>
        <w:t xml:space="preserve">  «</w:t>
      </w:r>
      <w:r>
        <w:rPr>
          <w:color w:val="00000A"/>
          <w:sz w:val="20"/>
          <w:szCs w:val="20"/>
          <w:lang w:eastAsia="zh-CN"/>
        </w:rPr>
        <w:t>_____» _________202_г.</w:t>
      </w:r>
    </w:p>
    <w:p w:rsidR="00A658E1" w:rsidRDefault="00A658E1">
      <w:pPr>
        <w:tabs>
          <w:tab w:val="left" w:pos="284"/>
          <w:tab w:val="left" w:pos="567"/>
          <w:tab w:val="left" w:pos="993"/>
          <w:tab w:val="left" w:pos="9238"/>
        </w:tabs>
        <w:rPr>
          <w:b/>
          <w:color w:val="00000A"/>
          <w:sz w:val="22"/>
          <w:szCs w:val="22"/>
          <w:lang w:eastAsia="zh-CN"/>
        </w:rPr>
      </w:pPr>
    </w:p>
    <w:p w:rsidR="00A658E1" w:rsidRDefault="00A658E1">
      <w:pPr>
        <w:tabs>
          <w:tab w:val="left" w:pos="284"/>
          <w:tab w:val="left" w:pos="567"/>
          <w:tab w:val="left" w:pos="993"/>
          <w:tab w:val="left" w:pos="9238"/>
        </w:tabs>
        <w:rPr>
          <w:b/>
          <w:color w:val="00000A"/>
          <w:sz w:val="22"/>
          <w:szCs w:val="22"/>
          <w:lang w:eastAsia="zh-CN"/>
        </w:rPr>
      </w:pPr>
    </w:p>
    <w:p w:rsidR="00A658E1" w:rsidRDefault="00A658E1">
      <w:pPr>
        <w:tabs>
          <w:tab w:val="left" w:pos="284"/>
          <w:tab w:val="left" w:pos="567"/>
          <w:tab w:val="left" w:pos="993"/>
          <w:tab w:val="left" w:pos="9238"/>
        </w:tabs>
        <w:rPr>
          <w:b/>
          <w:color w:val="00000A"/>
          <w:sz w:val="22"/>
          <w:szCs w:val="22"/>
          <w:lang w:eastAsia="zh-CN"/>
        </w:rPr>
      </w:pPr>
    </w:p>
    <w:p w:rsidR="00A658E1" w:rsidRDefault="00A658E1">
      <w:pPr>
        <w:tabs>
          <w:tab w:val="left" w:pos="284"/>
          <w:tab w:val="left" w:pos="567"/>
          <w:tab w:val="left" w:pos="993"/>
          <w:tab w:val="left" w:pos="9238"/>
        </w:tabs>
        <w:rPr>
          <w:b/>
          <w:color w:val="00000A"/>
          <w:sz w:val="22"/>
          <w:szCs w:val="22"/>
          <w:lang w:eastAsia="zh-CN"/>
        </w:rPr>
      </w:pPr>
    </w:p>
    <w:p w:rsidR="00A658E1" w:rsidRDefault="00A658E1">
      <w:pPr>
        <w:tabs>
          <w:tab w:val="left" w:pos="284"/>
          <w:tab w:val="left" w:pos="567"/>
          <w:tab w:val="left" w:pos="993"/>
          <w:tab w:val="left" w:pos="9238"/>
        </w:tabs>
        <w:rPr>
          <w:b/>
          <w:color w:val="00000A"/>
          <w:sz w:val="22"/>
          <w:szCs w:val="22"/>
          <w:lang w:eastAsia="zh-CN"/>
        </w:rPr>
      </w:pPr>
    </w:p>
    <w:p w:rsidR="00A658E1" w:rsidRDefault="00A658E1">
      <w:pPr>
        <w:tabs>
          <w:tab w:val="left" w:pos="284"/>
          <w:tab w:val="left" w:pos="567"/>
          <w:tab w:val="left" w:pos="993"/>
          <w:tab w:val="left" w:pos="9238"/>
        </w:tabs>
        <w:rPr>
          <w:b/>
          <w:color w:val="00000A"/>
          <w:sz w:val="22"/>
          <w:szCs w:val="22"/>
          <w:lang w:eastAsia="zh-CN"/>
        </w:rPr>
      </w:pPr>
    </w:p>
    <w:p w:rsidR="00A658E1" w:rsidRDefault="00A658E1">
      <w:pPr>
        <w:tabs>
          <w:tab w:val="left" w:pos="284"/>
          <w:tab w:val="left" w:pos="567"/>
          <w:tab w:val="left" w:pos="993"/>
          <w:tab w:val="left" w:pos="9238"/>
        </w:tabs>
        <w:rPr>
          <w:b/>
          <w:color w:val="00000A"/>
          <w:sz w:val="22"/>
          <w:szCs w:val="22"/>
          <w:lang w:eastAsia="zh-CN"/>
        </w:rPr>
      </w:pPr>
    </w:p>
    <w:p w:rsidR="00A658E1" w:rsidRDefault="00F23362">
      <w:pPr>
        <w:tabs>
          <w:tab w:val="left" w:pos="284"/>
          <w:tab w:val="left" w:pos="567"/>
          <w:tab w:val="left" w:pos="993"/>
          <w:tab w:val="left" w:pos="9238"/>
        </w:tabs>
        <w:jc w:val="center"/>
        <w:rPr>
          <w:b/>
          <w:color w:val="00000A"/>
          <w:sz w:val="22"/>
          <w:szCs w:val="22"/>
          <w:lang w:eastAsia="zh-CN"/>
        </w:rPr>
      </w:pPr>
      <w:r>
        <w:rPr>
          <w:b/>
          <w:color w:val="00000A"/>
          <w:sz w:val="22"/>
          <w:szCs w:val="22"/>
          <w:lang w:eastAsia="zh-CN"/>
        </w:rPr>
        <w:t>Требования по формированию сметной стоимости и Актов КС-2</w:t>
      </w:r>
    </w:p>
    <w:p w:rsidR="00A658E1" w:rsidRDefault="00F23362">
      <w:pPr>
        <w:tabs>
          <w:tab w:val="left" w:pos="284"/>
          <w:tab w:val="left" w:pos="567"/>
          <w:tab w:val="left" w:pos="993"/>
          <w:tab w:val="left" w:pos="9238"/>
        </w:tabs>
        <w:jc w:val="center"/>
        <w:rPr>
          <w:b/>
          <w:color w:val="00000A"/>
          <w:sz w:val="22"/>
          <w:szCs w:val="22"/>
          <w:lang w:eastAsia="zh-CN"/>
        </w:rPr>
      </w:pPr>
      <w:r>
        <w:rPr>
          <w:b/>
          <w:color w:val="00000A"/>
          <w:sz w:val="22"/>
          <w:szCs w:val="22"/>
          <w:lang w:eastAsia="zh-CN"/>
        </w:rPr>
        <w:t>в ПК ГРАНД-Смета</w:t>
      </w:r>
    </w:p>
    <w:p w:rsidR="00A658E1" w:rsidRDefault="00A658E1">
      <w:pPr>
        <w:tabs>
          <w:tab w:val="left" w:pos="284"/>
          <w:tab w:val="left" w:pos="567"/>
          <w:tab w:val="left" w:pos="993"/>
          <w:tab w:val="left" w:pos="9238"/>
        </w:tabs>
        <w:rPr>
          <w:color w:val="00000A"/>
          <w:sz w:val="22"/>
          <w:szCs w:val="22"/>
          <w:lang w:eastAsia="zh-CN"/>
        </w:rPr>
      </w:pPr>
    </w:p>
    <w:p w:rsidR="00A658E1" w:rsidRDefault="00F23362">
      <w:pPr>
        <w:tabs>
          <w:tab w:val="left" w:pos="284"/>
          <w:tab w:val="left" w:pos="567"/>
          <w:tab w:val="left" w:pos="993"/>
          <w:tab w:val="left" w:pos="9238"/>
        </w:tabs>
        <w:rPr>
          <w:color w:val="00000A"/>
          <w:sz w:val="22"/>
          <w:szCs w:val="22"/>
          <w:lang w:eastAsia="zh-CN"/>
        </w:rPr>
      </w:pPr>
      <w:r>
        <w:rPr>
          <w:color w:val="00000A"/>
          <w:sz w:val="22"/>
          <w:szCs w:val="22"/>
          <w:lang w:eastAsia="zh-CN"/>
        </w:rPr>
        <w:t xml:space="preserve">Отражение факта выполнения работ проводиться в ПК ГРАНД-Смета на основании планового сметного расчета, сформированного выгрузкой из АИС «Стандартное ТОРО» в файл формата </w:t>
      </w:r>
      <w:r>
        <w:rPr>
          <w:color w:val="00000A"/>
          <w:sz w:val="22"/>
          <w:szCs w:val="22"/>
          <w:lang w:val="en-US" w:eastAsia="zh-CN"/>
        </w:rPr>
        <w:t>XML</w:t>
      </w:r>
      <w:r>
        <w:rPr>
          <w:color w:val="00000A"/>
          <w:sz w:val="22"/>
          <w:szCs w:val="22"/>
          <w:lang w:eastAsia="zh-CN"/>
        </w:rPr>
        <w:t xml:space="preserve"> (передается Заказчиком).</w:t>
      </w:r>
    </w:p>
    <w:p w:rsidR="00A658E1" w:rsidRDefault="00F23362">
      <w:pPr>
        <w:tabs>
          <w:tab w:val="left" w:pos="284"/>
          <w:tab w:val="left" w:pos="567"/>
          <w:tab w:val="left" w:pos="993"/>
          <w:tab w:val="left" w:pos="9238"/>
        </w:tabs>
        <w:rPr>
          <w:color w:val="00000A"/>
          <w:sz w:val="22"/>
          <w:szCs w:val="22"/>
          <w:lang w:eastAsia="zh-CN"/>
        </w:rPr>
      </w:pPr>
      <w:r>
        <w:rPr>
          <w:color w:val="00000A"/>
          <w:sz w:val="22"/>
          <w:szCs w:val="22"/>
          <w:lang w:eastAsia="zh-CN"/>
        </w:rPr>
        <w:t>ПК ГРАНД-Смета должна иметь версию не ниже 2020.</w:t>
      </w:r>
    </w:p>
    <w:p w:rsidR="00A658E1" w:rsidRDefault="00F23362">
      <w:pPr>
        <w:tabs>
          <w:tab w:val="left" w:pos="284"/>
          <w:tab w:val="left" w:pos="567"/>
          <w:tab w:val="left" w:pos="993"/>
          <w:tab w:val="left" w:pos="9238"/>
        </w:tabs>
        <w:rPr>
          <w:color w:val="00000A"/>
          <w:sz w:val="22"/>
          <w:szCs w:val="22"/>
          <w:lang w:eastAsia="zh-CN"/>
        </w:rPr>
      </w:pPr>
      <w:r>
        <w:rPr>
          <w:color w:val="00000A"/>
          <w:sz w:val="22"/>
          <w:szCs w:val="22"/>
          <w:lang w:eastAsia="zh-CN"/>
        </w:rPr>
        <w:lastRenderedPageBreak/>
        <w:t>Примечан</w:t>
      </w:r>
      <w:r>
        <w:rPr>
          <w:color w:val="00000A"/>
          <w:sz w:val="22"/>
          <w:szCs w:val="22"/>
          <w:lang w:eastAsia="zh-CN"/>
        </w:rPr>
        <w:t xml:space="preserve">ие: АИС «Стандартное ТОРО» выполняет выгрузку/загрузку </w:t>
      </w:r>
      <w:r>
        <w:rPr>
          <w:color w:val="00000A"/>
          <w:sz w:val="22"/>
          <w:szCs w:val="22"/>
          <w:lang w:val="en-US" w:eastAsia="zh-CN"/>
        </w:rPr>
        <w:t>XML</w:t>
      </w:r>
      <w:r>
        <w:rPr>
          <w:color w:val="00000A"/>
          <w:sz w:val="22"/>
          <w:szCs w:val="22"/>
          <w:lang w:eastAsia="zh-CN"/>
        </w:rPr>
        <w:t>-файла ПК ГРАНД-Смета двумя различными структурами: материалы в отдельном разделе и материалы за работами в одном разделе.</w:t>
      </w:r>
    </w:p>
    <w:p w:rsidR="00A658E1" w:rsidRDefault="00F23362" w:rsidP="00F23362">
      <w:pPr>
        <w:numPr>
          <w:ilvl w:val="0"/>
          <w:numId w:val="44"/>
        </w:numPr>
        <w:tabs>
          <w:tab w:val="left" w:pos="284"/>
          <w:tab w:val="left" w:pos="567"/>
          <w:tab w:val="left" w:pos="993"/>
          <w:tab w:val="left" w:pos="9238"/>
        </w:tabs>
        <w:rPr>
          <w:color w:val="00000A"/>
          <w:sz w:val="22"/>
          <w:szCs w:val="22"/>
          <w:lang w:eastAsia="zh-CN"/>
        </w:rPr>
      </w:pPr>
      <w:r>
        <w:rPr>
          <w:color w:val="00000A"/>
          <w:sz w:val="22"/>
          <w:szCs w:val="22"/>
          <w:lang w:eastAsia="zh-CN"/>
        </w:rPr>
        <w:t xml:space="preserve">Основные правила работы с </w:t>
      </w:r>
      <w:r>
        <w:rPr>
          <w:color w:val="00000A"/>
          <w:sz w:val="22"/>
          <w:szCs w:val="22"/>
          <w:lang w:val="en-US" w:eastAsia="zh-CN"/>
        </w:rPr>
        <w:t>XML</w:t>
      </w:r>
      <w:r>
        <w:rPr>
          <w:color w:val="00000A"/>
          <w:sz w:val="22"/>
          <w:szCs w:val="22"/>
          <w:lang w:eastAsia="zh-CN"/>
        </w:rPr>
        <w:t xml:space="preserve">-файлом, полученным из АИС «Стандартное ТОРО» </w:t>
      </w:r>
      <w:r>
        <w:rPr>
          <w:color w:val="00000A"/>
          <w:sz w:val="22"/>
          <w:szCs w:val="22"/>
          <w:lang w:eastAsia="zh-CN"/>
        </w:rPr>
        <w:t>при соблюдении которых возможна загрузка сметы и выполнения для корректировки плана и отражения факта выполненных работ:</w:t>
      </w:r>
    </w:p>
    <w:p w:rsidR="00A658E1" w:rsidRDefault="00F23362" w:rsidP="00F23362">
      <w:pPr>
        <w:numPr>
          <w:ilvl w:val="1"/>
          <w:numId w:val="44"/>
        </w:numPr>
        <w:tabs>
          <w:tab w:val="left" w:pos="284"/>
          <w:tab w:val="left" w:pos="567"/>
          <w:tab w:val="left" w:pos="993"/>
          <w:tab w:val="left" w:pos="9238"/>
        </w:tabs>
        <w:rPr>
          <w:color w:val="00000A"/>
          <w:sz w:val="22"/>
          <w:szCs w:val="22"/>
          <w:lang w:eastAsia="zh-CN"/>
        </w:rPr>
      </w:pPr>
      <w:r>
        <w:rPr>
          <w:color w:val="00000A"/>
          <w:sz w:val="22"/>
          <w:szCs w:val="22"/>
          <w:lang w:eastAsia="zh-CN"/>
        </w:rPr>
        <w:t>В одном разделе необходимо использовать только одно основное средство;</w:t>
      </w:r>
    </w:p>
    <w:p w:rsidR="00A658E1" w:rsidRDefault="00F23362" w:rsidP="00F23362">
      <w:pPr>
        <w:numPr>
          <w:ilvl w:val="1"/>
          <w:numId w:val="44"/>
        </w:numPr>
        <w:tabs>
          <w:tab w:val="left" w:pos="284"/>
          <w:tab w:val="left" w:pos="567"/>
          <w:tab w:val="left" w:pos="993"/>
          <w:tab w:val="left" w:pos="9238"/>
        </w:tabs>
        <w:rPr>
          <w:color w:val="00000A"/>
          <w:sz w:val="22"/>
          <w:szCs w:val="22"/>
          <w:lang w:eastAsia="zh-CN"/>
        </w:rPr>
      </w:pPr>
      <w:r>
        <w:rPr>
          <w:color w:val="00000A"/>
          <w:sz w:val="22"/>
          <w:szCs w:val="22"/>
          <w:lang w:eastAsia="zh-CN"/>
        </w:rPr>
        <w:t>Наименование раздела должно содержать: название основного средст</w:t>
      </w:r>
      <w:r>
        <w:rPr>
          <w:color w:val="00000A"/>
          <w:sz w:val="22"/>
          <w:szCs w:val="22"/>
          <w:lang w:eastAsia="zh-CN"/>
        </w:rPr>
        <w:t>ва и инвентарный номер;</w:t>
      </w:r>
    </w:p>
    <w:p w:rsidR="00A658E1" w:rsidRDefault="00F23362">
      <w:pPr>
        <w:tabs>
          <w:tab w:val="left" w:pos="284"/>
          <w:tab w:val="left" w:pos="567"/>
          <w:tab w:val="left" w:pos="993"/>
          <w:tab w:val="left" w:pos="9238"/>
        </w:tabs>
        <w:rPr>
          <w:color w:val="00000A"/>
          <w:sz w:val="22"/>
          <w:szCs w:val="22"/>
          <w:lang w:eastAsia="zh-CN"/>
        </w:rPr>
      </w:pPr>
      <w:r>
        <w:rPr>
          <w:noProof/>
          <w:color w:val="00000A"/>
          <w:sz w:val="22"/>
          <w:szCs w:val="22"/>
        </w:rPr>
        <mc:AlternateContent>
          <mc:Choice Requires="wpg">
            <w:drawing>
              <wp:inline distT="0" distB="0" distL="0" distR="0">
                <wp:extent cx="6343650" cy="2152650"/>
                <wp:effectExtent l="0" t="0" r="0" b="0"/>
                <wp:docPr id="23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pic:cNvPicPr>
                      </pic:nvPicPr>
                      <pic:blipFill>
                        <a:blip r:embed="rId447"/>
                        <a:stretch/>
                      </pic:blipFill>
                      <pic:spPr bwMode="auto">
                        <a:xfrm>
                          <a:off x="0" y="0"/>
                          <a:ext cx="6343650" cy="215265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38" o:spid="_x0000_s238" type="#_x0000_t75" style="width:499.50pt;height:169.50pt;mso-wrap-distance-left:0.00pt;mso-wrap-distance-top:0.00pt;mso-wrap-distance-right:0.00pt;mso-wrap-distance-bottom:0.00pt;" stroked="f">
                <v:path textboxrect="0,0,0,0"/>
                <v:imagedata r:id="rId448" o:title=""/>
              </v:shape>
            </w:pict>
          </mc:Fallback>
        </mc:AlternateContent>
      </w:r>
    </w:p>
    <w:p w:rsidR="00A658E1" w:rsidRDefault="00F23362" w:rsidP="00F23362">
      <w:pPr>
        <w:numPr>
          <w:ilvl w:val="1"/>
          <w:numId w:val="44"/>
        </w:numPr>
        <w:tabs>
          <w:tab w:val="left" w:pos="284"/>
          <w:tab w:val="left" w:pos="567"/>
          <w:tab w:val="left" w:pos="993"/>
          <w:tab w:val="left" w:pos="9238"/>
        </w:tabs>
        <w:rPr>
          <w:color w:val="00000A"/>
          <w:sz w:val="22"/>
          <w:szCs w:val="22"/>
          <w:lang w:eastAsia="zh-CN"/>
        </w:rPr>
      </w:pPr>
      <w:r>
        <w:rPr>
          <w:color w:val="00000A"/>
          <w:sz w:val="22"/>
          <w:szCs w:val="22"/>
          <w:lang w:eastAsia="zh-CN"/>
        </w:rPr>
        <w:t>Инвентарный номер должен иметь не менее 5 символов, при необходимости добавить лидирующие нули;</w:t>
      </w:r>
    </w:p>
    <w:p w:rsidR="00A658E1" w:rsidRDefault="00F23362" w:rsidP="00F23362">
      <w:pPr>
        <w:numPr>
          <w:ilvl w:val="1"/>
          <w:numId w:val="44"/>
        </w:numPr>
        <w:tabs>
          <w:tab w:val="left" w:pos="284"/>
          <w:tab w:val="left" w:pos="567"/>
          <w:tab w:val="left" w:pos="993"/>
          <w:tab w:val="left" w:pos="9238"/>
        </w:tabs>
        <w:rPr>
          <w:color w:val="00000A"/>
          <w:sz w:val="22"/>
          <w:szCs w:val="22"/>
          <w:lang w:eastAsia="zh-CN"/>
        </w:rPr>
      </w:pPr>
      <w:r>
        <w:rPr>
          <w:color w:val="00000A"/>
          <w:sz w:val="22"/>
          <w:szCs w:val="22"/>
          <w:lang w:eastAsia="zh-CN"/>
        </w:rPr>
        <w:t>Внутри раздела возможна детализация до конкретных единиц оборудования, входящих в основное средство;</w:t>
      </w:r>
    </w:p>
    <w:p w:rsidR="00A658E1" w:rsidRDefault="00F23362" w:rsidP="00F23362">
      <w:pPr>
        <w:numPr>
          <w:ilvl w:val="1"/>
          <w:numId w:val="44"/>
        </w:numPr>
        <w:tabs>
          <w:tab w:val="left" w:pos="284"/>
          <w:tab w:val="left" w:pos="567"/>
          <w:tab w:val="left" w:pos="993"/>
          <w:tab w:val="left" w:pos="9238"/>
        </w:tabs>
        <w:rPr>
          <w:color w:val="00000A"/>
          <w:sz w:val="22"/>
          <w:szCs w:val="22"/>
          <w:lang w:eastAsia="zh-CN"/>
        </w:rPr>
      </w:pPr>
      <w:r>
        <w:rPr>
          <w:color w:val="00000A"/>
          <w:sz w:val="22"/>
          <w:szCs w:val="22"/>
          <w:lang w:eastAsia="zh-CN"/>
        </w:rPr>
        <w:t>Заголовок должен содержать: наиме</w:t>
      </w:r>
      <w:r>
        <w:rPr>
          <w:color w:val="00000A"/>
          <w:sz w:val="22"/>
          <w:szCs w:val="22"/>
          <w:lang w:eastAsia="zh-CN"/>
        </w:rPr>
        <w:t>нование единицы оборудования, диспетчерское наименование, инвентарный номер;</w:t>
      </w:r>
    </w:p>
    <w:p w:rsidR="00A658E1" w:rsidRDefault="00F23362">
      <w:pPr>
        <w:tabs>
          <w:tab w:val="left" w:pos="284"/>
          <w:tab w:val="left" w:pos="567"/>
          <w:tab w:val="left" w:pos="993"/>
          <w:tab w:val="left" w:pos="9238"/>
        </w:tabs>
        <w:rPr>
          <w:color w:val="00000A"/>
          <w:sz w:val="22"/>
          <w:szCs w:val="22"/>
          <w:lang w:eastAsia="zh-CN"/>
        </w:rPr>
      </w:pPr>
      <w:r>
        <w:rPr>
          <w:noProof/>
          <w:color w:val="00000A"/>
          <w:sz w:val="22"/>
          <w:szCs w:val="22"/>
        </w:rPr>
        <mc:AlternateContent>
          <mc:Choice Requires="wpg">
            <w:drawing>
              <wp:inline distT="0" distB="0" distL="0" distR="0">
                <wp:extent cx="6296024" cy="2933699"/>
                <wp:effectExtent l="6350" t="6350" r="6351" b="6351"/>
                <wp:docPr id="24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458651" name="Рисунок 5"/>
                        <pic:cNvPicPr>
                          <a:picLocks noChangeAspect="1"/>
                        </pic:cNvPicPr>
                      </pic:nvPicPr>
                      <pic:blipFill>
                        <a:blip r:embed="rId449"/>
                        <a:stretch/>
                      </pic:blipFill>
                      <pic:spPr bwMode="auto">
                        <a:xfrm>
                          <a:off x="0" y="0"/>
                          <a:ext cx="6296023" cy="2933698"/>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39" o:spid="_x0000_s239" type="#_x0000_t75" style="width:495.75pt;height:231.00pt;mso-wrap-distance-left:0.00pt;mso-wrap-distance-top:0.00pt;mso-wrap-distance-right:0.00pt;mso-wrap-distance-bottom:0.00pt;" stroked="f">
                <v:path textboxrect="0,0,0,0"/>
                <v:imagedata r:id="rId450" o:title=""/>
              </v:shape>
            </w:pict>
          </mc:Fallback>
        </mc:AlternateContent>
      </w:r>
    </w:p>
    <w:p w:rsidR="00A658E1" w:rsidRDefault="00F23362" w:rsidP="00F23362">
      <w:pPr>
        <w:numPr>
          <w:ilvl w:val="1"/>
          <w:numId w:val="44"/>
        </w:numPr>
        <w:tabs>
          <w:tab w:val="left" w:pos="284"/>
          <w:tab w:val="left" w:pos="567"/>
          <w:tab w:val="left" w:pos="993"/>
          <w:tab w:val="left" w:pos="9238"/>
        </w:tabs>
        <w:rPr>
          <w:color w:val="00000A"/>
          <w:sz w:val="22"/>
          <w:szCs w:val="22"/>
          <w:lang w:eastAsia="zh-CN"/>
        </w:rPr>
      </w:pPr>
      <w:r>
        <w:rPr>
          <w:color w:val="00000A"/>
          <w:sz w:val="22"/>
          <w:szCs w:val="22"/>
          <w:lang w:eastAsia="zh-CN"/>
        </w:rPr>
        <w:t>Рекомендуется Индексы вводить как «Индексы», а не коэффициенты;</w:t>
      </w:r>
    </w:p>
    <w:p w:rsidR="00A658E1" w:rsidRDefault="00F23362" w:rsidP="00F23362">
      <w:pPr>
        <w:numPr>
          <w:ilvl w:val="1"/>
          <w:numId w:val="44"/>
        </w:numPr>
        <w:tabs>
          <w:tab w:val="left" w:pos="284"/>
          <w:tab w:val="left" w:pos="567"/>
          <w:tab w:val="left" w:pos="993"/>
          <w:tab w:val="left" w:pos="9238"/>
        </w:tabs>
        <w:rPr>
          <w:color w:val="00000A"/>
          <w:sz w:val="22"/>
          <w:szCs w:val="22"/>
          <w:lang w:eastAsia="zh-CN"/>
        </w:rPr>
      </w:pPr>
      <w:r>
        <w:rPr>
          <w:color w:val="00000A"/>
          <w:sz w:val="22"/>
          <w:szCs w:val="22"/>
          <w:lang w:eastAsia="zh-CN"/>
        </w:rPr>
        <w:t>При выводе на форму Акта выполненных работ КС-2 не использовать опцию «Общие/Позиции, выводимые в документ/Не учи</w:t>
      </w:r>
      <w:r>
        <w:rPr>
          <w:color w:val="00000A"/>
          <w:sz w:val="22"/>
          <w:szCs w:val="22"/>
          <w:lang w:eastAsia="zh-CN"/>
        </w:rPr>
        <w:t>тываемые позиции»;</w:t>
      </w:r>
    </w:p>
    <w:p w:rsidR="00A658E1" w:rsidRDefault="00F23362" w:rsidP="00F23362">
      <w:pPr>
        <w:numPr>
          <w:ilvl w:val="1"/>
          <w:numId w:val="44"/>
        </w:numPr>
        <w:tabs>
          <w:tab w:val="left" w:pos="284"/>
          <w:tab w:val="left" w:pos="567"/>
          <w:tab w:val="left" w:pos="993"/>
          <w:tab w:val="left" w:pos="9238"/>
        </w:tabs>
        <w:rPr>
          <w:color w:val="00000A"/>
          <w:sz w:val="22"/>
          <w:szCs w:val="22"/>
          <w:lang w:eastAsia="zh-CN"/>
        </w:rPr>
      </w:pPr>
      <w:r>
        <w:rPr>
          <w:color w:val="00000A"/>
          <w:sz w:val="22"/>
          <w:szCs w:val="22"/>
          <w:lang w:eastAsia="zh-CN"/>
        </w:rPr>
        <w:t>При замене позиции необходимо у имеющейся (выгруженной из АИС «Стандартное ТОРО») установить признак «Не учитывать элемент в расчете документа», следующий строкой добавить замещающую позицию с требуемым количеством;</w:t>
      </w:r>
    </w:p>
    <w:p w:rsidR="00A658E1" w:rsidRDefault="00F23362" w:rsidP="00F23362">
      <w:pPr>
        <w:numPr>
          <w:ilvl w:val="1"/>
          <w:numId w:val="44"/>
        </w:numPr>
        <w:tabs>
          <w:tab w:val="left" w:pos="284"/>
          <w:tab w:val="left" w:pos="567"/>
          <w:tab w:val="left" w:pos="993"/>
          <w:tab w:val="left" w:pos="9238"/>
        </w:tabs>
        <w:rPr>
          <w:color w:val="00000A"/>
          <w:sz w:val="22"/>
          <w:szCs w:val="22"/>
          <w:lang w:eastAsia="zh-CN"/>
        </w:rPr>
      </w:pPr>
      <w:r>
        <w:rPr>
          <w:color w:val="00000A"/>
          <w:sz w:val="22"/>
          <w:szCs w:val="22"/>
          <w:lang w:eastAsia="zh-CN"/>
        </w:rPr>
        <w:t xml:space="preserve">При добавлении новой </w:t>
      </w:r>
      <w:r>
        <w:rPr>
          <w:color w:val="00000A"/>
          <w:sz w:val="22"/>
          <w:szCs w:val="22"/>
          <w:lang w:eastAsia="zh-CN"/>
        </w:rPr>
        <w:t>единицы оборудования необходимо добавить новый заголовок с наименованием согласно п.5;</w:t>
      </w:r>
    </w:p>
    <w:p w:rsidR="00A658E1" w:rsidRDefault="00A658E1">
      <w:pPr>
        <w:tabs>
          <w:tab w:val="left" w:pos="284"/>
          <w:tab w:val="left" w:pos="567"/>
          <w:tab w:val="left" w:pos="993"/>
          <w:tab w:val="left" w:pos="9238"/>
        </w:tabs>
        <w:rPr>
          <w:color w:val="00000A"/>
          <w:sz w:val="22"/>
          <w:szCs w:val="22"/>
          <w:lang w:eastAsia="zh-CN"/>
        </w:rPr>
      </w:pPr>
    </w:p>
    <w:p w:rsidR="00A658E1" w:rsidRDefault="00F23362" w:rsidP="00F23362">
      <w:pPr>
        <w:numPr>
          <w:ilvl w:val="0"/>
          <w:numId w:val="44"/>
        </w:numPr>
        <w:tabs>
          <w:tab w:val="left" w:pos="284"/>
          <w:tab w:val="left" w:pos="567"/>
          <w:tab w:val="left" w:pos="993"/>
          <w:tab w:val="left" w:pos="9238"/>
        </w:tabs>
        <w:rPr>
          <w:color w:val="00000A"/>
          <w:sz w:val="22"/>
          <w:szCs w:val="22"/>
          <w:lang w:eastAsia="zh-CN"/>
        </w:rPr>
      </w:pPr>
      <w:r>
        <w:rPr>
          <w:b/>
          <w:color w:val="00000A"/>
          <w:sz w:val="22"/>
          <w:szCs w:val="22"/>
          <w:lang w:eastAsia="zh-CN"/>
        </w:rPr>
        <w:t xml:space="preserve"> При работе в ПК ГРАНД-Смета разрешается</w:t>
      </w:r>
      <w:r>
        <w:rPr>
          <w:color w:val="00000A"/>
          <w:sz w:val="22"/>
          <w:szCs w:val="22"/>
          <w:lang w:eastAsia="zh-CN"/>
        </w:rPr>
        <w:t>:</w:t>
      </w:r>
    </w:p>
    <w:p w:rsidR="00A658E1" w:rsidRDefault="00F23362" w:rsidP="00F23362">
      <w:pPr>
        <w:numPr>
          <w:ilvl w:val="1"/>
          <w:numId w:val="44"/>
        </w:numPr>
        <w:tabs>
          <w:tab w:val="left" w:pos="284"/>
          <w:tab w:val="left" w:pos="567"/>
          <w:tab w:val="left" w:pos="993"/>
          <w:tab w:val="left" w:pos="9238"/>
        </w:tabs>
        <w:rPr>
          <w:color w:val="00000A"/>
          <w:sz w:val="22"/>
          <w:szCs w:val="22"/>
          <w:lang w:eastAsia="zh-CN"/>
        </w:rPr>
      </w:pPr>
      <w:r>
        <w:rPr>
          <w:color w:val="00000A"/>
          <w:sz w:val="22"/>
          <w:szCs w:val="22"/>
          <w:lang w:eastAsia="zh-CN"/>
        </w:rPr>
        <w:lastRenderedPageBreak/>
        <w:t>Изменение/добавление/удаление любых индексов;</w:t>
      </w:r>
    </w:p>
    <w:p w:rsidR="00A658E1" w:rsidRDefault="00F23362" w:rsidP="00F23362">
      <w:pPr>
        <w:numPr>
          <w:ilvl w:val="1"/>
          <w:numId w:val="44"/>
        </w:numPr>
        <w:tabs>
          <w:tab w:val="left" w:pos="284"/>
          <w:tab w:val="left" w:pos="567"/>
          <w:tab w:val="left" w:pos="993"/>
          <w:tab w:val="left" w:pos="9238"/>
        </w:tabs>
        <w:rPr>
          <w:color w:val="00000A"/>
          <w:sz w:val="22"/>
          <w:szCs w:val="22"/>
          <w:lang w:eastAsia="zh-CN"/>
        </w:rPr>
      </w:pPr>
      <w:r>
        <w:rPr>
          <w:color w:val="00000A"/>
          <w:sz w:val="22"/>
          <w:szCs w:val="22"/>
          <w:lang w:eastAsia="zh-CN"/>
        </w:rPr>
        <w:t>Изменение/добавление/удаление любых коэффициентов;</w:t>
      </w:r>
    </w:p>
    <w:p w:rsidR="00A658E1" w:rsidRDefault="00F23362" w:rsidP="00F23362">
      <w:pPr>
        <w:numPr>
          <w:ilvl w:val="1"/>
          <w:numId w:val="44"/>
        </w:numPr>
        <w:tabs>
          <w:tab w:val="left" w:pos="284"/>
          <w:tab w:val="left" w:pos="567"/>
          <w:tab w:val="left" w:pos="993"/>
          <w:tab w:val="left" w:pos="9238"/>
        </w:tabs>
        <w:rPr>
          <w:color w:val="00000A"/>
          <w:sz w:val="22"/>
          <w:szCs w:val="22"/>
          <w:lang w:eastAsia="zh-CN"/>
        </w:rPr>
      </w:pPr>
      <w:r>
        <w:rPr>
          <w:color w:val="00000A"/>
          <w:sz w:val="22"/>
          <w:szCs w:val="22"/>
          <w:lang w:eastAsia="zh-CN"/>
        </w:rPr>
        <w:t>Изменение любых количественны</w:t>
      </w:r>
      <w:r>
        <w:rPr>
          <w:color w:val="00000A"/>
          <w:sz w:val="22"/>
          <w:szCs w:val="22"/>
          <w:lang w:eastAsia="zh-CN"/>
        </w:rPr>
        <w:t>х величин в работах/материалах/машинах и механизмах;</w:t>
      </w:r>
    </w:p>
    <w:p w:rsidR="00A658E1" w:rsidRDefault="00F23362" w:rsidP="00F23362">
      <w:pPr>
        <w:numPr>
          <w:ilvl w:val="1"/>
          <w:numId w:val="44"/>
        </w:numPr>
        <w:tabs>
          <w:tab w:val="left" w:pos="284"/>
          <w:tab w:val="left" w:pos="567"/>
          <w:tab w:val="left" w:pos="993"/>
          <w:tab w:val="left" w:pos="9238"/>
        </w:tabs>
        <w:rPr>
          <w:color w:val="00000A"/>
          <w:sz w:val="22"/>
          <w:szCs w:val="22"/>
          <w:lang w:eastAsia="zh-CN"/>
        </w:rPr>
      </w:pPr>
      <w:r>
        <w:rPr>
          <w:color w:val="00000A"/>
          <w:sz w:val="22"/>
          <w:szCs w:val="22"/>
          <w:lang w:eastAsia="zh-CN"/>
        </w:rPr>
        <w:t>Изменение любых стоимостных и суммовых величин в работах/материалах/машинах и механизмах;</w:t>
      </w:r>
    </w:p>
    <w:p w:rsidR="00A658E1" w:rsidRDefault="00F23362" w:rsidP="00F23362">
      <w:pPr>
        <w:numPr>
          <w:ilvl w:val="1"/>
          <w:numId w:val="44"/>
        </w:numPr>
        <w:tabs>
          <w:tab w:val="left" w:pos="284"/>
          <w:tab w:val="left" w:pos="567"/>
          <w:tab w:val="left" w:pos="993"/>
          <w:tab w:val="left" w:pos="9238"/>
        </w:tabs>
        <w:rPr>
          <w:color w:val="00000A"/>
          <w:sz w:val="22"/>
          <w:szCs w:val="22"/>
          <w:lang w:eastAsia="zh-CN"/>
        </w:rPr>
      </w:pPr>
      <w:r>
        <w:rPr>
          <w:color w:val="00000A"/>
          <w:sz w:val="22"/>
          <w:szCs w:val="22"/>
          <w:lang w:eastAsia="zh-CN"/>
        </w:rPr>
        <w:t>Добавление комментариев;</w:t>
      </w:r>
    </w:p>
    <w:p w:rsidR="00A658E1" w:rsidRDefault="00F23362" w:rsidP="00F23362">
      <w:pPr>
        <w:numPr>
          <w:ilvl w:val="1"/>
          <w:numId w:val="44"/>
        </w:numPr>
        <w:tabs>
          <w:tab w:val="left" w:pos="284"/>
          <w:tab w:val="left" w:pos="567"/>
          <w:tab w:val="left" w:pos="993"/>
          <w:tab w:val="left" w:pos="9238"/>
        </w:tabs>
        <w:rPr>
          <w:color w:val="00000A"/>
          <w:sz w:val="22"/>
          <w:szCs w:val="22"/>
          <w:lang w:eastAsia="zh-CN"/>
        </w:rPr>
      </w:pPr>
      <w:r>
        <w:rPr>
          <w:color w:val="00000A"/>
          <w:sz w:val="22"/>
          <w:szCs w:val="22"/>
          <w:lang w:eastAsia="zh-CN"/>
        </w:rPr>
        <w:t>Добавление заголовков;</w:t>
      </w:r>
    </w:p>
    <w:p w:rsidR="00A658E1" w:rsidRDefault="00F23362" w:rsidP="00F23362">
      <w:pPr>
        <w:numPr>
          <w:ilvl w:val="1"/>
          <w:numId w:val="44"/>
        </w:numPr>
        <w:tabs>
          <w:tab w:val="left" w:pos="284"/>
          <w:tab w:val="left" w:pos="567"/>
          <w:tab w:val="left" w:pos="993"/>
          <w:tab w:val="left" w:pos="9238"/>
        </w:tabs>
        <w:rPr>
          <w:color w:val="00000A"/>
          <w:sz w:val="22"/>
          <w:szCs w:val="22"/>
          <w:lang w:eastAsia="zh-CN"/>
        </w:rPr>
      </w:pPr>
      <w:r>
        <w:rPr>
          <w:color w:val="00000A"/>
          <w:sz w:val="22"/>
          <w:szCs w:val="22"/>
          <w:lang w:eastAsia="zh-CN"/>
        </w:rPr>
        <w:t>Изменение/добавление/удаление обоснований;</w:t>
      </w:r>
    </w:p>
    <w:p w:rsidR="00A658E1" w:rsidRDefault="00F23362" w:rsidP="00F23362">
      <w:pPr>
        <w:numPr>
          <w:ilvl w:val="1"/>
          <w:numId w:val="44"/>
        </w:numPr>
        <w:tabs>
          <w:tab w:val="left" w:pos="284"/>
          <w:tab w:val="left" w:pos="567"/>
          <w:tab w:val="left" w:pos="993"/>
          <w:tab w:val="left" w:pos="9238"/>
        </w:tabs>
        <w:rPr>
          <w:color w:val="00000A"/>
          <w:sz w:val="22"/>
          <w:szCs w:val="22"/>
          <w:lang w:eastAsia="zh-CN"/>
        </w:rPr>
      </w:pPr>
      <w:r>
        <w:rPr>
          <w:color w:val="00000A"/>
          <w:sz w:val="22"/>
          <w:szCs w:val="22"/>
          <w:lang w:eastAsia="zh-CN"/>
        </w:rPr>
        <w:t>Устанавливать/снимать признак «Не учитывать в расчете документа»;</w:t>
      </w:r>
    </w:p>
    <w:p w:rsidR="00A658E1" w:rsidRDefault="00F23362" w:rsidP="00F23362">
      <w:pPr>
        <w:numPr>
          <w:ilvl w:val="1"/>
          <w:numId w:val="44"/>
        </w:numPr>
        <w:tabs>
          <w:tab w:val="left" w:pos="284"/>
          <w:tab w:val="left" w:pos="567"/>
          <w:tab w:val="left" w:pos="993"/>
          <w:tab w:val="left" w:pos="9238"/>
        </w:tabs>
        <w:rPr>
          <w:color w:val="00000A"/>
          <w:sz w:val="22"/>
          <w:szCs w:val="22"/>
          <w:lang w:eastAsia="zh-CN"/>
        </w:rPr>
      </w:pPr>
      <w:r>
        <w:rPr>
          <w:color w:val="00000A"/>
          <w:sz w:val="22"/>
          <w:szCs w:val="22"/>
          <w:lang w:eastAsia="zh-CN"/>
        </w:rPr>
        <w:t>Новую позицию необходимо добавлять за имеющейся после заголовка, при этом будет применено правило наследования единицы оборудования;</w:t>
      </w:r>
    </w:p>
    <w:p w:rsidR="00A658E1" w:rsidRDefault="00F23362" w:rsidP="00F23362">
      <w:pPr>
        <w:numPr>
          <w:ilvl w:val="1"/>
          <w:numId w:val="44"/>
        </w:numPr>
        <w:tabs>
          <w:tab w:val="left" w:pos="284"/>
          <w:tab w:val="left" w:pos="567"/>
          <w:tab w:val="left" w:pos="993"/>
          <w:tab w:val="left" w:pos="9238"/>
        </w:tabs>
        <w:rPr>
          <w:color w:val="00000A"/>
          <w:sz w:val="22"/>
          <w:szCs w:val="22"/>
          <w:lang w:eastAsia="zh-CN"/>
        </w:rPr>
      </w:pPr>
      <w:r>
        <w:rPr>
          <w:color w:val="00000A"/>
          <w:sz w:val="22"/>
          <w:szCs w:val="22"/>
          <w:lang w:eastAsia="zh-CN"/>
        </w:rPr>
        <w:t>Тендерный коэффициент вводить как «Единый индекс в итогах</w:t>
      </w:r>
      <w:r>
        <w:rPr>
          <w:color w:val="00000A"/>
          <w:sz w:val="22"/>
          <w:szCs w:val="22"/>
          <w:lang w:eastAsia="zh-CN"/>
        </w:rPr>
        <w:t xml:space="preserve"> до начисления лимитированных затрат» или «Лимитированные затраты»;</w:t>
      </w:r>
    </w:p>
    <w:p w:rsidR="00A658E1" w:rsidRDefault="00A658E1">
      <w:pPr>
        <w:tabs>
          <w:tab w:val="left" w:pos="284"/>
          <w:tab w:val="left" w:pos="567"/>
          <w:tab w:val="left" w:pos="993"/>
          <w:tab w:val="left" w:pos="9238"/>
        </w:tabs>
        <w:rPr>
          <w:color w:val="00000A"/>
          <w:sz w:val="22"/>
          <w:szCs w:val="22"/>
          <w:lang w:eastAsia="zh-CN"/>
        </w:rPr>
      </w:pPr>
    </w:p>
    <w:p w:rsidR="00A658E1" w:rsidRDefault="00F23362" w:rsidP="00F23362">
      <w:pPr>
        <w:numPr>
          <w:ilvl w:val="0"/>
          <w:numId w:val="44"/>
        </w:numPr>
        <w:tabs>
          <w:tab w:val="left" w:pos="284"/>
          <w:tab w:val="left" w:pos="567"/>
          <w:tab w:val="left" w:pos="993"/>
          <w:tab w:val="left" w:pos="9238"/>
        </w:tabs>
        <w:rPr>
          <w:color w:val="00000A"/>
          <w:sz w:val="22"/>
          <w:szCs w:val="22"/>
          <w:lang w:eastAsia="zh-CN"/>
        </w:rPr>
      </w:pPr>
      <w:r>
        <w:rPr>
          <w:b/>
          <w:color w:val="00000A"/>
          <w:sz w:val="22"/>
          <w:szCs w:val="22"/>
          <w:lang w:eastAsia="zh-CN"/>
        </w:rPr>
        <w:t>При работе в ПК ГРАНД-Смета запрещается:</w:t>
      </w:r>
    </w:p>
    <w:p w:rsidR="00A658E1" w:rsidRDefault="00F23362" w:rsidP="00F23362">
      <w:pPr>
        <w:numPr>
          <w:ilvl w:val="1"/>
          <w:numId w:val="44"/>
        </w:numPr>
        <w:tabs>
          <w:tab w:val="left" w:pos="284"/>
          <w:tab w:val="left" w:pos="567"/>
          <w:tab w:val="left" w:pos="993"/>
          <w:tab w:val="left" w:pos="9238"/>
        </w:tabs>
        <w:rPr>
          <w:color w:val="00000A"/>
          <w:sz w:val="22"/>
          <w:szCs w:val="22"/>
          <w:lang w:eastAsia="zh-CN"/>
        </w:rPr>
      </w:pPr>
      <w:r>
        <w:rPr>
          <w:color w:val="00000A"/>
          <w:sz w:val="22"/>
          <w:szCs w:val="22"/>
          <w:lang w:eastAsia="zh-CN"/>
        </w:rPr>
        <w:t>Изменение структуры документа: добавление/удаление разделов;</w:t>
      </w:r>
    </w:p>
    <w:p w:rsidR="00A658E1" w:rsidRDefault="00F23362" w:rsidP="00F23362">
      <w:pPr>
        <w:numPr>
          <w:ilvl w:val="1"/>
          <w:numId w:val="44"/>
        </w:numPr>
        <w:tabs>
          <w:tab w:val="left" w:pos="284"/>
          <w:tab w:val="left" w:pos="567"/>
          <w:tab w:val="left" w:pos="993"/>
          <w:tab w:val="left" w:pos="9238"/>
        </w:tabs>
        <w:rPr>
          <w:color w:val="00000A"/>
          <w:sz w:val="22"/>
          <w:szCs w:val="22"/>
          <w:lang w:eastAsia="zh-CN"/>
        </w:rPr>
      </w:pPr>
      <w:r>
        <w:rPr>
          <w:color w:val="00000A"/>
          <w:sz w:val="22"/>
          <w:szCs w:val="22"/>
          <w:lang w:eastAsia="zh-CN"/>
        </w:rPr>
        <w:t>Удаление выгруженных разделов/заголовков, позиций работ/материалов/машин и механизмов</w:t>
      </w:r>
      <w:r>
        <w:rPr>
          <w:color w:val="00000A"/>
          <w:sz w:val="22"/>
          <w:szCs w:val="22"/>
          <w:lang w:eastAsia="zh-CN"/>
        </w:rPr>
        <w:t>;</w:t>
      </w:r>
    </w:p>
    <w:p w:rsidR="00A658E1" w:rsidRDefault="00F23362" w:rsidP="00F23362">
      <w:pPr>
        <w:numPr>
          <w:ilvl w:val="1"/>
          <w:numId w:val="44"/>
        </w:numPr>
        <w:tabs>
          <w:tab w:val="left" w:pos="284"/>
          <w:tab w:val="left" w:pos="567"/>
          <w:tab w:val="left" w:pos="993"/>
          <w:tab w:val="left" w:pos="9238"/>
        </w:tabs>
        <w:rPr>
          <w:color w:val="00000A"/>
          <w:sz w:val="22"/>
          <w:szCs w:val="22"/>
          <w:lang w:eastAsia="zh-CN"/>
        </w:rPr>
      </w:pPr>
      <w:r>
        <w:rPr>
          <w:color w:val="00000A"/>
          <w:sz w:val="22"/>
          <w:szCs w:val="22"/>
          <w:lang w:eastAsia="zh-CN"/>
        </w:rPr>
        <w:t>Перенос работ/материалов/машин и механизмов между разделами/заголовками;</w:t>
      </w:r>
    </w:p>
    <w:p w:rsidR="00A658E1" w:rsidRDefault="00F23362" w:rsidP="00F23362">
      <w:pPr>
        <w:numPr>
          <w:ilvl w:val="1"/>
          <w:numId w:val="44"/>
        </w:numPr>
        <w:tabs>
          <w:tab w:val="left" w:pos="284"/>
          <w:tab w:val="left" w:pos="567"/>
          <w:tab w:val="left" w:pos="993"/>
          <w:tab w:val="left" w:pos="9238"/>
        </w:tabs>
        <w:rPr>
          <w:color w:val="00000A"/>
          <w:sz w:val="22"/>
          <w:szCs w:val="22"/>
          <w:lang w:eastAsia="zh-CN"/>
        </w:rPr>
      </w:pPr>
      <w:r>
        <w:rPr>
          <w:color w:val="00000A"/>
          <w:sz w:val="22"/>
          <w:szCs w:val="22"/>
          <w:lang w:eastAsia="zh-CN"/>
        </w:rPr>
        <w:t>Объединение выгруженных из АИС «Стандартное ТОРО» работ/материалов/машин и механизмов;</w:t>
      </w:r>
    </w:p>
    <w:p w:rsidR="00A658E1" w:rsidRDefault="00F23362" w:rsidP="00F23362">
      <w:pPr>
        <w:numPr>
          <w:ilvl w:val="1"/>
          <w:numId w:val="44"/>
        </w:numPr>
        <w:tabs>
          <w:tab w:val="left" w:pos="284"/>
          <w:tab w:val="left" w:pos="567"/>
          <w:tab w:val="left" w:pos="993"/>
          <w:tab w:val="left" w:pos="9238"/>
        </w:tabs>
        <w:rPr>
          <w:color w:val="00000A"/>
          <w:sz w:val="22"/>
          <w:szCs w:val="22"/>
          <w:lang w:eastAsia="zh-CN"/>
        </w:rPr>
      </w:pPr>
      <w:r>
        <w:rPr>
          <w:color w:val="00000A"/>
          <w:sz w:val="22"/>
          <w:szCs w:val="22"/>
          <w:lang w:eastAsia="zh-CN"/>
        </w:rPr>
        <w:t>В смете иметь строки без номера п.п.;</w:t>
      </w:r>
    </w:p>
    <w:p w:rsidR="00A658E1" w:rsidRDefault="00F23362" w:rsidP="00F23362">
      <w:pPr>
        <w:numPr>
          <w:ilvl w:val="1"/>
          <w:numId w:val="44"/>
        </w:numPr>
        <w:tabs>
          <w:tab w:val="left" w:pos="284"/>
          <w:tab w:val="left" w:pos="567"/>
          <w:tab w:val="left" w:pos="993"/>
          <w:tab w:val="left" w:pos="9238"/>
        </w:tabs>
        <w:rPr>
          <w:color w:val="00000A"/>
          <w:sz w:val="22"/>
          <w:szCs w:val="22"/>
          <w:lang w:eastAsia="zh-CN"/>
        </w:rPr>
      </w:pPr>
      <w:r>
        <w:rPr>
          <w:color w:val="00000A"/>
          <w:sz w:val="22"/>
          <w:szCs w:val="22"/>
          <w:lang w:eastAsia="zh-CN"/>
        </w:rPr>
        <w:t>В смете иметь строки без количества или стоимости, за ис</w:t>
      </w:r>
      <w:r>
        <w:rPr>
          <w:color w:val="00000A"/>
          <w:sz w:val="22"/>
          <w:szCs w:val="22"/>
          <w:lang w:eastAsia="zh-CN"/>
        </w:rPr>
        <w:t>ключением строк у которых стоит признак «Не учитывать элемент в расчете документа»;</w:t>
      </w:r>
    </w:p>
    <w:p w:rsidR="00A658E1" w:rsidRDefault="00F23362" w:rsidP="00F23362">
      <w:pPr>
        <w:numPr>
          <w:ilvl w:val="1"/>
          <w:numId w:val="44"/>
        </w:numPr>
        <w:tabs>
          <w:tab w:val="left" w:pos="284"/>
          <w:tab w:val="left" w:pos="567"/>
          <w:tab w:val="left" w:pos="993"/>
          <w:tab w:val="left" w:pos="9238"/>
        </w:tabs>
        <w:rPr>
          <w:color w:val="00000A"/>
          <w:sz w:val="22"/>
          <w:szCs w:val="22"/>
          <w:lang w:eastAsia="zh-CN"/>
        </w:rPr>
      </w:pPr>
      <w:r>
        <w:rPr>
          <w:color w:val="00000A"/>
          <w:sz w:val="22"/>
          <w:szCs w:val="22"/>
          <w:lang w:eastAsia="zh-CN"/>
        </w:rPr>
        <w:t>В названии раздела или заголовка использовать служебные слова «Материал»/«МТР» за исключение случаев, когда это требуется;</w:t>
      </w:r>
    </w:p>
    <w:p w:rsidR="00A658E1" w:rsidRDefault="00A658E1">
      <w:pPr>
        <w:tabs>
          <w:tab w:val="left" w:pos="284"/>
          <w:tab w:val="left" w:pos="567"/>
          <w:tab w:val="left" w:pos="993"/>
          <w:tab w:val="left" w:pos="9238"/>
        </w:tabs>
        <w:ind w:left="792"/>
        <w:rPr>
          <w:color w:val="00000A"/>
          <w:sz w:val="22"/>
          <w:szCs w:val="22"/>
          <w:lang w:eastAsia="zh-CN"/>
        </w:rPr>
      </w:pPr>
    </w:p>
    <w:p w:rsidR="00A658E1" w:rsidRDefault="00A658E1">
      <w:pPr>
        <w:tabs>
          <w:tab w:val="left" w:pos="284"/>
          <w:tab w:val="left" w:pos="567"/>
          <w:tab w:val="left" w:pos="993"/>
          <w:tab w:val="left" w:pos="9238"/>
        </w:tabs>
        <w:rPr>
          <w:color w:val="00000A"/>
          <w:sz w:val="22"/>
          <w:szCs w:val="22"/>
          <w:lang w:eastAsia="zh-CN"/>
        </w:rPr>
      </w:pPr>
    </w:p>
    <w:p w:rsidR="00A658E1" w:rsidRDefault="00F23362" w:rsidP="00F23362">
      <w:pPr>
        <w:numPr>
          <w:ilvl w:val="0"/>
          <w:numId w:val="44"/>
        </w:numPr>
        <w:tabs>
          <w:tab w:val="left" w:pos="284"/>
          <w:tab w:val="left" w:pos="567"/>
          <w:tab w:val="left" w:pos="993"/>
          <w:tab w:val="left" w:pos="9238"/>
        </w:tabs>
        <w:rPr>
          <w:b/>
          <w:color w:val="00000A"/>
          <w:sz w:val="22"/>
          <w:szCs w:val="22"/>
          <w:lang w:eastAsia="zh-CN"/>
        </w:rPr>
      </w:pPr>
      <w:r>
        <w:rPr>
          <w:b/>
          <w:color w:val="00000A"/>
          <w:sz w:val="22"/>
          <w:szCs w:val="22"/>
          <w:lang w:eastAsia="zh-CN"/>
        </w:rPr>
        <w:t xml:space="preserve"> Структура – «Материалы за работами в одном разделе»:</w:t>
      </w:r>
    </w:p>
    <w:p w:rsidR="00A658E1" w:rsidRDefault="00F23362" w:rsidP="00F23362">
      <w:pPr>
        <w:numPr>
          <w:ilvl w:val="1"/>
          <w:numId w:val="44"/>
        </w:numPr>
        <w:tabs>
          <w:tab w:val="left" w:pos="284"/>
          <w:tab w:val="left" w:pos="567"/>
          <w:tab w:val="left" w:pos="993"/>
          <w:tab w:val="left" w:pos="9238"/>
        </w:tabs>
        <w:rPr>
          <w:color w:val="00000A"/>
          <w:sz w:val="22"/>
          <w:szCs w:val="22"/>
          <w:lang w:eastAsia="zh-CN"/>
        </w:rPr>
      </w:pPr>
      <w:r>
        <w:rPr>
          <w:color w:val="00000A"/>
          <w:sz w:val="22"/>
          <w:szCs w:val="22"/>
          <w:lang w:eastAsia="zh-CN"/>
        </w:rPr>
        <w:t>Материалы должны размещаться под расценкой, в которой был использован данный материал;</w:t>
      </w:r>
    </w:p>
    <w:p w:rsidR="00A658E1" w:rsidRDefault="00F23362" w:rsidP="00F23362">
      <w:pPr>
        <w:numPr>
          <w:ilvl w:val="1"/>
          <w:numId w:val="44"/>
        </w:numPr>
        <w:tabs>
          <w:tab w:val="left" w:pos="284"/>
          <w:tab w:val="left" w:pos="567"/>
          <w:tab w:val="left" w:pos="993"/>
          <w:tab w:val="left" w:pos="9238"/>
        </w:tabs>
        <w:rPr>
          <w:color w:val="00000A"/>
          <w:sz w:val="22"/>
          <w:szCs w:val="22"/>
          <w:lang w:eastAsia="zh-CN"/>
        </w:rPr>
      </w:pPr>
      <w:r>
        <w:rPr>
          <w:color w:val="00000A"/>
          <w:sz w:val="22"/>
          <w:szCs w:val="22"/>
          <w:lang w:eastAsia="zh-CN"/>
        </w:rPr>
        <w:t>Материалы должны иметь признаки ПК ГРАНД-Смета:</w:t>
      </w:r>
    </w:p>
    <w:p w:rsidR="00A658E1" w:rsidRDefault="00A658E1" w:rsidP="00F23362">
      <w:pPr>
        <w:numPr>
          <w:ilvl w:val="2"/>
          <w:numId w:val="44"/>
        </w:numPr>
        <w:tabs>
          <w:tab w:val="left" w:pos="284"/>
          <w:tab w:val="left" w:pos="567"/>
          <w:tab w:val="left" w:pos="993"/>
          <w:tab w:val="left" w:pos="9238"/>
        </w:tabs>
        <w:rPr>
          <w:color w:val="00000A"/>
          <w:sz w:val="22"/>
          <w:szCs w:val="22"/>
          <w:lang w:eastAsia="zh-CN"/>
        </w:rPr>
      </w:pPr>
    </w:p>
    <w:p w:rsidR="00A658E1" w:rsidRDefault="00F23362" w:rsidP="00F23362">
      <w:pPr>
        <w:numPr>
          <w:ilvl w:val="2"/>
          <w:numId w:val="44"/>
        </w:numPr>
        <w:tabs>
          <w:tab w:val="left" w:pos="284"/>
          <w:tab w:val="left" w:pos="567"/>
          <w:tab w:val="left" w:pos="993"/>
          <w:tab w:val="left" w:pos="9238"/>
        </w:tabs>
        <w:rPr>
          <w:color w:val="00000A"/>
          <w:sz w:val="22"/>
          <w:szCs w:val="22"/>
          <w:lang w:eastAsia="zh-CN"/>
        </w:rPr>
      </w:pPr>
      <w:r>
        <w:rPr>
          <w:color w:val="00000A"/>
          <w:sz w:val="22"/>
          <w:szCs w:val="22"/>
          <w:lang w:eastAsia="zh-CN"/>
        </w:rPr>
        <w:t xml:space="preserve"> Материал Заказчика;</w:t>
      </w:r>
    </w:p>
    <w:p w:rsidR="00A658E1" w:rsidRDefault="00F23362" w:rsidP="00F23362">
      <w:pPr>
        <w:numPr>
          <w:ilvl w:val="2"/>
          <w:numId w:val="44"/>
        </w:numPr>
        <w:tabs>
          <w:tab w:val="left" w:pos="284"/>
          <w:tab w:val="left" w:pos="567"/>
          <w:tab w:val="left" w:pos="993"/>
          <w:tab w:val="left" w:pos="9238"/>
        </w:tabs>
        <w:rPr>
          <w:color w:val="00000A"/>
          <w:sz w:val="22"/>
          <w:szCs w:val="22"/>
          <w:lang w:eastAsia="zh-CN"/>
        </w:rPr>
      </w:pPr>
      <w:r>
        <w:rPr>
          <w:color w:val="00000A"/>
          <w:sz w:val="22"/>
          <w:szCs w:val="22"/>
          <w:lang w:eastAsia="zh-CN"/>
        </w:rPr>
        <w:t xml:space="preserve"> Возвратный Материал;</w:t>
      </w:r>
    </w:p>
    <w:p w:rsidR="00A658E1" w:rsidRDefault="00F23362" w:rsidP="00F23362">
      <w:pPr>
        <w:numPr>
          <w:ilvl w:val="2"/>
          <w:numId w:val="44"/>
        </w:numPr>
        <w:tabs>
          <w:tab w:val="left" w:pos="284"/>
          <w:tab w:val="left" w:pos="567"/>
          <w:tab w:val="left" w:pos="993"/>
          <w:tab w:val="left" w:pos="9238"/>
        </w:tabs>
        <w:rPr>
          <w:color w:val="00000A"/>
          <w:sz w:val="22"/>
          <w:szCs w:val="22"/>
          <w:lang w:eastAsia="zh-CN"/>
        </w:rPr>
      </w:pPr>
      <w:r>
        <w:rPr>
          <w:color w:val="00000A"/>
          <w:sz w:val="22"/>
          <w:szCs w:val="22"/>
          <w:lang w:eastAsia="zh-CN"/>
        </w:rPr>
        <w:t xml:space="preserve"> Материал Подрядчика;</w:t>
      </w:r>
    </w:p>
    <w:p w:rsidR="00A658E1" w:rsidRDefault="00F23362" w:rsidP="00F23362">
      <w:pPr>
        <w:numPr>
          <w:ilvl w:val="1"/>
          <w:numId w:val="44"/>
        </w:numPr>
        <w:tabs>
          <w:tab w:val="left" w:pos="284"/>
          <w:tab w:val="left" w:pos="567"/>
          <w:tab w:val="left" w:pos="993"/>
          <w:tab w:val="left" w:pos="9238"/>
        </w:tabs>
        <w:rPr>
          <w:color w:val="00000A"/>
          <w:sz w:val="22"/>
          <w:szCs w:val="22"/>
          <w:lang w:eastAsia="zh-CN"/>
        </w:rPr>
      </w:pPr>
      <w:r>
        <w:rPr>
          <w:color w:val="00000A"/>
          <w:sz w:val="22"/>
          <w:szCs w:val="22"/>
          <w:lang w:eastAsia="zh-CN"/>
        </w:rPr>
        <w:t xml:space="preserve"> </w:t>
      </w:r>
      <w:r>
        <w:rPr>
          <w:color w:val="00000A"/>
          <w:sz w:val="22"/>
          <w:szCs w:val="22"/>
          <w:lang w:eastAsia="zh-CN"/>
        </w:rPr>
        <w:t>При добавлении новой единицы оборудования необходимо добавить новый заголовок по вышеописанным правилам;</w:t>
      </w:r>
    </w:p>
    <w:p w:rsidR="00A658E1" w:rsidRDefault="00F23362">
      <w:pPr>
        <w:tabs>
          <w:tab w:val="left" w:pos="284"/>
          <w:tab w:val="left" w:pos="567"/>
          <w:tab w:val="left" w:pos="993"/>
          <w:tab w:val="left" w:pos="9238"/>
        </w:tabs>
        <w:rPr>
          <w:color w:val="00000A"/>
          <w:sz w:val="22"/>
          <w:szCs w:val="22"/>
          <w:lang w:eastAsia="zh-CN"/>
        </w:rPr>
      </w:pPr>
      <w:r>
        <w:rPr>
          <w:noProof/>
          <w:color w:val="00000A"/>
          <w:sz w:val="22"/>
          <w:szCs w:val="22"/>
        </w:rPr>
        <w:lastRenderedPageBreak/>
        <mc:AlternateContent>
          <mc:Choice Requires="wpg">
            <w:drawing>
              <wp:inline distT="0" distB="0" distL="0" distR="0">
                <wp:extent cx="6334125" cy="4000500"/>
                <wp:effectExtent l="0" t="0" r="0" b="0"/>
                <wp:docPr id="24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pic:cNvPicPr>
                      </pic:nvPicPr>
                      <pic:blipFill>
                        <a:blip r:embed="rId451"/>
                        <a:stretch/>
                      </pic:blipFill>
                      <pic:spPr bwMode="auto">
                        <a:xfrm>
                          <a:off x="0" y="0"/>
                          <a:ext cx="6334125" cy="4000500"/>
                        </a:xfrm>
                        <a:prstGeom prst="rect">
                          <a:avLst/>
                        </a:prstGeom>
                        <a:noFill/>
                        <a:ln>
                          <a:noFill/>
                          <a:beve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40" o:spid="_x0000_s240" type="#_x0000_t75" style="width:498.75pt;height:315.00pt;mso-wrap-distance-left:0.00pt;mso-wrap-distance-top:0.00pt;mso-wrap-distance-right:0.00pt;mso-wrap-distance-bottom:0.00pt;" stroked="f">
                <v:path textboxrect="0,0,0,0"/>
                <v:imagedata r:id="rId452" o:title=""/>
              </v:shape>
            </w:pict>
          </mc:Fallback>
        </mc:AlternateContent>
      </w:r>
    </w:p>
    <w:p w:rsidR="00A658E1" w:rsidRDefault="00F23362" w:rsidP="00F23362">
      <w:pPr>
        <w:numPr>
          <w:ilvl w:val="0"/>
          <w:numId w:val="44"/>
        </w:numPr>
        <w:tabs>
          <w:tab w:val="left" w:pos="284"/>
          <w:tab w:val="left" w:pos="567"/>
          <w:tab w:val="left" w:pos="993"/>
          <w:tab w:val="left" w:pos="9238"/>
        </w:tabs>
        <w:rPr>
          <w:b/>
          <w:color w:val="00000A"/>
          <w:sz w:val="22"/>
          <w:szCs w:val="22"/>
          <w:lang w:eastAsia="zh-CN"/>
        </w:rPr>
      </w:pPr>
      <w:r>
        <w:rPr>
          <w:b/>
          <w:color w:val="00000A"/>
          <w:sz w:val="22"/>
          <w:szCs w:val="22"/>
          <w:lang w:eastAsia="zh-CN"/>
        </w:rPr>
        <w:t xml:space="preserve"> Структура – «Материалы в отдельном разделе»:</w:t>
      </w:r>
    </w:p>
    <w:p w:rsidR="00A658E1" w:rsidRDefault="00F23362" w:rsidP="00F23362">
      <w:pPr>
        <w:numPr>
          <w:ilvl w:val="1"/>
          <w:numId w:val="44"/>
        </w:numPr>
        <w:tabs>
          <w:tab w:val="left" w:pos="284"/>
          <w:tab w:val="left" w:pos="567"/>
          <w:tab w:val="left" w:pos="993"/>
          <w:tab w:val="left" w:pos="9238"/>
        </w:tabs>
        <w:rPr>
          <w:color w:val="00000A"/>
          <w:sz w:val="22"/>
          <w:szCs w:val="22"/>
          <w:lang w:eastAsia="zh-CN"/>
        </w:rPr>
      </w:pPr>
      <w:r>
        <w:rPr>
          <w:color w:val="00000A"/>
          <w:sz w:val="22"/>
          <w:szCs w:val="22"/>
          <w:lang w:eastAsia="zh-CN"/>
        </w:rPr>
        <w:t>Материалы должны размещаться в отдельном разделе, который должен называться «Материалы заказчика» / «Материалы подрядчика» / «Возвратные материалы»;</w:t>
      </w:r>
    </w:p>
    <w:p w:rsidR="00A658E1" w:rsidRDefault="00F23362" w:rsidP="00F23362">
      <w:pPr>
        <w:numPr>
          <w:ilvl w:val="1"/>
          <w:numId w:val="44"/>
        </w:numPr>
        <w:tabs>
          <w:tab w:val="left" w:pos="284"/>
          <w:tab w:val="left" w:pos="567"/>
          <w:tab w:val="left" w:pos="993"/>
          <w:tab w:val="left" w:pos="9238"/>
        </w:tabs>
        <w:rPr>
          <w:color w:val="00000A"/>
          <w:sz w:val="22"/>
          <w:szCs w:val="22"/>
          <w:lang w:eastAsia="zh-CN"/>
        </w:rPr>
      </w:pPr>
      <w:r>
        <w:rPr>
          <w:color w:val="00000A"/>
          <w:sz w:val="22"/>
          <w:szCs w:val="22"/>
          <w:lang w:eastAsia="zh-CN"/>
        </w:rPr>
        <w:t>В случае, если у «Материалов заказчика» установлена цена, то для данных позиций требуется установить призна</w:t>
      </w:r>
      <w:r>
        <w:rPr>
          <w:color w:val="00000A"/>
          <w:sz w:val="22"/>
          <w:szCs w:val="22"/>
          <w:lang w:eastAsia="zh-CN"/>
        </w:rPr>
        <w:t>к «Не учитывать в расчете документа»;</w:t>
      </w:r>
    </w:p>
    <w:p w:rsidR="00A658E1" w:rsidRDefault="00F23362" w:rsidP="00F23362">
      <w:pPr>
        <w:numPr>
          <w:ilvl w:val="1"/>
          <w:numId w:val="44"/>
        </w:numPr>
        <w:tabs>
          <w:tab w:val="left" w:pos="284"/>
          <w:tab w:val="left" w:pos="567"/>
          <w:tab w:val="left" w:pos="993"/>
          <w:tab w:val="left" w:pos="9238"/>
        </w:tabs>
        <w:rPr>
          <w:color w:val="00000A"/>
          <w:sz w:val="22"/>
          <w:szCs w:val="22"/>
          <w:lang w:eastAsia="zh-CN"/>
        </w:rPr>
      </w:pPr>
      <w:r>
        <w:rPr>
          <w:color w:val="00000A"/>
          <w:sz w:val="22"/>
          <w:szCs w:val="22"/>
          <w:lang w:eastAsia="zh-CN"/>
        </w:rPr>
        <w:t>У позиций раздела «Возвратные материалы» всегда должен быть установлен признак «Не учитывать в расчете документа».</w:t>
      </w:r>
    </w:p>
    <w:p w:rsidR="00A658E1" w:rsidRDefault="00F23362">
      <w:pPr>
        <w:tabs>
          <w:tab w:val="left" w:pos="284"/>
          <w:tab w:val="left" w:pos="567"/>
          <w:tab w:val="left" w:pos="993"/>
          <w:tab w:val="left" w:pos="9238"/>
        </w:tabs>
        <w:rPr>
          <w:color w:val="00000A"/>
          <w:sz w:val="22"/>
          <w:szCs w:val="22"/>
          <w:lang w:eastAsia="zh-CN"/>
        </w:rPr>
      </w:pPr>
      <w:r>
        <w:rPr>
          <w:noProof/>
          <w:color w:val="00000A"/>
          <w:sz w:val="22"/>
          <w:szCs w:val="22"/>
        </w:rPr>
        <mc:AlternateContent>
          <mc:Choice Requires="wpg">
            <w:drawing>
              <wp:inline distT="0" distB="0" distL="0" distR="0">
                <wp:extent cx="6257925" cy="4076700"/>
                <wp:effectExtent l="0" t="0" r="0" b="0"/>
                <wp:docPr id="242"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pic:cNvPicPr>
                      </pic:nvPicPr>
                      <pic:blipFill>
                        <a:blip r:embed="rId453"/>
                        <a:stretch/>
                      </pic:blipFill>
                      <pic:spPr bwMode="auto">
                        <a:xfrm>
                          <a:off x="0" y="0"/>
                          <a:ext cx="6257925" cy="4076699"/>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41" o:spid="_x0000_s241" type="#_x0000_t75" style="width:492.75pt;height:321.00pt;mso-wrap-distance-left:0.00pt;mso-wrap-distance-top:0.00pt;mso-wrap-distance-right:0.00pt;mso-wrap-distance-bottom:0.00pt;" stroked="f">
                <v:path textboxrect="0,0,0,0"/>
                <v:imagedata r:id="rId454" o:title=""/>
              </v:shape>
            </w:pict>
          </mc:Fallback>
        </mc:AlternateContent>
      </w:r>
    </w:p>
    <w:p w:rsidR="00A658E1" w:rsidRDefault="00A658E1">
      <w:pPr>
        <w:tabs>
          <w:tab w:val="left" w:pos="284"/>
          <w:tab w:val="left" w:pos="567"/>
          <w:tab w:val="left" w:pos="993"/>
          <w:tab w:val="left" w:pos="9238"/>
        </w:tabs>
        <w:rPr>
          <w:b/>
          <w:color w:val="00000A"/>
          <w:sz w:val="22"/>
          <w:szCs w:val="22"/>
          <w:lang w:eastAsia="zh-CN"/>
        </w:rPr>
      </w:pPr>
    </w:p>
    <w:p w:rsidR="00A658E1" w:rsidRDefault="00F23362" w:rsidP="00F23362">
      <w:pPr>
        <w:numPr>
          <w:ilvl w:val="0"/>
          <w:numId w:val="44"/>
        </w:numPr>
        <w:tabs>
          <w:tab w:val="left" w:pos="284"/>
          <w:tab w:val="left" w:pos="567"/>
          <w:tab w:val="left" w:pos="993"/>
          <w:tab w:val="left" w:pos="9238"/>
        </w:tabs>
        <w:rPr>
          <w:b/>
          <w:color w:val="00000A"/>
          <w:sz w:val="22"/>
          <w:szCs w:val="22"/>
          <w:lang w:eastAsia="zh-CN"/>
        </w:rPr>
      </w:pPr>
      <w:r>
        <w:rPr>
          <w:b/>
          <w:color w:val="00000A"/>
          <w:sz w:val="22"/>
          <w:szCs w:val="22"/>
          <w:lang w:eastAsia="zh-CN"/>
        </w:rPr>
        <w:t>Выгруженные из ПК «Гранд смета» сметные расчеты и Акты КС-2 передаются Подрядчиком Заказчику в элект</w:t>
      </w:r>
      <w:r>
        <w:rPr>
          <w:b/>
          <w:color w:val="00000A"/>
          <w:sz w:val="22"/>
          <w:szCs w:val="22"/>
          <w:lang w:eastAsia="zh-CN"/>
        </w:rPr>
        <w:t>ронном виде (формат XML) и на бумажном носителе с подписью ответственных лиц от Подрядчика</w:t>
      </w:r>
    </w:p>
    <w:p w:rsidR="00A658E1" w:rsidRDefault="00A658E1">
      <w:pPr>
        <w:tabs>
          <w:tab w:val="left" w:pos="284"/>
          <w:tab w:val="left" w:pos="567"/>
          <w:tab w:val="left" w:pos="993"/>
          <w:tab w:val="left" w:pos="9238"/>
        </w:tabs>
        <w:rPr>
          <w:color w:val="00000A"/>
          <w:sz w:val="22"/>
          <w:szCs w:val="22"/>
          <w:lang w:eastAsia="zh-CN"/>
        </w:rPr>
      </w:pPr>
    </w:p>
    <w:p w:rsidR="00A658E1" w:rsidRDefault="00A658E1">
      <w:pPr>
        <w:tabs>
          <w:tab w:val="left" w:pos="284"/>
          <w:tab w:val="left" w:pos="567"/>
          <w:tab w:val="left" w:pos="993"/>
          <w:tab w:val="left" w:pos="9238"/>
        </w:tabs>
        <w:rPr>
          <w:color w:val="00000A"/>
          <w:sz w:val="22"/>
          <w:szCs w:val="22"/>
          <w:lang w:eastAsia="zh-CN"/>
        </w:rPr>
      </w:pPr>
    </w:p>
    <w:p w:rsidR="00A658E1" w:rsidRDefault="00A658E1">
      <w:pPr>
        <w:tabs>
          <w:tab w:val="left" w:pos="284"/>
          <w:tab w:val="left" w:pos="567"/>
          <w:tab w:val="left" w:pos="993"/>
          <w:tab w:val="left" w:pos="9238"/>
        </w:tabs>
        <w:rPr>
          <w:color w:val="00000A"/>
          <w:sz w:val="22"/>
          <w:szCs w:val="22"/>
          <w:lang w:eastAsia="zh-CN"/>
        </w:rPr>
      </w:pPr>
    </w:p>
    <w:p w:rsidR="00A658E1" w:rsidRDefault="00A658E1">
      <w:pPr>
        <w:tabs>
          <w:tab w:val="left" w:pos="284"/>
          <w:tab w:val="left" w:pos="567"/>
          <w:tab w:val="left" w:pos="993"/>
          <w:tab w:val="left" w:pos="9238"/>
        </w:tabs>
        <w:rPr>
          <w:color w:val="00000A"/>
          <w:sz w:val="22"/>
          <w:szCs w:val="22"/>
          <w:lang w:eastAsia="zh-CN"/>
        </w:rPr>
      </w:pPr>
    </w:p>
    <w:p w:rsidR="00A658E1" w:rsidRDefault="00A658E1">
      <w:pPr>
        <w:tabs>
          <w:tab w:val="left" w:pos="284"/>
          <w:tab w:val="left" w:pos="567"/>
          <w:tab w:val="left" w:pos="993"/>
          <w:tab w:val="left" w:pos="9238"/>
        </w:tabs>
        <w:rPr>
          <w:color w:val="00000A"/>
          <w:sz w:val="22"/>
          <w:szCs w:val="22"/>
          <w:lang w:eastAsia="zh-CN"/>
        </w:rPr>
      </w:pPr>
    </w:p>
    <w:p w:rsidR="00A658E1" w:rsidRDefault="00A658E1">
      <w:pPr>
        <w:tabs>
          <w:tab w:val="left" w:pos="284"/>
          <w:tab w:val="left" w:pos="567"/>
          <w:tab w:val="left" w:pos="993"/>
          <w:tab w:val="left" w:pos="9238"/>
        </w:tabs>
        <w:rPr>
          <w:color w:val="00000A"/>
          <w:sz w:val="22"/>
          <w:szCs w:val="22"/>
          <w:lang w:eastAsia="zh-CN"/>
        </w:rPr>
      </w:pPr>
    </w:p>
    <w:p w:rsidR="00A658E1" w:rsidRDefault="00A658E1">
      <w:pPr>
        <w:tabs>
          <w:tab w:val="left" w:pos="284"/>
          <w:tab w:val="left" w:pos="567"/>
          <w:tab w:val="left" w:pos="993"/>
          <w:tab w:val="left" w:pos="9238"/>
        </w:tabs>
        <w:rPr>
          <w:color w:val="00000A"/>
          <w:sz w:val="22"/>
          <w:szCs w:val="22"/>
          <w:lang w:eastAsia="zh-CN"/>
        </w:rPr>
      </w:pPr>
    </w:p>
    <w:p w:rsidR="00A658E1" w:rsidRDefault="00A658E1">
      <w:pPr>
        <w:tabs>
          <w:tab w:val="left" w:pos="284"/>
          <w:tab w:val="left" w:pos="567"/>
          <w:tab w:val="left" w:pos="993"/>
          <w:tab w:val="left" w:pos="9238"/>
        </w:tabs>
        <w:rPr>
          <w:color w:val="00000A"/>
          <w:sz w:val="22"/>
          <w:szCs w:val="22"/>
          <w:lang w:eastAsia="zh-CN"/>
        </w:rPr>
      </w:pPr>
    </w:p>
    <w:p w:rsidR="00A658E1" w:rsidRDefault="00A658E1">
      <w:pPr>
        <w:tabs>
          <w:tab w:val="left" w:pos="284"/>
          <w:tab w:val="left" w:pos="567"/>
          <w:tab w:val="left" w:pos="993"/>
          <w:tab w:val="left" w:pos="9238"/>
        </w:tabs>
        <w:rPr>
          <w:color w:val="00000A"/>
          <w:sz w:val="22"/>
          <w:szCs w:val="22"/>
          <w:lang w:eastAsia="zh-CN"/>
        </w:rPr>
      </w:pPr>
    </w:p>
    <w:p w:rsidR="00A658E1" w:rsidRDefault="00A658E1">
      <w:pPr>
        <w:tabs>
          <w:tab w:val="left" w:pos="284"/>
          <w:tab w:val="left" w:pos="567"/>
          <w:tab w:val="left" w:pos="993"/>
          <w:tab w:val="left" w:pos="9238"/>
        </w:tabs>
        <w:rPr>
          <w:color w:val="00000A"/>
          <w:sz w:val="22"/>
          <w:szCs w:val="22"/>
          <w:lang w:eastAsia="zh-CN"/>
        </w:rPr>
      </w:pPr>
    </w:p>
    <w:p w:rsidR="00A658E1" w:rsidRDefault="00A658E1">
      <w:pPr>
        <w:tabs>
          <w:tab w:val="left" w:pos="284"/>
          <w:tab w:val="left" w:pos="567"/>
          <w:tab w:val="left" w:pos="993"/>
          <w:tab w:val="left" w:pos="9238"/>
        </w:tabs>
        <w:rPr>
          <w:color w:val="00000A"/>
          <w:sz w:val="22"/>
          <w:szCs w:val="22"/>
          <w:lang w:eastAsia="zh-CN"/>
        </w:rPr>
      </w:pPr>
    </w:p>
    <w:p w:rsidR="00A658E1" w:rsidRDefault="00A658E1">
      <w:pPr>
        <w:tabs>
          <w:tab w:val="left" w:pos="284"/>
          <w:tab w:val="left" w:pos="567"/>
          <w:tab w:val="left" w:pos="993"/>
          <w:tab w:val="left" w:pos="9238"/>
        </w:tabs>
        <w:rPr>
          <w:color w:val="00000A"/>
          <w:sz w:val="22"/>
          <w:szCs w:val="22"/>
          <w:lang w:eastAsia="zh-CN"/>
        </w:rPr>
      </w:pPr>
    </w:p>
    <w:p w:rsidR="00A658E1" w:rsidRDefault="00A658E1">
      <w:pPr>
        <w:tabs>
          <w:tab w:val="left" w:pos="284"/>
          <w:tab w:val="left" w:pos="567"/>
          <w:tab w:val="left" w:pos="993"/>
          <w:tab w:val="left" w:pos="9238"/>
        </w:tabs>
        <w:rPr>
          <w:color w:val="00000A"/>
          <w:sz w:val="22"/>
          <w:szCs w:val="22"/>
          <w:lang w:eastAsia="zh-CN"/>
        </w:rPr>
      </w:pPr>
    </w:p>
    <w:p w:rsidR="00A658E1" w:rsidRDefault="00A658E1">
      <w:pPr>
        <w:tabs>
          <w:tab w:val="left" w:pos="284"/>
          <w:tab w:val="left" w:pos="567"/>
          <w:tab w:val="left" w:pos="993"/>
          <w:tab w:val="left" w:pos="9238"/>
        </w:tabs>
        <w:rPr>
          <w:color w:val="00000A"/>
          <w:sz w:val="22"/>
          <w:szCs w:val="22"/>
          <w:lang w:eastAsia="zh-CN"/>
        </w:rPr>
      </w:pPr>
    </w:p>
    <w:p w:rsidR="00A658E1" w:rsidRDefault="00A658E1">
      <w:pPr>
        <w:tabs>
          <w:tab w:val="left" w:pos="284"/>
          <w:tab w:val="left" w:pos="567"/>
          <w:tab w:val="left" w:pos="993"/>
          <w:tab w:val="left" w:pos="9238"/>
        </w:tabs>
        <w:rPr>
          <w:color w:val="00000A"/>
          <w:sz w:val="22"/>
          <w:szCs w:val="22"/>
          <w:lang w:eastAsia="zh-CN"/>
        </w:rPr>
      </w:pPr>
    </w:p>
    <w:p w:rsidR="00A658E1" w:rsidRDefault="00A658E1">
      <w:pPr>
        <w:tabs>
          <w:tab w:val="left" w:pos="284"/>
          <w:tab w:val="left" w:pos="567"/>
          <w:tab w:val="left" w:pos="993"/>
          <w:tab w:val="left" w:pos="9238"/>
        </w:tabs>
        <w:rPr>
          <w:color w:val="00000A"/>
          <w:sz w:val="22"/>
          <w:szCs w:val="22"/>
          <w:lang w:eastAsia="zh-CN"/>
        </w:rPr>
      </w:pPr>
    </w:p>
    <w:p w:rsidR="00A658E1" w:rsidRDefault="00A658E1">
      <w:pPr>
        <w:tabs>
          <w:tab w:val="left" w:pos="284"/>
          <w:tab w:val="left" w:pos="567"/>
          <w:tab w:val="left" w:pos="993"/>
          <w:tab w:val="left" w:pos="9238"/>
        </w:tabs>
        <w:rPr>
          <w:color w:val="00000A"/>
          <w:sz w:val="22"/>
          <w:szCs w:val="22"/>
          <w:lang w:eastAsia="zh-CN"/>
        </w:rPr>
      </w:pPr>
    </w:p>
    <w:p w:rsidR="00A658E1" w:rsidRDefault="00F23362">
      <w:pPr>
        <w:keepNext/>
        <w:widowControl w:val="0"/>
        <w:tabs>
          <w:tab w:val="left" w:pos="284"/>
          <w:tab w:val="left" w:pos="426"/>
          <w:tab w:val="left" w:pos="567"/>
          <w:tab w:val="left" w:pos="851"/>
          <w:tab w:val="left" w:pos="993"/>
        </w:tabs>
        <w:jc w:val="center"/>
        <w:rPr>
          <w:rFonts w:eastAsia="Microsoft YaHei"/>
          <w:b/>
          <w:bCs/>
          <w:color w:val="00000A"/>
          <w:sz w:val="22"/>
          <w:szCs w:val="22"/>
          <w:lang w:eastAsia="zh-CN"/>
        </w:rPr>
      </w:pPr>
      <w:r>
        <w:rPr>
          <w:rFonts w:eastAsia="Microsoft YaHei"/>
          <w:b/>
          <w:bCs/>
          <w:color w:val="00000A"/>
          <w:sz w:val="22"/>
          <w:szCs w:val="22"/>
          <w:lang w:eastAsia="zh-CN"/>
        </w:rPr>
        <w:t>Подписи сторон</w:t>
      </w:r>
    </w:p>
    <w:p w:rsidR="00A658E1" w:rsidRDefault="00A658E1">
      <w:pPr>
        <w:tabs>
          <w:tab w:val="left" w:pos="426"/>
          <w:tab w:val="left" w:pos="567"/>
          <w:tab w:val="left" w:pos="851"/>
          <w:tab w:val="left" w:pos="993"/>
          <w:tab w:val="left" w:pos="2323"/>
        </w:tabs>
        <w:rPr>
          <w:color w:val="00000A"/>
          <w:sz w:val="22"/>
          <w:szCs w:val="22"/>
          <w:lang w:eastAsia="zh-CN"/>
        </w:rPr>
      </w:pPr>
    </w:p>
    <w:tbl>
      <w:tblPr>
        <w:tblW w:w="9533" w:type="dxa"/>
        <w:jc w:val="center"/>
        <w:tblCellMar>
          <w:left w:w="98" w:type="dxa"/>
        </w:tblCellMar>
        <w:tblLook w:val="04A0" w:firstRow="1" w:lastRow="0" w:firstColumn="1" w:lastColumn="0" w:noHBand="0" w:noVBand="1"/>
      </w:tblPr>
      <w:tblGrid>
        <w:gridCol w:w="4678"/>
        <w:gridCol w:w="4855"/>
      </w:tblGrid>
      <w:tr w:rsidR="00A658E1">
        <w:trPr>
          <w:trHeight w:val="513"/>
          <w:jc w:val="center"/>
        </w:trPr>
        <w:tc>
          <w:tcPr>
            <w:tcW w:w="4678" w:type="dxa"/>
            <w:tcMar>
              <w:left w:w="98" w:type="dxa"/>
            </w:tcMar>
            <w:vAlign w:val="center"/>
          </w:tcPr>
          <w:p w:rsidR="00A658E1" w:rsidRDefault="00F23362">
            <w:pPr>
              <w:jc w:val="center"/>
              <w:rPr>
                <w:b/>
                <w:bCs/>
                <w:sz w:val="22"/>
                <w:szCs w:val="22"/>
              </w:rPr>
            </w:pPr>
            <w:r>
              <w:rPr>
                <w:b/>
                <w:bCs/>
                <w:sz w:val="22"/>
                <w:szCs w:val="22"/>
              </w:rPr>
              <w:t>Заказчик:</w:t>
            </w:r>
          </w:p>
          <w:p w:rsidR="00A658E1" w:rsidRDefault="00A658E1">
            <w:pPr>
              <w:jc w:val="center"/>
              <w:rPr>
                <w:b/>
                <w:bCs/>
                <w:sz w:val="22"/>
                <w:szCs w:val="22"/>
              </w:rPr>
            </w:pPr>
          </w:p>
          <w:p w:rsidR="00A658E1" w:rsidRDefault="00F23362">
            <w:pPr>
              <w:jc w:val="center"/>
              <w:rPr>
                <w:sz w:val="22"/>
                <w:szCs w:val="22"/>
              </w:rPr>
            </w:pPr>
            <w:r>
              <w:rPr>
                <w:b/>
                <w:bCs/>
                <w:sz w:val="22"/>
                <w:szCs w:val="22"/>
              </w:rPr>
              <w:t>________________/ ______________</w:t>
            </w:r>
          </w:p>
          <w:p w:rsidR="00A658E1" w:rsidRDefault="00F23362">
            <w:pPr>
              <w:tabs>
                <w:tab w:val="left" w:pos="567"/>
                <w:tab w:val="left" w:pos="993"/>
              </w:tabs>
              <w:jc w:val="center"/>
              <w:rPr>
                <w:b/>
                <w:sz w:val="22"/>
                <w:szCs w:val="22"/>
              </w:rPr>
            </w:pPr>
            <w:r>
              <w:rPr>
                <w:sz w:val="22"/>
                <w:szCs w:val="22"/>
              </w:rPr>
              <w:t>М.П.</w:t>
            </w:r>
          </w:p>
        </w:tc>
        <w:tc>
          <w:tcPr>
            <w:tcW w:w="4855" w:type="dxa"/>
            <w:tcMar>
              <w:left w:w="98" w:type="dxa"/>
            </w:tcMar>
            <w:vAlign w:val="center"/>
          </w:tcPr>
          <w:p w:rsidR="00A658E1" w:rsidRDefault="00F23362">
            <w:pPr>
              <w:jc w:val="center"/>
              <w:rPr>
                <w:b/>
                <w:bCs/>
                <w:sz w:val="22"/>
                <w:szCs w:val="22"/>
              </w:rPr>
            </w:pPr>
            <w:r>
              <w:rPr>
                <w:b/>
                <w:sz w:val="22"/>
                <w:szCs w:val="22"/>
              </w:rPr>
              <w:t>Подрядчик:</w:t>
            </w:r>
          </w:p>
          <w:p w:rsidR="00A658E1" w:rsidRDefault="00A658E1">
            <w:pPr>
              <w:jc w:val="center"/>
              <w:rPr>
                <w:b/>
                <w:bCs/>
                <w:sz w:val="22"/>
                <w:szCs w:val="22"/>
              </w:rPr>
            </w:pPr>
          </w:p>
          <w:p w:rsidR="00A658E1" w:rsidRDefault="00F23362">
            <w:pPr>
              <w:jc w:val="center"/>
              <w:rPr>
                <w:sz w:val="22"/>
                <w:szCs w:val="22"/>
              </w:rPr>
            </w:pPr>
            <w:r>
              <w:rPr>
                <w:sz w:val="22"/>
                <w:szCs w:val="22"/>
              </w:rPr>
              <w:t>________________/</w:t>
            </w:r>
            <w:r>
              <w:rPr>
                <w:b/>
                <w:sz w:val="22"/>
                <w:szCs w:val="22"/>
              </w:rPr>
              <w:t xml:space="preserve"> _______________</w:t>
            </w:r>
          </w:p>
          <w:p w:rsidR="00A658E1" w:rsidRDefault="00F23362">
            <w:pPr>
              <w:tabs>
                <w:tab w:val="left" w:pos="567"/>
                <w:tab w:val="left" w:pos="993"/>
              </w:tabs>
              <w:jc w:val="center"/>
              <w:rPr>
                <w:b/>
                <w:sz w:val="22"/>
                <w:szCs w:val="22"/>
              </w:rPr>
            </w:pPr>
            <w:r>
              <w:rPr>
                <w:sz w:val="22"/>
                <w:szCs w:val="22"/>
              </w:rPr>
              <w:t>М.П.</w:t>
            </w:r>
          </w:p>
        </w:tc>
      </w:tr>
    </w:tbl>
    <w:p w:rsidR="00A658E1" w:rsidRDefault="00A658E1">
      <w:pPr>
        <w:tabs>
          <w:tab w:val="left" w:pos="284"/>
          <w:tab w:val="left" w:pos="567"/>
          <w:tab w:val="left" w:pos="993"/>
          <w:tab w:val="left" w:pos="9238"/>
        </w:tabs>
        <w:rPr>
          <w:color w:val="00000A"/>
          <w:sz w:val="22"/>
          <w:szCs w:val="22"/>
          <w:lang w:eastAsia="zh-CN"/>
        </w:rPr>
      </w:pPr>
    </w:p>
    <w:p w:rsidR="00A658E1" w:rsidRDefault="00A658E1">
      <w:pPr>
        <w:tabs>
          <w:tab w:val="left" w:pos="284"/>
          <w:tab w:val="left" w:pos="567"/>
          <w:tab w:val="left" w:pos="993"/>
          <w:tab w:val="left" w:pos="9238"/>
        </w:tabs>
        <w:rPr>
          <w:color w:val="00000A"/>
          <w:sz w:val="22"/>
          <w:szCs w:val="22"/>
          <w:lang w:eastAsia="zh-CN"/>
        </w:rPr>
      </w:pPr>
    </w:p>
    <w:p w:rsidR="00A658E1" w:rsidRDefault="00A658E1">
      <w:pPr>
        <w:tabs>
          <w:tab w:val="left" w:pos="284"/>
          <w:tab w:val="left" w:pos="567"/>
          <w:tab w:val="left" w:pos="993"/>
          <w:tab w:val="left" w:pos="9238"/>
        </w:tabs>
        <w:rPr>
          <w:color w:val="00000A"/>
          <w:sz w:val="22"/>
          <w:szCs w:val="22"/>
          <w:lang w:eastAsia="zh-CN"/>
        </w:rPr>
      </w:pPr>
    </w:p>
    <w:p w:rsidR="00A658E1" w:rsidRDefault="00A658E1">
      <w:pPr>
        <w:tabs>
          <w:tab w:val="left" w:pos="284"/>
          <w:tab w:val="left" w:pos="567"/>
          <w:tab w:val="left" w:pos="993"/>
          <w:tab w:val="left" w:pos="9238"/>
        </w:tabs>
        <w:rPr>
          <w:color w:val="00000A"/>
          <w:sz w:val="22"/>
          <w:szCs w:val="22"/>
          <w:lang w:eastAsia="zh-CN"/>
        </w:rPr>
      </w:pPr>
    </w:p>
    <w:p w:rsidR="00A658E1" w:rsidRDefault="00A658E1">
      <w:pPr>
        <w:tabs>
          <w:tab w:val="left" w:pos="284"/>
          <w:tab w:val="left" w:pos="567"/>
          <w:tab w:val="left" w:pos="993"/>
          <w:tab w:val="left" w:pos="9238"/>
        </w:tabs>
        <w:rPr>
          <w:color w:val="00000A"/>
          <w:sz w:val="22"/>
          <w:szCs w:val="22"/>
          <w:lang w:eastAsia="zh-CN"/>
        </w:rPr>
      </w:pPr>
    </w:p>
    <w:p w:rsidR="00A658E1" w:rsidRDefault="00F23362">
      <w:pPr>
        <w:tabs>
          <w:tab w:val="left" w:pos="284"/>
          <w:tab w:val="left" w:pos="567"/>
          <w:tab w:val="left" w:pos="993"/>
          <w:tab w:val="left" w:pos="9238"/>
        </w:tabs>
        <w:ind w:left="284"/>
        <w:jc w:val="right"/>
        <w:rPr>
          <w:color w:val="00000A"/>
          <w:sz w:val="20"/>
          <w:szCs w:val="20"/>
          <w:lang w:eastAsia="zh-CN"/>
        </w:rPr>
      </w:pPr>
      <w:r>
        <w:rPr>
          <w:color w:val="00000A"/>
          <w:sz w:val="20"/>
          <w:szCs w:val="20"/>
          <w:lang w:eastAsia="zh-CN"/>
        </w:rPr>
        <w:t xml:space="preserve">                                                                                                                                                        </w:t>
      </w:r>
    </w:p>
    <w:p w:rsidR="00A658E1" w:rsidRDefault="00A658E1">
      <w:pPr>
        <w:tabs>
          <w:tab w:val="left" w:pos="284"/>
          <w:tab w:val="left" w:pos="567"/>
          <w:tab w:val="left" w:pos="993"/>
          <w:tab w:val="left" w:pos="9238"/>
        </w:tabs>
        <w:rPr>
          <w:color w:val="00000A"/>
          <w:sz w:val="22"/>
          <w:szCs w:val="22"/>
          <w:lang w:eastAsia="zh-CN"/>
        </w:rPr>
      </w:pPr>
    </w:p>
    <w:sectPr w:rsidR="00A658E1">
      <w:footerReference w:type="default" r:id="rId455"/>
      <w:pgSz w:w="11906" w:h="16838"/>
      <w:pgMar w:top="1134" w:right="992" w:bottom="1134" w:left="1417" w:header="708" w:footer="708" w:gutter="283"/>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658E1" w:rsidRDefault="00F23362">
      <w:r>
        <w:separator/>
      </w:r>
    </w:p>
  </w:endnote>
  <w:endnote w:type="continuationSeparator" w:id="0">
    <w:p w:rsidR="00A658E1" w:rsidRDefault="00F233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Liberation Serif">
    <w:panose1 w:val="02020603050405020304"/>
    <w:charset w:val="CC"/>
    <w:family w:val="roman"/>
    <w:pitch w:val="variable"/>
    <w:sig w:usb0="E0000AFF" w:usb1="500078FF" w:usb2="00000021" w:usb3="00000000" w:csb0="000001B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ET">
    <w:charset w:val="00"/>
    <w:family w:val="auto"/>
    <w:pitch w:val="default"/>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MS Sans Serif">
    <w:charset w:val="00"/>
    <w:family w:val="auto"/>
    <w:pitch w:val="default"/>
  </w:font>
  <w:font w:name="NTTierce">
    <w:charset w:val="00"/>
    <w:family w:val="auto"/>
    <w:pitch w:val="default"/>
  </w:font>
  <w:font w:name="Antiqua">
    <w:charset w:val="00"/>
    <w:family w:val="auto"/>
    <w:pitch w:val="default"/>
  </w:font>
  <w:font w:name="Cambria">
    <w:panose1 w:val="02040503050406030204"/>
    <w:charset w:val="CC"/>
    <w:family w:val="roman"/>
    <w:pitch w:val="variable"/>
    <w:sig w:usb0="E00006FF" w:usb1="420024FF" w:usb2="02000000" w:usb3="00000000" w:csb0="0000019F" w:csb1="00000000"/>
  </w:font>
  <w:font w:name="Mangal">
    <w:panose1 w:val="00000400000000000000"/>
    <w:charset w:val="00"/>
    <w:family w:val="auto"/>
    <w:pitch w:val="default"/>
  </w:font>
  <w:font w:name="SimSun">
    <w:altName w:val="宋体"/>
    <w:panose1 w:val="02010600030101010101"/>
    <w:charset w:val="86"/>
    <w:family w:val="auto"/>
    <w:pitch w:val="variable"/>
    <w:sig w:usb0="00000203" w:usb1="288F0000" w:usb2="00000016" w:usb3="00000000" w:csb0="00040001" w:csb1="00000000"/>
  </w:font>
  <w:font w:name="Gungsuh">
    <w:charset w:val="00"/>
    <w:family w:val="auto"/>
    <w:pitch w:val="default"/>
  </w:font>
  <w:font w:name="Malgun Gothic">
    <w:panose1 w:val="020B0503020000020004"/>
    <w:charset w:val="81"/>
    <w:family w:val="swiss"/>
    <w:pitch w:val="variable"/>
    <w:sig w:usb0="9000002F" w:usb1="29D77CFB" w:usb2="00000012" w:usb3="00000000" w:csb0="00080001" w:csb1="00000000"/>
  </w:font>
  <w:font w:name="SimHei">
    <w:altName w:val="黑体"/>
    <w:panose1 w:val="02010600030101010101"/>
    <w:charset w:val="00"/>
    <w:family w:val="auto"/>
    <w:pitch w:val="default"/>
  </w:font>
  <w:font w:name="TIMES_L">
    <w:altName w:val="Times New Roman"/>
    <w:charset w:val="00"/>
    <w:family w:val="auto"/>
    <w:pitch w:val="default"/>
  </w:font>
  <w:font w:name="Arial CYR">
    <w:panose1 w:val="020B0604020202020204"/>
    <w:charset w:val="00"/>
    <w:family w:val="auto"/>
    <w:pitch w:val="default"/>
  </w:font>
  <w:font w:name="Cambria Math">
    <w:panose1 w:val="02040503050406030204"/>
    <w:charset w:val="CC"/>
    <w:family w:val="roman"/>
    <w:pitch w:val="variable"/>
    <w:sig w:usb0="E00006FF" w:usb1="420024FF" w:usb2="02000000" w:usb3="00000000" w:csb0="0000019F" w:csb1="00000000"/>
  </w:font>
  <w:font w:name="Arial Black">
    <w:panose1 w:val="020B0A04020102020204"/>
    <w:charset w:val="CC"/>
    <w:family w:val="swiss"/>
    <w:pitch w:val="variable"/>
    <w:sig w:usb0="A00002AF" w:usb1="400078FB"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658E1" w:rsidRDefault="00F23362">
    <w:pPr>
      <w:pStyle w:val="af"/>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end"/>
    </w:r>
  </w:p>
  <w:p w:rsidR="00A658E1" w:rsidRDefault="00A658E1">
    <w:pPr>
      <w:pStyle w:val="af"/>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658E1" w:rsidRDefault="00F23362">
    <w:pPr>
      <w:pStyle w:val="af"/>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separate"/>
    </w:r>
    <w:r>
      <w:rPr>
        <w:rStyle w:val="af1"/>
      </w:rPr>
      <w:t>2</w:t>
    </w:r>
    <w:r>
      <w:rPr>
        <w:rStyle w:val="af1"/>
      </w:rPr>
      <w:fldChar w:fldCharType="end"/>
    </w:r>
  </w:p>
  <w:p w:rsidR="00A658E1" w:rsidRDefault="00F23362">
    <w:pPr>
      <w:pStyle w:val="af"/>
      <w:ind w:right="360"/>
      <w:jc w:val="center"/>
    </w:pPr>
    <w:r>
      <w:t>от Заказчика: ____________                                                                от Подрядчика: _______________</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658E1" w:rsidRDefault="00F23362">
    <w:r>
      <w:fldChar w:fldCharType="begin"/>
    </w:r>
    <w:r>
      <w:instrText xml:space="preserve">PAGE  </w:instrText>
    </w:r>
    <w:r>
      <w:fldChar w:fldCharType="end"/>
    </w:r>
  </w:p>
  <w:p w:rsidR="00A658E1" w:rsidRDefault="00A658E1"/>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658E1" w:rsidRDefault="00A658E1"/>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658E1" w:rsidRDefault="00F23362">
    <w:pPr>
      <w:pStyle w:val="af"/>
      <w:jc w:val="center"/>
    </w:pPr>
    <w:r>
      <w:fldChar w:fldCharType="begin"/>
    </w:r>
    <w:r>
      <w:instrText>PAGE   \* MERGEFORMAT</w:instrText>
    </w:r>
    <w:r>
      <w:fldChar w:fldCharType="separate"/>
    </w:r>
    <w:r>
      <w:t>65</w:t>
    </w:r>
    <w:r>
      <w:fldChar w:fldCharType="end"/>
    </w:r>
  </w:p>
  <w:p w:rsidR="00A658E1" w:rsidRDefault="00A658E1">
    <w:pPr>
      <w:pStyle w:val="af"/>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658E1" w:rsidRDefault="00F23362">
      <w:r>
        <w:separator/>
      </w:r>
    </w:p>
  </w:footnote>
  <w:footnote w:type="continuationSeparator" w:id="0">
    <w:p w:rsidR="00A658E1" w:rsidRDefault="00F23362">
      <w:r>
        <w:continuationSeparator/>
      </w:r>
    </w:p>
  </w:footnote>
  <w:footnote w:id="1">
    <w:p w:rsidR="00A658E1" w:rsidRDefault="00F23362">
      <w:pPr>
        <w:pStyle w:val="afb"/>
        <w:jc w:val="both"/>
      </w:pPr>
      <w:r>
        <w:rPr>
          <w:rStyle w:val="afd"/>
          <w:sz w:val="28"/>
          <w:szCs w:val="28"/>
        </w:rPr>
        <w:footnoteRef/>
      </w:r>
      <w:r>
        <w:t xml:space="preserve"> </w:t>
      </w:r>
      <w:r>
        <w:rPr>
          <w:rFonts w:ascii="Times New Roman" w:hAnsi="Times New Roman"/>
          <w:sz w:val="18"/>
          <w:szCs w:val="18"/>
        </w:rPr>
        <w:t>В случае, если цена заключаемого договора включает сумму НДС, то обе</w:t>
      </w:r>
      <w:r>
        <w:rPr>
          <w:rFonts w:ascii="Times New Roman" w:hAnsi="Times New Roman"/>
          <w:sz w:val="18"/>
          <w:szCs w:val="18"/>
        </w:rPr>
        <w:t>спечение исполнения договора рассчитывается от начальной (максимальной) цены договора с НДС. В случае если цена договора НДС облагаться не будет, то обеспечение исполнения договора рассчитывается от начальной (максимальной) цены договора без учета НДС</w:t>
      </w:r>
      <w:r>
        <w:t>.</w:t>
      </w:r>
    </w:p>
  </w:footnote>
  <w:footnote w:id="2">
    <w:p w:rsidR="00A658E1" w:rsidRDefault="00F23362">
      <w:pPr>
        <w:pStyle w:val="afb"/>
      </w:pPr>
      <w:r>
        <w:rPr>
          <w:rStyle w:val="afd"/>
        </w:rPr>
        <w:footnoteRef/>
      </w:r>
      <w:r>
        <w:t xml:space="preserve"> </w:t>
      </w:r>
      <w:r>
        <w:rPr>
          <w:rFonts w:ascii="Liberation Serif" w:hAnsi="Liberation Serif" w:cs="Liberation Serif"/>
          <w:sz w:val="15"/>
          <w:szCs w:val="15"/>
        </w:rPr>
        <w:t>Н</w:t>
      </w:r>
      <w:r>
        <w:rPr>
          <w:rFonts w:ascii="Liberation Serif" w:hAnsi="Liberation Serif" w:cs="Liberation Serif"/>
          <w:sz w:val="15"/>
          <w:szCs w:val="15"/>
        </w:rPr>
        <w:t>ормативно правовые акты, соблюдение которых требуется для исполнения процесса отражены в пункте 8.1 настоящей Методики.</w:t>
      </w:r>
    </w:p>
  </w:footnote>
  <w:footnote w:id="3">
    <w:p w:rsidR="00A658E1" w:rsidRDefault="00F23362">
      <w:pPr>
        <w:pStyle w:val="afb"/>
        <w:rPr>
          <w:rFonts w:ascii="Liberation Serif" w:hAnsi="Liberation Serif" w:cs="Liberation Serif"/>
          <w:sz w:val="15"/>
          <w:szCs w:val="15"/>
        </w:rPr>
      </w:pPr>
      <w:r>
        <w:rPr>
          <w:rFonts w:ascii="Liberation Serif" w:hAnsi="Liberation Serif" w:cs="Liberation Serif"/>
          <w:sz w:val="15"/>
          <w:szCs w:val="15"/>
        </w:rPr>
        <w:footnoteRef/>
      </w:r>
      <w:r>
        <w:rPr>
          <w:rFonts w:ascii="Liberation Serif" w:hAnsi="Liberation Serif" w:cs="Liberation Serif"/>
          <w:sz w:val="15"/>
          <w:szCs w:val="15"/>
        </w:rPr>
        <w:t xml:space="preserve"> </w:t>
      </w:r>
      <w:r>
        <w:rPr>
          <w:rFonts w:ascii="Liberation Serif" w:hAnsi="Liberation Serif" w:cs="Liberation Serif" w:hint="eastAsia"/>
          <w:sz w:val="15"/>
          <w:szCs w:val="15"/>
        </w:rPr>
        <w:t>Определения</w:t>
      </w:r>
      <w:r>
        <w:rPr>
          <w:rFonts w:ascii="Liberation Serif" w:hAnsi="Liberation Serif" w:cs="Liberation Serif"/>
          <w:sz w:val="15"/>
          <w:szCs w:val="15"/>
        </w:rPr>
        <w:t xml:space="preserve"> </w:t>
      </w:r>
      <w:r>
        <w:rPr>
          <w:rFonts w:ascii="Liberation Serif" w:hAnsi="Liberation Serif" w:cs="Liberation Serif" w:hint="eastAsia"/>
          <w:sz w:val="15"/>
          <w:szCs w:val="15"/>
        </w:rPr>
        <w:t>терминов</w:t>
      </w:r>
      <w:r>
        <w:rPr>
          <w:rFonts w:ascii="Liberation Serif" w:hAnsi="Liberation Serif" w:cs="Liberation Serif"/>
          <w:sz w:val="15"/>
          <w:szCs w:val="15"/>
        </w:rPr>
        <w:t xml:space="preserve"> </w:t>
      </w:r>
      <w:r>
        <w:rPr>
          <w:rFonts w:ascii="Liberation Serif" w:hAnsi="Liberation Serif" w:cs="Liberation Serif" w:hint="eastAsia"/>
          <w:sz w:val="15"/>
          <w:szCs w:val="15"/>
        </w:rPr>
        <w:t>применимы</w:t>
      </w:r>
      <w:r>
        <w:rPr>
          <w:rFonts w:ascii="Liberation Serif" w:hAnsi="Liberation Serif" w:cs="Liberation Serif"/>
          <w:sz w:val="15"/>
          <w:szCs w:val="15"/>
        </w:rPr>
        <w:t xml:space="preserve"> </w:t>
      </w:r>
      <w:r>
        <w:rPr>
          <w:rFonts w:ascii="Liberation Serif" w:hAnsi="Liberation Serif" w:cs="Liberation Serif" w:hint="eastAsia"/>
          <w:sz w:val="15"/>
          <w:szCs w:val="15"/>
        </w:rPr>
        <w:t>для</w:t>
      </w:r>
      <w:r>
        <w:rPr>
          <w:rFonts w:ascii="Liberation Serif" w:hAnsi="Liberation Serif" w:cs="Liberation Serif"/>
          <w:sz w:val="15"/>
          <w:szCs w:val="15"/>
        </w:rPr>
        <w:t xml:space="preserve"> </w:t>
      </w:r>
      <w:r>
        <w:rPr>
          <w:rFonts w:ascii="Liberation Serif" w:hAnsi="Liberation Serif" w:cs="Liberation Serif" w:hint="eastAsia"/>
          <w:sz w:val="15"/>
          <w:szCs w:val="15"/>
        </w:rPr>
        <w:t>целей</w:t>
      </w:r>
      <w:r>
        <w:rPr>
          <w:rFonts w:ascii="Liberation Serif" w:hAnsi="Liberation Serif" w:cs="Liberation Serif"/>
          <w:sz w:val="15"/>
          <w:szCs w:val="15"/>
        </w:rPr>
        <w:t xml:space="preserve"> </w:t>
      </w:r>
      <w:r>
        <w:rPr>
          <w:rFonts w:ascii="Liberation Serif" w:hAnsi="Liberation Serif" w:cs="Liberation Serif" w:hint="eastAsia"/>
          <w:sz w:val="15"/>
          <w:szCs w:val="15"/>
        </w:rPr>
        <w:t>настоящей</w:t>
      </w:r>
      <w:r>
        <w:rPr>
          <w:rFonts w:ascii="Liberation Serif" w:hAnsi="Liberation Serif" w:cs="Liberation Serif"/>
          <w:sz w:val="15"/>
          <w:szCs w:val="15"/>
        </w:rPr>
        <w:t xml:space="preserve"> </w:t>
      </w:r>
      <w:r>
        <w:rPr>
          <w:rFonts w:ascii="Liberation Serif" w:hAnsi="Liberation Serif" w:cs="Liberation Serif" w:hint="eastAsia"/>
          <w:sz w:val="15"/>
          <w:szCs w:val="15"/>
        </w:rPr>
        <w:t>Методики</w:t>
      </w:r>
      <w:r>
        <w:rPr>
          <w:rFonts w:ascii="Liberation Serif" w:hAnsi="Liberation Serif" w:cs="Liberation Serif"/>
          <w:sz w:val="15"/>
          <w:szCs w:val="15"/>
        </w:rPr>
        <w:t>.</w:t>
      </w:r>
    </w:p>
  </w:footnote>
  <w:footnote w:id="4">
    <w:p w:rsidR="00A658E1" w:rsidRDefault="00F23362">
      <w:pPr>
        <w:pStyle w:val="afb"/>
        <w:jc w:val="both"/>
        <w:rPr>
          <w:rFonts w:ascii="Liberation Serif" w:hAnsi="Liberation Serif" w:cs="Liberation Serif"/>
          <w:sz w:val="15"/>
          <w:szCs w:val="15"/>
        </w:rPr>
      </w:pPr>
      <w:r>
        <w:rPr>
          <w:rStyle w:val="afd"/>
          <w:rFonts w:ascii="Liberation Serif" w:hAnsi="Liberation Serif" w:cs="Liberation Serif"/>
          <w:sz w:val="15"/>
          <w:szCs w:val="15"/>
        </w:rPr>
        <w:footnoteRef/>
      </w:r>
      <w:r>
        <w:rPr>
          <w:rFonts w:ascii="Liberation Serif" w:hAnsi="Liberation Serif" w:cs="Liberation Serif"/>
          <w:sz w:val="15"/>
          <w:szCs w:val="15"/>
        </w:rPr>
        <w:t xml:space="preserve"> </w:t>
      </w:r>
      <w:r>
        <w:rPr>
          <w:rFonts w:ascii="Liberation Serif" w:hAnsi="Liberation Serif" w:cs="Liberation Serif" w:hint="eastAsia"/>
          <w:sz w:val="15"/>
          <w:szCs w:val="15"/>
        </w:rPr>
        <w:t>Технологическое</w:t>
      </w:r>
      <w:r>
        <w:rPr>
          <w:rFonts w:ascii="Liberation Serif" w:hAnsi="Liberation Serif" w:cs="Liberation Serif"/>
          <w:sz w:val="15"/>
          <w:szCs w:val="15"/>
        </w:rPr>
        <w:t xml:space="preserve"> </w:t>
      </w:r>
      <w:r>
        <w:rPr>
          <w:rFonts w:ascii="Liberation Serif" w:hAnsi="Liberation Serif" w:cs="Liberation Serif" w:hint="eastAsia"/>
          <w:sz w:val="15"/>
          <w:szCs w:val="15"/>
        </w:rPr>
        <w:t>нарушение</w:t>
      </w:r>
      <w:r>
        <w:rPr>
          <w:rFonts w:ascii="Liberation Serif" w:hAnsi="Liberation Serif" w:cs="Liberation Serif"/>
          <w:sz w:val="15"/>
          <w:szCs w:val="15"/>
        </w:rPr>
        <w:t xml:space="preserve"> </w:t>
      </w:r>
      <w:r>
        <w:rPr>
          <w:rFonts w:ascii="Liberation Serif" w:hAnsi="Liberation Serif" w:cs="Liberation Serif" w:hint="eastAsia"/>
          <w:sz w:val="15"/>
          <w:szCs w:val="15"/>
        </w:rPr>
        <w:t>в</w:t>
      </w:r>
      <w:r>
        <w:rPr>
          <w:rFonts w:ascii="Liberation Serif" w:hAnsi="Liberation Serif" w:cs="Liberation Serif"/>
          <w:sz w:val="15"/>
          <w:szCs w:val="15"/>
        </w:rPr>
        <w:t xml:space="preserve"> </w:t>
      </w:r>
      <w:r>
        <w:rPr>
          <w:rFonts w:ascii="Liberation Serif" w:hAnsi="Liberation Serif" w:cs="Liberation Serif" w:hint="eastAsia"/>
          <w:sz w:val="15"/>
          <w:szCs w:val="15"/>
        </w:rPr>
        <w:t>электроэнергетике</w:t>
      </w:r>
      <w:r>
        <w:rPr>
          <w:rFonts w:ascii="Liberation Serif" w:hAnsi="Liberation Serif" w:cs="Liberation Serif"/>
          <w:sz w:val="15"/>
          <w:szCs w:val="15"/>
        </w:rPr>
        <w:t xml:space="preserve"> </w:t>
      </w:r>
      <w:r>
        <w:rPr>
          <w:rFonts w:ascii="Liberation Serif" w:hAnsi="Liberation Serif" w:cs="Liberation Serif" w:hint="eastAsia"/>
          <w:sz w:val="15"/>
          <w:szCs w:val="15"/>
        </w:rPr>
        <w:t>не</w:t>
      </w:r>
      <w:r>
        <w:rPr>
          <w:rFonts w:ascii="Liberation Serif" w:hAnsi="Liberation Serif" w:cs="Liberation Serif"/>
          <w:sz w:val="15"/>
          <w:szCs w:val="15"/>
        </w:rPr>
        <w:t xml:space="preserve"> </w:t>
      </w:r>
      <w:r>
        <w:rPr>
          <w:rFonts w:ascii="Liberation Serif" w:hAnsi="Liberation Serif" w:cs="Liberation Serif" w:hint="eastAsia"/>
          <w:sz w:val="15"/>
          <w:szCs w:val="15"/>
        </w:rPr>
        <w:t>является</w:t>
      </w:r>
      <w:r>
        <w:rPr>
          <w:rFonts w:ascii="Liberation Serif" w:hAnsi="Liberation Serif" w:cs="Liberation Serif"/>
          <w:sz w:val="15"/>
          <w:szCs w:val="15"/>
        </w:rPr>
        <w:t xml:space="preserve"> </w:t>
      </w:r>
      <w:r>
        <w:rPr>
          <w:rFonts w:ascii="Liberation Serif" w:hAnsi="Liberation Serif" w:cs="Liberation Serif" w:hint="eastAsia"/>
          <w:sz w:val="15"/>
          <w:szCs w:val="15"/>
        </w:rPr>
        <w:t>аварией</w:t>
      </w:r>
      <w:r>
        <w:rPr>
          <w:rFonts w:ascii="Liberation Serif" w:hAnsi="Liberation Serif" w:cs="Liberation Serif"/>
          <w:sz w:val="15"/>
          <w:szCs w:val="15"/>
        </w:rPr>
        <w:t xml:space="preserve"> </w:t>
      </w:r>
      <w:r>
        <w:rPr>
          <w:rFonts w:ascii="Liberation Serif" w:hAnsi="Liberation Serif" w:cs="Liberation Serif" w:hint="eastAsia"/>
          <w:sz w:val="15"/>
          <w:szCs w:val="15"/>
        </w:rPr>
        <w:t>в</w:t>
      </w:r>
      <w:r>
        <w:rPr>
          <w:rFonts w:ascii="Liberation Serif" w:hAnsi="Liberation Serif" w:cs="Liberation Serif"/>
          <w:sz w:val="15"/>
          <w:szCs w:val="15"/>
        </w:rPr>
        <w:t xml:space="preserve"> </w:t>
      </w:r>
      <w:r>
        <w:rPr>
          <w:rFonts w:ascii="Liberation Serif" w:hAnsi="Liberation Serif" w:cs="Liberation Serif" w:hint="eastAsia"/>
          <w:sz w:val="15"/>
          <w:szCs w:val="15"/>
        </w:rPr>
        <w:t>случае</w:t>
      </w:r>
      <w:r>
        <w:rPr>
          <w:rFonts w:ascii="Liberation Serif" w:hAnsi="Liberation Serif" w:cs="Liberation Serif"/>
          <w:sz w:val="15"/>
          <w:szCs w:val="15"/>
        </w:rPr>
        <w:t xml:space="preserve">, </w:t>
      </w:r>
      <w:r>
        <w:rPr>
          <w:rFonts w:ascii="Liberation Serif" w:hAnsi="Liberation Serif" w:cs="Liberation Serif" w:hint="eastAsia"/>
          <w:sz w:val="15"/>
          <w:szCs w:val="15"/>
        </w:rPr>
        <w:t>если</w:t>
      </w:r>
      <w:r>
        <w:rPr>
          <w:rFonts w:ascii="Liberation Serif" w:hAnsi="Liberation Serif" w:cs="Liberation Serif"/>
          <w:sz w:val="15"/>
          <w:szCs w:val="15"/>
        </w:rPr>
        <w:t xml:space="preserve"> </w:t>
      </w:r>
      <w:r>
        <w:rPr>
          <w:rFonts w:ascii="Liberation Serif" w:hAnsi="Liberation Serif" w:cs="Liberation Serif" w:hint="eastAsia"/>
          <w:sz w:val="15"/>
          <w:szCs w:val="15"/>
        </w:rPr>
        <w:t>электроснабжение</w:t>
      </w:r>
      <w:r>
        <w:rPr>
          <w:rFonts w:ascii="Liberation Serif" w:hAnsi="Liberation Serif" w:cs="Liberation Serif"/>
          <w:sz w:val="15"/>
          <w:szCs w:val="15"/>
        </w:rPr>
        <w:t xml:space="preserve"> </w:t>
      </w:r>
      <w:r>
        <w:rPr>
          <w:rFonts w:ascii="Liberation Serif" w:hAnsi="Liberation Serif" w:cs="Liberation Serif" w:hint="eastAsia"/>
          <w:sz w:val="15"/>
          <w:szCs w:val="15"/>
        </w:rPr>
        <w:t>отключенных</w:t>
      </w:r>
      <w:r>
        <w:rPr>
          <w:rFonts w:ascii="Liberation Serif" w:hAnsi="Liberation Serif" w:cs="Liberation Serif"/>
          <w:sz w:val="15"/>
          <w:szCs w:val="15"/>
        </w:rPr>
        <w:t xml:space="preserve"> </w:t>
      </w:r>
      <w:r>
        <w:rPr>
          <w:rFonts w:ascii="Liberation Serif" w:hAnsi="Liberation Serif" w:cs="Liberation Serif" w:hint="eastAsia"/>
          <w:sz w:val="15"/>
          <w:szCs w:val="15"/>
        </w:rPr>
        <w:t>потребителей</w:t>
      </w:r>
      <w:r>
        <w:rPr>
          <w:rFonts w:ascii="Liberation Serif" w:hAnsi="Liberation Serif" w:cs="Liberation Serif"/>
          <w:sz w:val="15"/>
          <w:szCs w:val="15"/>
        </w:rPr>
        <w:t xml:space="preserve"> </w:t>
      </w:r>
      <w:r>
        <w:rPr>
          <w:rFonts w:ascii="Liberation Serif" w:hAnsi="Liberation Serif" w:cs="Liberation Serif" w:hint="eastAsia"/>
          <w:sz w:val="15"/>
          <w:szCs w:val="15"/>
        </w:rPr>
        <w:t>электрической</w:t>
      </w:r>
      <w:r>
        <w:rPr>
          <w:rFonts w:ascii="Liberation Serif" w:hAnsi="Liberation Serif" w:cs="Liberation Serif"/>
          <w:sz w:val="15"/>
          <w:szCs w:val="15"/>
        </w:rPr>
        <w:t xml:space="preserve"> </w:t>
      </w:r>
      <w:r>
        <w:rPr>
          <w:rFonts w:ascii="Liberation Serif" w:hAnsi="Liberation Serif" w:cs="Liberation Serif" w:hint="eastAsia"/>
          <w:sz w:val="15"/>
          <w:szCs w:val="15"/>
        </w:rPr>
        <w:t>энергии</w:t>
      </w:r>
      <w:r>
        <w:rPr>
          <w:rFonts w:ascii="Liberation Serif" w:hAnsi="Liberation Serif" w:cs="Liberation Serif"/>
          <w:sz w:val="15"/>
          <w:szCs w:val="15"/>
        </w:rPr>
        <w:t xml:space="preserve"> </w:t>
      </w:r>
      <w:r>
        <w:rPr>
          <w:rFonts w:ascii="Liberation Serif" w:hAnsi="Liberation Serif" w:cs="Liberation Serif" w:hint="eastAsia"/>
          <w:sz w:val="15"/>
          <w:szCs w:val="15"/>
        </w:rPr>
        <w:t>восстановлено</w:t>
      </w:r>
      <w:r>
        <w:rPr>
          <w:rFonts w:ascii="Liberation Serif" w:hAnsi="Liberation Serif" w:cs="Liberation Serif"/>
          <w:sz w:val="15"/>
          <w:szCs w:val="15"/>
        </w:rPr>
        <w:t xml:space="preserve"> </w:t>
      </w:r>
      <w:r>
        <w:rPr>
          <w:rFonts w:ascii="Liberation Serif" w:hAnsi="Liberation Serif" w:cs="Liberation Serif" w:hint="eastAsia"/>
          <w:sz w:val="15"/>
          <w:szCs w:val="15"/>
        </w:rPr>
        <w:t>действием</w:t>
      </w:r>
      <w:r>
        <w:rPr>
          <w:rFonts w:ascii="Liberation Serif" w:hAnsi="Liberation Serif" w:cs="Liberation Serif"/>
          <w:sz w:val="15"/>
          <w:szCs w:val="15"/>
        </w:rPr>
        <w:t xml:space="preserve"> </w:t>
      </w:r>
      <w:r>
        <w:rPr>
          <w:rFonts w:ascii="Liberation Serif" w:hAnsi="Liberation Serif" w:cs="Liberation Serif" w:hint="eastAsia"/>
          <w:sz w:val="15"/>
          <w:szCs w:val="15"/>
        </w:rPr>
        <w:t>устройства</w:t>
      </w:r>
      <w:r>
        <w:rPr>
          <w:rFonts w:ascii="Liberation Serif" w:hAnsi="Liberation Serif" w:cs="Liberation Serif"/>
          <w:sz w:val="15"/>
          <w:szCs w:val="15"/>
        </w:rPr>
        <w:t xml:space="preserve"> </w:t>
      </w:r>
      <w:r>
        <w:rPr>
          <w:rFonts w:ascii="Liberation Serif" w:hAnsi="Liberation Serif" w:cs="Liberation Serif" w:hint="eastAsia"/>
          <w:sz w:val="15"/>
          <w:szCs w:val="15"/>
        </w:rPr>
        <w:t>автоматического</w:t>
      </w:r>
      <w:r>
        <w:rPr>
          <w:rFonts w:ascii="Liberation Serif" w:hAnsi="Liberation Serif" w:cs="Liberation Serif"/>
          <w:sz w:val="15"/>
          <w:szCs w:val="15"/>
        </w:rPr>
        <w:t xml:space="preserve"> </w:t>
      </w:r>
      <w:r>
        <w:rPr>
          <w:rFonts w:ascii="Liberation Serif" w:hAnsi="Liberation Serif" w:cs="Liberation Serif" w:hint="eastAsia"/>
          <w:sz w:val="15"/>
          <w:szCs w:val="15"/>
        </w:rPr>
        <w:t>повторного</w:t>
      </w:r>
      <w:r>
        <w:rPr>
          <w:rFonts w:ascii="Liberation Serif" w:hAnsi="Liberation Serif" w:cs="Liberation Serif"/>
          <w:sz w:val="15"/>
          <w:szCs w:val="15"/>
        </w:rPr>
        <w:t xml:space="preserve"> </w:t>
      </w:r>
      <w:r>
        <w:rPr>
          <w:rFonts w:ascii="Liberation Serif" w:hAnsi="Liberation Serif" w:cs="Liberation Serif" w:hint="eastAsia"/>
          <w:sz w:val="15"/>
          <w:szCs w:val="15"/>
        </w:rPr>
        <w:t>включения</w:t>
      </w:r>
      <w:r>
        <w:rPr>
          <w:rFonts w:ascii="Liberation Serif" w:hAnsi="Liberation Serif" w:cs="Liberation Serif"/>
          <w:sz w:val="15"/>
          <w:szCs w:val="15"/>
        </w:rPr>
        <w:t xml:space="preserve"> </w:t>
      </w:r>
      <w:r>
        <w:rPr>
          <w:rFonts w:ascii="Liberation Serif" w:hAnsi="Liberation Serif" w:cs="Liberation Serif" w:hint="eastAsia"/>
          <w:sz w:val="15"/>
          <w:szCs w:val="15"/>
        </w:rPr>
        <w:t>отключившейся</w:t>
      </w:r>
      <w:r>
        <w:rPr>
          <w:rFonts w:ascii="Liberation Serif" w:hAnsi="Liberation Serif" w:cs="Liberation Serif"/>
          <w:sz w:val="15"/>
          <w:szCs w:val="15"/>
        </w:rPr>
        <w:t xml:space="preserve"> </w:t>
      </w:r>
      <w:r>
        <w:rPr>
          <w:rFonts w:ascii="Liberation Serif" w:hAnsi="Liberation Serif" w:cs="Liberation Serif" w:hint="eastAsia"/>
          <w:sz w:val="15"/>
          <w:szCs w:val="15"/>
        </w:rPr>
        <w:t>линии</w:t>
      </w:r>
      <w:r>
        <w:rPr>
          <w:rFonts w:ascii="Liberation Serif" w:hAnsi="Liberation Serif" w:cs="Liberation Serif"/>
          <w:sz w:val="15"/>
          <w:szCs w:val="15"/>
        </w:rPr>
        <w:t xml:space="preserve"> </w:t>
      </w:r>
      <w:r>
        <w:rPr>
          <w:rFonts w:ascii="Liberation Serif" w:hAnsi="Liberation Serif" w:cs="Liberation Serif" w:hint="eastAsia"/>
          <w:sz w:val="15"/>
          <w:szCs w:val="15"/>
        </w:rPr>
        <w:t>электропередачи</w:t>
      </w:r>
      <w:r>
        <w:rPr>
          <w:rFonts w:ascii="Liberation Serif" w:hAnsi="Liberation Serif" w:cs="Liberation Serif"/>
          <w:sz w:val="15"/>
          <w:szCs w:val="15"/>
        </w:rPr>
        <w:t xml:space="preserve"> </w:t>
      </w:r>
      <w:r>
        <w:rPr>
          <w:rFonts w:ascii="Liberation Serif" w:hAnsi="Liberation Serif" w:cs="Liberation Serif" w:hint="eastAsia"/>
          <w:sz w:val="15"/>
          <w:szCs w:val="15"/>
        </w:rPr>
        <w:t>или</w:t>
      </w:r>
      <w:r>
        <w:rPr>
          <w:rFonts w:ascii="Liberation Serif" w:hAnsi="Liberation Serif" w:cs="Liberation Serif"/>
          <w:sz w:val="15"/>
          <w:szCs w:val="15"/>
        </w:rPr>
        <w:t xml:space="preserve"> </w:t>
      </w:r>
      <w:r>
        <w:rPr>
          <w:rFonts w:ascii="Liberation Serif" w:hAnsi="Liberation Serif" w:cs="Liberation Serif" w:hint="eastAsia"/>
          <w:sz w:val="15"/>
          <w:szCs w:val="15"/>
        </w:rPr>
        <w:t>электротехнического</w:t>
      </w:r>
      <w:r>
        <w:rPr>
          <w:rFonts w:ascii="Liberation Serif" w:hAnsi="Liberation Serif" w:cs="Liberation Serif"/>
          <w:sz w:val="15"/>
          <w:szCs w:val="15"/>
        </w:rPr>
        <w:t xml:space="preserve"> </w:t>
      </w:r>
      <w:r>
        <w:rPr>
          <w:rFonts w:ascii="Liberation Serif" w:hAnsi="Liberation Serif" w:cs="Liberation Serif" w:hint="eastAsia"/>
          <w:sz w:val="15"/>
          <w:szCs w:val="15"/>
        </w:rPr>
        <w:t>оборудования</w:t>
      </w:r>
      <w:r>
        <w:rPr>
          <w:rFonts w:ascii="Liberation Serif" w:hAnsi="Liberation Serif" w:cs="Liberation Serif"/>
          <w:sz w:val="15"/>
          <w:szCs w:val="15"/>
        </w:rPr>
        <w:t>.</w:t>
      </w:r>
    </w:p>
  </w:footnote>
  <w:footnote w:id="5">
    <w:p w:rsidR="00A658E1" w:rsidRDefault="00F23362">
      <w:pPr>
        <w:pStyle w:val="afb"/>
        <w:spacing w:line="216" w:lineRule="auto"/>
        <w:jc w:val="both"/>
        <w:rPr>
          <w:rFonts w:ascii="Liberation Serif" w:hAnsi="Liberation Serif" w:cs="Liberation Serif"/>
        </w:rPr>
      </w:pPr>
      <w:r>
        <w:rPr>
          <w:rStyle w:val="afd"/>
          <w:rFonts w:ascii="Liberation Serif" w:hAnsi="Liberation Serif" w:cs="Liberation Serif"/>
        </w:rPr>
        <w:footnoteRef/>
      </w:r>
      <w:r>
        <w:rPr>
          <w:rFonts w:ascii="Liberation Serif" w:hAnsi="Liberation Serif" w:cs="Liberation Serif"/>
        </w:rPr>
        <w:t xml:space="preserve"> </w:t>
      </w:r>
      <w:r>
        <w:rPr>
          <w:rFonts w:ascii="Liberation Serif" w:hAnsi="Liberation Serif" w:cs="Liberation Serif" w:hint="eastAsia"/>
          <w:b/>
        </w:rPr>
        <w:t>Под</w:t>
      </w:r>
      <w:r>
        <w:rPr>
          <w:rFonts w:ascii="Liberation Serif" w:hAnsi="Liberation Serif" w:cs="Liberation Serif"/>
          <w:b/>
        </w:rPr>
        <w:t xml:space="preserve"> </w:t>
      </w:r>
      <w:r>
        <w:rPr>
          <w:rFonts w:ascii="Liberation Serif" w:hAnsi="Liberation Serif" w:cs="Liberation Serif" w:hint="eastAsia"/>
          <w:b/>
        </w:rPr>
        <w:t>аварийным</w:t>
      </w:r>
      <w:r>
        <w:rPr>
          <w:rFonts w:ascii="Liberation Serif" w:hAnsi="Liberation Serif" w:cs="Liberation Serif"/>
          <w:b/>
        </w:rPr>
        <w:t xml:space="preserve"> </w:t>
      </w:r>
      <w:r>
        <w:rPr>
          <w:rFonts w:ascii="Liberation Serif" w:hAnsi="Liberation Serif" w:cs="Liberation Serif" w:hint="eastAsia"/>
          <w:b/>
        </w:rPr>
        <w:t>снижением</w:t>
      </w:r>
      <w:r>
        <w:rPr>
          <w:rFonts w:ascii="Liberation Serif" w:hAnsi="Liberation Serif" w:cs="Liberation Serif"/>
          <w:b/>
        </w:rPr>
        <w:t xml:space="preserve"> </w:t>
      </w:r>
      <w:r>
        <w:rPr>
          <w:rFonts w:ascii="Liberation Serif" w:hAnsi="Liberation Serif" w:cs="Liberation Serif" w:hint="eastAsia"/>
          <w:b/>
        </w:rPr>
        <w:t>мощности</w:t>
      </w:r>
      <w:r>
        <w:rPr>
          <w:rFonts w:ascii="Liberation Serif" w:hAnsi="Liberation Serif" w:cs="Liberation Serif"/>
          <w:b/>
        </w:rPr>
        <w:t xml:space="preserve"> </w:t>
      </w:r>
      <w:r>
        <w:rPr>
          <w:rFonts w:ascii="Liberation Serif" w:hAnsi="Liberation Serif" w:cs="Liberation Serif" w:hint="eastAsia"/>
          <w:b/>
        </w:rPr>
        <w:t>генерирующего</w:t>
      </w:r>
      <w:r>
        <w:rPr>
          <w:rFonts w:ascii="Liberation Serif" w:hAnsi="Liberation Serif" w:cs="Liberation Serif"/>
        </w:rPr>
        <w:t xml:space="preserve"> </w:t>
      </w:r>
      <w:r>
        <w:rPr>
          <w:rFonts w:ascii="Liberation Serif" w:hAnsi="Liberation Serif" w:cs="Liberation Serif" w:hint="eastAsia"/>
        </w:rPr>
        <w:t>оборудования</w:t>
      </w:r>
      <w:r>
        <w:rPr>
          <w:rFonts w:ascii="Liberation Serif" w:hAnsi="Liberation Serif" w:cs="Liberation Serif"/>
        </w:rPr>
        <w:t xml:space="preserve"> </w:t>
      </w:r>
      <w:r>
        <w:rPr>
          <w:rFonts w:ascii="Liberation Serif" w:hAnsi="Liberation Serif" w:cs="Liberation Serif" w:hint="eastAsia"/>
        </w:rPr>
        <w:t>электростанции</w:t>
      </w:r>
      <w:r>
        <w:rPr>
          <w:rFonts w:ascii="Liberation Serif" w:hAnsi="Liberation Serif" w:cs="Liberation Serif"/>
        </w:rPr>
        <w:t xml:space="preserve"> </w:t>
      </w:r>
      <w:r>
        <w:rPr>
          <w:rFonts w:ascii="Liberation Serif" w:hAnsi="Liberation Serif" w:cs="Liberation Serif" w:hint="eastAsia"/>
        </w:rPr>
        <w:t>понимается</w:t>
      </w:r>
      <w:r>
        <w:rPr>
          <w:rFonts w:ascii="Liberation Serif" w:hAnsi="Liberation Serif" w:cs="Liberation Serif"/>
        </w:rPr>
        <w:t xml:space="preserve"> </w:t>
      </w:r>
      <w:r>
        <w:rPr>
          <w:rFonts w:ascii="Liberation Serif" w:hAnsi="Liberation Serif" w:cs="Liberation Serif" w:hint="eastAsia"/>
        </w:rPr>
        <w:t>снижение</w:t>
      </w:r>
      <w:r>
        <w:rPr>
          <w:rFonts w:ascii="Liberation Serif" w:hAnsi="Liberation Serif" w:cs="Liberation Serif"/>
        </w:rPr>
        <w:t xml:space="preserve"> </w:t>
      </w:r>
      <w:r>
        <w:rPr>
          <w:rFonts w:ascii="Liberation Serif" w:hAnsi="Liberation Serif" w:cs="Liberation Serif" w:hint="eastAsia"/>
        </w:rPr>
        <w:t>фактической</w:t>
      </w:r>
      <w:r>
        <w:rPr>
          <w:rFonts w:ascii="Liberation Serif" w:hAnsi="Liberation Serif" w:cs="Liberation Serif"/>
        </w:rPr>
        <w:t xml:space="preserve"> (</w:t>
      </w:r>
      <w:r>
        <w:rPr>
          <w:rFonts w:ascii="Liberation Serif" w:hAnsi="Liberation Serif" w:cs="Liberation Serif" w:hint="eastAsia"/>
        </w:rPr>
        <w:t>текущей</w:t>
      </w:r>
      <w:r>
        <w:rPr>
          <w:rFonts w:ascii="Liberation Serif" w:hAnsi="Liberation Serif" w:cs="Liberation Serif"/>
        </w:rPr>
        <w:t xml:space="preserve">) </w:t>
      </w:r>
      <w:r>
        <w:rPr>
          <w:rFonts w:ascii="Liberation Serif" w:hAnsi="Liberation Serif" w:cs="Liberation Serif" w:hint="eastAsia"/>
        </w:rPr>
        <w:t>мощности</w:t>
      </w:r>
      <w:r>
        <w:rPr>
          <w:rFonts w:ascii="Liberation Serif" w:hAnsi="Liberation Serif" w:cs="Liberation Serif"/>
        </w:rPr>
        <w:t xml:space="preserve"> </w:t>
      </w:r>
      <w:r>
        <w:rPr>
          <w:rFonts w:ascii="Liberation Serif" w:hAnsi="Liberation Serif" w:cs="Liberation Serif" w:hint="eastAsia"/>
        </w:rPr>
        <w:t>генерирующего</w:t>
      </w:r>
      <w:r>
        <w:rPr>
          <w:rFonts w:ascii="Liberation Serif" w:hAnsi="Liberation Serif" w:cs="Liberation Serif"/>
        </w:rPr>
        <w:t xml:space="preserve"> </w:t>
      </w:r>
      <w:r>
        <w:rPr>
          <w:rFonts w:ascii="Liberation Serif" w:hAnsi="Liberation Serif" w:cs="Liberation Serif" w:hint="eastAsia"/>
        </w:rPr>
        <w:t>оборудования</w:t>
      </w:r>
      <w:r>
        <w:rPr>
          <w:rFonts w:ascii="Liberation Serif" w:hAnsi="Liberation Serif" w:cs="Liberation Serif"/>
        </w:rPr>
        <w:t xml:space="preserve"> </w:t>
      </w:r>
      <w:r>
        <w:rPr>
          <w:rFonts w:ascii="Liberation Serif" w:hAnsi="Liberation Serif" w:cs="Liberation Serif" w:hint="eastAsia"/>
        </w:rPr>
        <w:t>электростанции</w:t>
      </w:r>
      <w:r>
        <w:rPr>
          <w:rFonts w:ascii="Liberation Serif" w:hAnsi="Liberation Serif" w:cs="Liberation Serif"/>
        </w:rPr>
        <w:t xml:space="preserve"> </w:t>
      </w:r>
      <w:r>
        <w:rPr>
          <w:rFonts w:ascii="Liberation Serif" w:hAnsi="Liberation Serif" w:cs="Liberation Serif" w:hint="eastAsia"/>
        </w:rPr>
        <w:t>вследствие</w:t>
      </w:r>
      <w:r>
        <w:rPr>
          <w:rFonts w:ascii="Liberation Serif" w:hAnsi="Liberation Serif" w:cs="Liberation Serif"/>
        </w:rPr>
        <w:t xml:space="preserve"> </w:t>
      </w:r>
      <w:r>
        <w:rPr>
          <w:rFonts w:ascii="Liberation Serif" w:hAnsi="Liberation Serif" w:cs="Liberation Serif" w:hint="eastAsia"/>
        </w:rPr>
        <w:t>отключения</w:t>
      </w:r>
      <w:r>
        <w:rPr>
          <w:rFonts w:ascii="Liberation Serif" w:hAnsi="Liberation Serif" w:cs="Liberation Serif"/>
        </w:rPr>
        <w:t xml:space="preserve"> </w:t>
      </w:r>
      <w:r>
        <w:rPr>
          <w:rFonts w:ascii="Liberation Serif" w:hAnsi="Liberation Serif" w:cs="Liberation Serif" w:hint="eastAsia"/>
        </w:rPr>
        <w:t>вспомогательного</w:t>
      </w:r>
      <w:r>
        <w:rPr>
          <w:rFonts w:ascii="Liberation Serif" w:hAnsi="Liberation Serif" w:cs="Liberation Serif"/>
        </w:rPr>
        <w:t xml:space="preserve"> </w:t>
      </w:r>
      <w:r>
        <w:rPr>
          <w:rFonts w:ascii="Liberation Serif" w:hAnsi="Liberation Serif" w:cs="Liberation Serif" w:hint="eastAsia"/>
        </w:rPr>
        <w:t>оборудования</w:t>
      </w:r>
      <w:r>
        <w:rPr>
          <w:rFonts w:ascii="Liberation Serif" w:hAnsi="Liberation Serif" w:cs="Liberation Serif"/>
        </w:rPr>
        <w:t xml:space="preserve"> </w:t>
      </w:r>
      <w:r>
        <w:rPr>
          <w:rFonts w:ascii="Liberation Serif" w:hAnsi="Liberation Serif" w:cs="Liberation Serif" w:hint="eastAsia"/>
        </w:rPr>
        <w:t>или</w:t>
      </w:r>
      <w:r>
        <w:rPr>
          <w:rFonts w:ascii="Liberation Serif" w:hAnsi="Liberation Serif" w:cs="Liberation Serif"/>
        </w:rPr>
        <w:t xml:space="preserve"> </w:t>
      </w:r>
      <w:r>
        <w:rPr>
          <w:rFonts w:ascii="Liberation Serif" w:hAnsi="Liberation Serif" w:cs="Liberation Serif" w:hint="eastAsia"/>
        </w:rPr>
        <w:t>возникновения</w:t>
      </w:r>
      <w:r>
        <w:rPr>
          <w:rFonts w:ascii="Liberation Serif" w:hAnsi="Liberation Serif" w:cs="Liberation Serif"/>
        </w:rPr>
        <w:t xml:space="preserve"> </w:t>
      </w:r>
      <w:r>
        <w:rPr>
          <w:rFonts w:ascii="Liberation Serif" w:hAnsi="Liberation Serif" w:cs="Liberation Serif" w:hint="eastAsia"/>
        </w:rPr>
        <w:t>иной</w:t>
      </w:r>
      <w:r>
        <w:rPr>
          <w:rFonts w:ascii="Liberation Serif" w:hAnsi="Liberation Serif" w:cs="Liberation Serif"/>
        </w:rPr>
        <w:t xml:space="preserve"> </w:t>
      </w:r>
      <w:r>
        <w:rPr>
          <w:rFonts w:ascii="Liberation Serif" w:hAnsi="Liberation Serif" w:cs="Liberation Serif" w:hint="eastAsia"/>
        </w:rPr>
        <w:t>неисправности</w:t>
      </w:r>
      <w:r>
        <w:rPr>
          <w:rFonts w:ascii="Liberation Serif" w:hAnsi="Liberation Serif" w:cs="Liberation Serif"/>
        </w:rPr>
        <w:t xml:space="preserve"> </w:t>
      </w:r>
      <w:r>
        <w:rPr>
          <w:rFonts w:ascii="Liberation Serif" w:hAnsi="Liberation Serif" w:cs="Liberation Serif" w:hint="eastAsia"/>
        </w:rPr>
        <w:t>на</w:t>
      </w:r>
      <w:r>
        <w:rPr>
          <w:rFonts w:ascii="Liberation Serif" w:hAnsi="Liberation Serif" w:cs="Liberation Serif"/>
        </w:rPr>
        <w:t xml:space="preserve"> </w:t>
      </w:r>
      <w:r>
        <w:rPr>
          <w:rFonts w:ascii="Liberation Serif" w:hAnsi="Liberation Serif" w:cs="Liberation Serif" w:hint="eastAsia"/>
        </w:rPr>
        <w:t>электростанции</w:t>
      </w:r>
      <w:r>
        <w:rPr>
          <w:rFonts w:ascii="Liberation Serif" w:hAnsi="Liberation Serif" w:cs="Liberation Serif"/>
        </w:rPr>
        <w:t>;</w:t>
      </w:r>
    </w:p>
  </w:footnote>
  <w:footnote w:id="6">
    <w:p w:rsidR="00A658E1" w:rsidRDefault="00F23362">
      <w:pPr>
        <w:pStyle w:val="afb"/>
        <w:spacing w:line="216" w:lineRule="auto"/>
        <w:jc w:val="both"/>
        <w:rPr>
          <w:rFonts w:ascii="Liberation Serif" w:hAnsi="Liberation Serif" w:cs="Liberation Serif"/>
        </w:rPr>
      </w:pPr>
      <w:r>
        <w:rPr>
          <w:rStyle w:val="afd"/>
          <w:rFonts w:ascii="Liberation Serif" w:hAnsi="Liberation Serif" w:cs="Liberation Serif"/>
        </w:rPr>
        <w:footnoteRef/>
      </w:r>
      <w:r>
        <w:rPr>
          <w:rFonts w:ascii="Liberation Serif" w:hAnsi="Liberation Serif" w:cs="Liberation Serif"/>
        </w:rPr>
        <w:t xml:space="preserve"> </w:t>
      </w:r>
      <w:r>
        <w:rPr>
          <w:rFonts w:ascii="Liberation Serif" w:hAnsi="Liberation Serif" w:cs="Liberation Serif" w:hint="eastAsia"/>
          <w:b/>
        </w:rPr>
        <w:t>По</w:t>
      </w:r>
      <w:r>
        <w:rPr>
          <w:rFonts w:ascii="Liberation Serif" w:hAnsi="Liberation Serif" w:cs="Liberation Serif" w:hint="eastAsia"/>
          <w:b/>
        </w:rPr>
        <w:t>д</w:t>
      </w:r>
      <w:r>
        <w:rPr>
          <w:rFonts w:ascii="Liberation Serif" w:hAnsi="Liberation Serif" w:cs="Liberation Serif"/>
          <w:b/>
        </w:rPr>
        <w:t xml:space="preserve"> </w:t>
      </w:r>
      <w:r>
        <w:rPr>
          <w:rFonts w:ascii="Liberation Serif" w:hAnsi="Liberation Serif" w:cs="Liberation Serif" w:hint="eastAsia"/>
          <w:b/>
        </w:rPr>
        <w:t>аварийным</w:t>
      </w:r>
      <w:r>
        <w:rPr>
          <w:rFonts w:ascii="Liberation Serif" w:hAnsi="Liberation Serif" w:cs="Liberation Serif"/>
          <w:b/>
        </w:rPr>
        <w:t xml:space="preserve"> </w:t>
      </w:r>
      <w:r>
        <w:rPr>
          <w:rFonts w:ascii="Liberation Serif" w:hAnsi="Liberation Serif" w:cs="Liberation Serif" w:hint="eastAsia"/>
          <w:b/>
        </w:rPr>
        <w:t>отключением</w:t>
      </w:r>
      <w:r>
        <w:rPr>
          <w:rFonts w:ascii="Liberation Serif" w:hAnsi="Liberation Serif" w:cs="Liberation Serif"/>
          <w:b/>
        </w:rPr>
        <w:t xml:space="preserve"> </w:t>
      </w:r>
      <w:r>
        <w:rPr>
          <w:rFonts w:ascii="Liberation Serif" w:hAnsi="Liberation Serif" w:cs="Liberation Serif" w:hint="eastAsia"/>
          <w:b/>
        </w:rPr>
        <w:t>линии</w:t>
      </w:r>
      <w:r>
        <w:rPr>
          <w:rFonts w:ascii="Liberation Serif" w:hAnsi="Liberation Serif" w:cs="Liberation Serif"/>
          <w:b/>
        </w:rPr>
        <w:t xml:space="preserve"> </w:t>
      </w:r>
      <w:r>
        <w:rPr>
          <w:rFonts w:ascii="Liberation Serif" w:hAnsi="Liberation Serif" w:cs="Liberation Serif" w:hint="eastAsia"/>
        </w:rPr>
        <w:t>электропередачи</w:t>
      </w:r>
      <w:r>
        <w:rPr>
          <w:rFonts w:ascii="Liberation Serif" w:hAnsi="Liberation Serif" w:cs="Liberation Serif"/>
        </w:rPr>
        <w:t xml:space="preserve">, </w:t>
      </w:r>
      <w:r>
        <w:rPr>
          <w:rFonts w:ascii="Liberation Serif" w:hAnsi="Liberation Serif" w:cs="Liberation Serif" w:hint="eastAsia"/>
        </w:rPr>
        <w:t>оборудования</w:t>
      </w:r>
      <w:r>
        <w:rPr>
          <w:rFonts w:ascii="Liberation Serif" w:hAnsi="Liberation Serif" w:cs="Liberation Serif"/>
        </w:rPr>
        <w:t xml:space="preserve"> </w:t>
      </w:r>
      <w:r>
        <w:rPr>
          <w:rFonts w:ascii="Liberation Serif" w:hAnsi="Liberation Serif" w:cs="Liberation Serif" w:hint="eastAsia"/>
        </w:rPr>
        <w:t>объекта</w:t>
      </w:r>
      <w:r>
        <w:rPr>
          <w:rFonts w:ascii="Liberation Serif" w:hAnsi="Liberation Serif" w:cs="Liberation Serif"/>
        </w:rPr>
        <w:t xml:space="preserve"> </w:t>
      </w:r>
      <w:r>
        <w:rPr>
          <w:rFonts w:ascii="Liberation Serif" w:hAnsi="Liberation Serif" w:cs="Liberation Serif" w:hint="eastAsia"/>
        </w:rPr>
        <w:t>электроэнергетики</w:t>
      </w:r>
      <w:r>
        <w:rPr>
          <w:rFonts w:ascii="Liberation Serif" w:hAnsi="Liberation Serif" w:cs="Liberation Serif"/>
        </w:rPr>
        <w:t xml:space="preserve"> </w:t>
      </w:r>
      <w:r>
        <w:rPr>
          <w:rFonts w:ascii="Liberation Serif" w:hAnsi="Liberation Serif" w:cs="Liberation Serif" w:hint="eastAsia"/>
        </w:rPr>
        <w:t>понимается</w:t>
      </w:r>
      <w:r>
        <w:rPr>
          <w:rFonts w:ascii="Liberation Serif" w:hAnsi="Liberation Serif" w:cs="Liberation Serif"/>
        </w:rPr>
        <w:t xml:space="preserve"> </w:t>
      </w:r>
      <w:r>
        <w:rPr>
          <w:rFonts w:ascii="Liberation Serif" w:hAnsi="Liberation Serif" w:cs="Liberation Serif" w:hint="eastAsia"/>
        </w:rPr>
        <w:t>их</w:t>
      </w:r>
      <w:r>
        <w:rPr>
          <w:rFonts w:ascii="Liberation Serif" w:hAnsi="Liberation Serif" w:cs="Liberation Serif"/>
        </w:rPr>
        <w:t xml:space="preserve"> </w:t>
      </w:r>
      <w:r>
        <w:rPr>
          <w:rFonts w:ascii="Liberation Serif" w:hAnsi="Liberation Serif" w:cs="Liberation Serif" w:hint="eastAsia"/>
        </w:rPr>
        <w:t>отключение</w:t>
      </w:r>
      <w:r>
        <w:rPr>
          <w:rFonts w:ascii="Liberation Serif" w:hAnsi="Liberation Serif" w:cs="Liberation Serif"/>
        </w:rPr>
        <w:t xml:space="preserve"> </w:t>
      </w:r>
      <w:r>
        <w:rPr>
          <w:rFonts w:ascii="Liberation Serif" w:hAnsi="Liberation Serif" w:cs="Liberation Serif" w:hint="eastAsia"/>
        </w:rPr>
        <w:t>коммутационными</w:t>
      </w:r>
      <w:r>
        <w:rPr>
          <w:rFonts w:ascii="Liberation Serif" w:hAnsi="Liberation Serif" w:cs="Liberation Serif"/>
        </w:rPr>
        <w:t xml:space="preserve"> </w:t>
      </w:r>
      <w:r>
        <w:rPr>
          <w:rFonts w:ascii="Liberation Serif" w:hAnsi="Liberation Serif" w:cs="Liberation Serif" w:hint="eastAsia"/>
        </w:rPr>
        <w:t>аппаратами</w:t>
      </w:r>
      <w:r>
        <w:rPr>
          <w:rFonts w:ascii="Liberation Serif" w:hAnsi="Liberation Serif" w:cs="Liberation Serif"/>
        </w:rPr>
        <w:t xml:space="preserve">, </w:t>
      </w:r>
      <w:r>
        <w:rPr>
          <w:rFonts w:ascii="Liberation Serif" w:hAnsi="Liberation Serif" w:cs="Liberation Serif" w:hint="eastAsia"/>
        </w:rPr>
        <w:t>действием</w:t>
      </w:r>
      <w:r>
        <w:rPr>
          <w:rFonts w:ascii="Liberation Serif" w:hAnsi="Liberation Serif" w:cs="Liberation Serif"/>
        </w:rPr>
        <w:t xml:space="preserve"> (</w:t>
      </w:r>
      <w:r>
        <w:rPr>
          <w:rFonts w:ascii="Liberation Serif" w:hAnsi="Liberation Serif" w:cs="Liberation Serif" w:hint="eastAsia"/>
        </w:rPr>
        <w:t>в</w:t>
      </w:r>
      <w:r>
        <w:rPr>
          <w:rFonts w:ascii="Liberation Serif" w:hAnsi="Liberation Serif" w:cs="Liberation Serif"/>
        </w:rPr>
        <w:t xml:space="preserve"> </w:t>
      </w:r>
      <w:r>
        <w:rPr>
          <w:rFonts w:ascii="Liberation Serif" w:hAnsi="Liberation Serif" w:cs="Liberation Serif" w:hint="eastAsia"/>
        </w:rPr>
        <w:t>том</w:t>
      </w:r>
      <w:r>
        <w:rPr>
          <w:rFonts w:ascii="Liberation Serif" w:hAnsi="Liberation Serif" w:cs="Liberation Serif"/>
        </w:rPr>
        <w:t xml:space="preserve"> </w:t>
      </w:r>
      <w:r>
        <w:rPr>
          <w:rFonts w:ascii="Liberation Serif" w:hAnsi="Liberation Serif" w:cs="Liberation Serif" w:hint="eastAsia"/>
        </w:rPr>
        <w:t>числе</w:t>
      </w:r>
      <w:r>
        <w:rPr>
          <w:rFonts w:ascii="Liberation Serif" w:hAnsi="Liberation Serif" w:cs="Liberation Serif"/>
        </w:rPr>
        <w:t xml:space="preserve"> </w:t>
      </w:r>
      <w:r>
        <w:rPr>
          <w:rFonts w:ascii="Liberation Serif" w:hAnsi="Liberation Serif" w:cs="Liberation Serif" w:hint="eastAsia"/>
        </w:rPr>
        <w:t>неправильным</w:t>
      </w:r>
      <w:r>
        <w:rPr>
          <w:rFonts w:ascii="Liberation Serif" w:hAnsi="Liberation Serif" w:cs="Liberation Serif"/>
        </w:rPr>
        <w:t xml:space="preserve">) </w:t>
      </w:r>
      <w:r>
        <w:rPr>
          <w:rFonts w:ascii="Liberation Serif" w:hAnsi="Liberation Serif" w:cs="Liberation Serif" w:hint="eastAsia"/>
        </w:rPr>
        <w:t>автоматических</w:t>
      </w:r>
      <w:r>
        <w:rPr>
          <w:rFonts w:ascii="Liberation Serif" w:hAnsi="Liberation Serif" w:cs="Liberation Serif"/>
        </w:rPr>
        <w:t xml:space="preserve"> </w:t>
      </w:r>
      <w:r>
        <w:rPr>
          <w:rFonts w:ascii="Liberation Serif" w:hAnsi="Liberation Serif" w:cs="Liberation Serif" w:hint="eastAsia"/>
        </w:rPr>
        <w:t>защитных</w:t>
      </w:r>
      <w:r>
        <w:rPr>
          <w:rFonts w:ascii="Liberation Serif" w:hAnsi="Liberation Serif" w:cs="Liberation Serif"/>
        </w:rPr>
        <w:t xml:space="preserve"> </w:t>
      </w:r>
      <w:r>
        <w:rPr>
          <w:rFonts w:ascii="Liberation Serif" w:hAnsi="Liberation Serif" w:cs="Liberation Serif" w:hint="eastAsia"/>
        </w:rPr>
        <w:t>устройств</w:t>
      </w:r>
      <w:r>
        <w:rPr>
          <w:rFonts w:ascii="Liberation Serif" w:hAnsi="Liberation Serif" w:cs="Liberation Serif"/>
        </w:rPr>
        <w:t xml:space="preserve">, </w:t>
      </w:r>
      <w:r>
        <w:rPr>
          <w:rFonts w:ascii="Liberation Serif" w:hAnsi="Liberation Serif" w:cs="Liberation Serif" w:hint="eastAsia"/>
        </w:rPr>
        <w:t>либо</w:t>
      </w:r>
      <w:r>
        <w:rPr>
          <w:rFonts w:ascii="Liberation Serif" w:hAnsi="Liberation Serif" w:cs="Liberation Serif"/>
        </w:rPr>
        <w:t xml:space="preserve"> </w:t>
      </w:r>
      <w:r>
        <w:rPr>
          <w:rFonts w:ascii="Liberation Serif" w:hAnsi="Liberation Serif" w:cs="Liberation Serif" w:hint="eastAsia"/>
        </w:rPr>
        <w:t>персоналом</w:t>
      </w:r>
      <w:r>
        <w:rPr>
          <w:rFonts w:ascii="Liberation Serif" w:hAnsi="Liberation Serif" w:cs="Liberation Serif"/>
        </w:rPr>
        <w:t xml:space="preserve"> </w:t>
      </w:r>
      <w:r>
        <w:rPr>
          <w:rFonts w:ascii="Liberation Serif" w:hAnsi="Liberation Serif" w:cs="Liberation Serif" w:hint="eastAsia"/>
        </w:rPr>
        <w:t>вследствие</w:t>
      </w:r>
      <w:r>
        <w:rPr>
          <w:rFonts w:ascii="Liberation Serif" w:hAnsi="Liberation Serif" w:cs="Liberation Serif"/>
        </w:rPr>
        <w:t xml:space="preserve"> </w:t>
      </w:r>
      <w:r>
        <w:rPr>
          <w:rFonts w:ascii="Liberation Serif" w:hAnsi="Liberation Serif" w:cs="Liberation Serif" w:hint="eastAsia"/>
        </w:rPr>
        <w:t>недопустимого</w:t>
      </w:r>
      <w:r>
        <w:rPr>
          <w:rFonts w:ascii="Liberation Serif" w:hAnsi="Liberation Serif" w:cs="Liberation Serif"/>
        </w:rPr>
        <w:t xml:space="preserve"> </w:t>
      </w:r>
      <w:r>
        <w:rPr>
          <w:rFonts w:ascii="Liberation Serif" w:hAnsi="Liberation Serif" w:cs="Liberation Serif" w:hint="eastAsia"/>
        </w:rPr>
        <w:t>отклонения</w:t>
      </w:r>
      <w:r>
        <w:rPr>
          <w:rFonts w:ascii="Liberation Serif" w:hAnsi="Liberation Serif" w:cs="Liberation Serif"/>
        </w:rPr>
        <w:t xml:space="preserve"> </w:t>
      </w:r>
      <w:r>
        <w:rPr>
          <w:rFonts w:ascii="Liberation Serif" w:hAnsi="Liberation Serif" w:cs="Liberation Serif" w:hint="eastAsia"/>
        </w:rPr>
        <w:t>технологических</w:t>
      </w:r>
      <w:r>
        <w:rPr>
          <w:rFonts w:ascii="Liberation Serif" w:hAnsi="Liberation Serif" w:cs="Liberation Serif"/>
        </w:rPr>
        <w:t xml:space="preserve"> </w:t>
      </w:r>
      <w:r>
        <w:rPr>
          <w:rFonts w:ascii="Liberation Serif" w:hAnsi="Liberation Serif" w:cs="Liberation Serif" w:hint="eastAsia"/>
        </w:rPr>
        <w:t>параметров</w:t>
      </w:r>
      <w:r>
        <w:rPr>
          <w:rFonts w:ascii="Liberation Serif" w:hAnsi="Liberation Serif" w:cs="Liberation Serif"/>
        </w:rPr>
        <w:t xml:space="preserve"> </w:t>
      </w:r>
      <w:r>
        <w:rPr>
          <w:rFonts w:ascii="Liberation Serif" w:hAnsi="Liberation Serif" w:cs="Liberation Serif" w:hint="eastAsia"/>
        </w:rPr>
        <w:t>работы</w:t>
      </w:r>
      <w:r>
        <w:rPr>
          <w:rFonts w:ascii="Liberation Serif" w:hAnsi="Liberation Serif" w:cs="Liberation Serif"/>
        </w:rPr>
        <w:t xml:space="preserve"> </w:t>
      </w:r>
      <w:r>
        <w:rPr>
          <w:rFonts w:ascii="Liberation Serif" w:hAnsi="Liberation Serif" w:cs="Liberation Serif" w:hint="eastAsia"/>
        </w:rPr>
        <w:t>линии</w:t>
      </w:r>
      <w:r>
        <w:rPr>
          <w:rFonts w:ascii="Liberation Serif" w:hAnsi="Liberation Serif" w:cs="Liberation Serif"/>
        </w:rPr>
        <w:t xml:space="preserve"> </w:t>
      </w:r>
      <w:r>
        <w:rPr>
          <w:rFonts w:ascii="Liberation Serif" w:hAnsi="Liberation Serif" w:cs="Liberation Serif" w:hint="eastAsia"/>
        </w:rPr>
        <w:t>электропередачи</w:t>
      </w:r>
      <w:r>
        <w:rPr>
          <w:rFonts w:ascii="Liberation Serif" w:hAnsi="Liberation Serif" w:cs="Liberation Serif"/>
        </w:rPr>
        <w:t xml:space="preserve"> </w:t>
      </w:r>
      <w:r>
        <w:rPr>
          <w:rFonts w:ascii="Liberation Serif" w:hAnsi="Liberation Serif" w:cs="Liberation Serif" w:hint="eastAsia"/>
        </w:rPr>
        <w:t>или</w:t>
      </w:r>
      <w:r>
        <w:rPr>
          <w:rFonts w:ascii="Liberation Serif" w:hAnsi="Liberation Serif" w:cs="Liberation Serif"/>
        </w:rPr>
        <w:t xml:space="preserve"> </w:t>
      </w:r>
      <w:r>
        <w:rPr>
          <w:rFonts w:ascii="Liberation Serif" w:hAnsi="Liberation Serif" w:cs="Liberation Serif" w:hint="eastAsia"/>
        </w:rPr>
        <w:t>оборудования</w:t>
      </w:r>
      <w:r>
        <w:rPr>
          <w:rFonts w:ascii="Liberation Serif" w:hAnsi="Liberation Serif" w:cs="Liberation Serif"/>
        </w:rPr>
        <w:t xml:space="preserve">, </w:t>
      </w:r>
      <w:r>
        <w:rPr>
          <w:rFonts w:ascii="Liberation Serif" w:hAnsi="Liberation Serif" w:cs="Liberation Serif" w:hint="eastAsia"/>
        </w:rPr>
        <w:t>либо</w:t>
      </w:r>
      <w:r>
        <w:rPr>
          <w:rFonts w:ascii="Liberation Serif" w:hAnsi="Liberation Serif" w:cs="Liberation Serif"/>
        </w:rPr>
        <w:t xml:space="preserve"> </w:t>
      </w:r>
      <w:r>
        <w:rPr>
          <w:rFonts w:ascii="Liberation Serif" w:hAnsi="Liberation Serif" w:cs="Liberation Serif" w:hint="eastAsia"/>
        </w:rPr>
        <w:t>вследствие</w:t>
      </w:r>
      <w:r>
        <w:rPr>
          <w:rFonts w:ascii="Liberation Serif" w:hAnsi="Liberation Serif" w:cs="Liberation Serif"/>
        </w:rPr>
        <w:t xml:space="preserve"> </w:t>
      </w:r>
      <w:r>
        <w:rPr>
          <w:rFonts w:ascii="Liberation Serif" w:hAnsi="Liberation Serif" w:cs="Liberation Serif" w:hint="eastAsia"/>
        </w:rPr>
        <w:t>ошибочных</w:t>
      </w:r>
      <w:r>
        <w:rPr>
          <w:rFonts w:ascii="Liberation Serif" w:hAnsi="Liberation Serif" w:cs="Liberation Serif"/>
        </w:rPr>
        <w:t xml:space="preserve"> </w:t>
      </w:r>
      <w:r>
        <w:rPr>
          <w:rFonts w:ascii="Liberation Serif" w:hAnsi="Liberation Serif" w:cs="Liberation Serif" w:hint="eastAsia"/>
        </w:rPr>
        <w:t>или</w:t>
      </w:r>
      <w:r>
        <w:rPr>
          <w:rFonts w:ascii="Liberation Serif" w:hAnsi="Liberation Serif" w:cs="Liberation Serif"/>
        </w:rPr>
        <w:t xml:space="preserve"> </w:t>
      </w:r>
      <w:r>
        <w:rPr>
          <w:rFonts w:ascii="Liberation Serif" w:hAnsi="Liberation Serif" w:cs="Liberation Serif" w:hint="eastAsia"/>
        </w:rPr>
        <w:t>неправильных</w:t>
      </w:r>
      <w:r>
        <w:rPr>
          <w:rFonts w:ascii="Liberation Serif" w:hAnsi="Liberation Serif" w:cs="Liberation Serif"/>
        </w:rPr>
        <w:t xml:space="preserve"> </w:t>
      </w:r>
      <w:r>
        <w:rPr>
          <w:rFonts w:ascii="Liberation Serif" w:hAnsi="Liberation Serif" w:cs="Liberation Serif" w:hint="eastAsia"/>
        </w:rPr>
        <w:t>действий</w:t>
      </w:r>
      <w:r>
        <w:rPr>
          <w:rFonts w:ascii="Liberation Serif" w:hAnsi="Liberation Serif" w:cs="Liberation Serif"/>
        </w:rPr>
        <w:t xml:space="preserve"> (</w:t>
      </w:r>
      <w:r>
        <w:rPr>
          <w:rFonts w:ascii="Liberation Serif" w:hAnsi="Liberation Serif" w:cs="Liberation Serif" w:hint="eastAsia"/>
        </w:rPr>
        <w:t>бездействия</w:t>
      </w:r>
      <w:r>
        <w:rPr>
          <w:rFonts w:ascii="Liberation Serif" w:hAnsi="Liberation Serif" w:cs="Liberation Serif"/>
        </w:rPr>
        <w:t xml:space="preserve">) </w:t>
      </w:r>
      <w:r>
        <w:rPr>
          <w:rFonts w:ascii="Liberation Serif" w:hAnsi="Liberation Serif" w:cs="Liberation Serif" w:hint="eastAsia"/>
        </w:rPr>
        <w:t>персонала</w:t>
      </w:r>
      <w:r>
        <w:rPr>
          <w:rFonts w:ascii="Liberation Serif" w:hAnsi="Liberation Serif" w:cs="Liberation Serif"/>
        </w:rPr>
        <w:t xml:space="preserve">. </w:t>
      </w:r>
      <w:r>
        <w:rPr>
          <w:rFonts w:ascii="Liberation Serif" w:hAnsi="Liberation Serif" w:cs="Liberation Serif" w:hint="eastAsia"/>
        </w:rPr>
        <w:t>При</w:t>
      </w:r>
      <w:r>
        <w:rPr>
          <w:rFonts w:ascii="Liberation Serif" w:hAnsi="Liberation Serif" w:cs="Liberation Serif"/>
        </w:rPr>
        <w:t xml:space="preserve"> </w:t>
      </w:r>
      <w:r>
        <w:rPr>
          <w:rFonts w:ascii="Liberation Serif" w:hAnsi="Liberation Serif" w:cs="Liberation Serif" w:hint="eastAsia"/>
        </w:rPr>
        <w:t>этом</w:t>
      </w:r>
      <w:r>
        <w:rPr>
          <w:rFonts w:ascii="Liberation Serif" w:hAnsi="Liberation Serif" w:cs="Liberation Serif"/>
        </w:rPr>
        <w:t xml:space="preserve"> </w:t>
      </w:r>
      <w:r>
        <w:rPr>
          <w:rFonts w:ascii="Liberation Serif" w:hAnsi="Liberation Serif" w:cs="Liberation Serif" w:hint="eastAsia"/>
        </w:rPr>
        <w:t>в</w:t>
      </w:r>
      <w:r>
        <w:rPr>
          <w:rFonts w:ascii="Liberation Serif" w:hAnsi="Liberation Serif" w:cs="Liberation Serif"/>
        </w:rPr>
        <w:t xml:space="preserve"> </w:t>
      </w:r>
      <w:r>
        <w:rPr>
          <w:rFonts w:ascii="Liberation Serif" w:hAnsi="Liberation Serif" w:cs="Liberation Serif" w:hint="eastAsia"/>
        </w:rPr>
        <w:t>качестве</w:t>
      </w:r>
      <w:r>
        <w:rPr>
          <w:rFonts w:ascii="Liberation Serif" w:hAnsi="Liberation Serif" w:cs="Liberation Serif"/>
        </w:rPr>
        <w:t xml:space="preserve"> </w:t>
      </w:r>
      <w:r>
        <w:rPr>
          <w:rFonts w:ascii="Liberation Serif" w:hAnsi="Liberation Serif" w:cs="Liberation Serif" w:hint="eastAsia"/>
        </w:rPr>
        <w:t>отключения</w:t>
      </w:r>
      <w:r>
        <w:rPr>
          <w:rFonts w:ascii="Liberation Serif" w:hAnsi="Liberation Serif" w:cs="Liberation Serif"/>
        </w:rPr>
        <w:t xml:space="preserve"> </w:t>
      </w:r>
      <w:r>
        <w:rPr>
          <w:rFonts w:ascii="Liberation Serif" w:hAnsi="Liberation Serif" w:cs="Liberation Serif" w:hint="eastAsia"/>
        </w:rPr>
        <w:t>и</w:t>
      </w:r>
      <w:r>
        <w:rPr>
          <w:rFonts w:ascii="Liberation Serif" w:hAnsi="Liberation Serif" w:cs="Liberation Serif"/>
        </w:rPr>
        <w:t xml:space="preserve"> (</w:t>
      </w:r>
      <w:r>
        <w:rPr>
          <w:rFonts w:ascii="Liberation Serif" w:hAnsi="Liberation Serif" w:cs="Liberation Serif" w:hint="eastAsia"/>
        </w:rPr>
        <w:t>или</w:t>
      </w:r>
      <w:r>
        <w:rPr>
          <w:rFonts w:ascii="Liberation Serif" w:hAnsi="Liberation Serif" w:cs="Liberation Serif"/>
        </w:rPr>
        <w:t xml:space="preserve">) </w:t>
      </w:r>
      <w:r>
        <w:rPr>
          <w:rFonts w:ascii="Liberation Serif" w:hAnsi="Liberation Serif" w:cs="Liberation Serif" w:hint="eastAsia"/>
        </w:rPr>
        <w:t>повреждения</w:t>
      </w:r>
      <w:r>
        <w:rPr>
          <w:rFonts w:ascii="Liberation Serif" w:hAnsi="Liberation Serif" w:cs="Liberation Serif"/>
        </w:rPr>
        <w:t xml:space="preserve"> </w:t>
      </w:r>
      <w:r>
        <w:rPr>
          <w:rFonts w:ascii="Liberation Serif" w:hAnsi="Liberation Serif" w:cs="Liberation Serif" w:hint="eastAsia"/>
        </w:rPr>
        <w:t>линии</w:t>
      </w:r>
      <w:r>
        <w:rPr>
          <w:rFonts w:ascii="Liberation Serif" w:hAnsi="Liberation Serif" w:cs="Liberation Serif"/>
        </w:rPr>
        <w:t xml:space="preserve"> </w:t>
      </w:r>
      <w:r>
        <w:rPr>
          <w:rFonts w:ascii="Liberation Serif" w:hAnsi="Liberation Serif" w:cs="Liberation Serif" w:hint="eastAsia"/>
        </w:rPr>
        <w:t>электропередачи</w:t>
      </w:r>
      <w:r>
        <w:rPr>
          <w:rFonts w:ascii="Liberation Serif" w:hAnsi="Liberation Serif" w:cs="Liberation Serif"/>
        </w:rPr>
        <w:t xml:space="preserve"> </w:t>
      </w:r>
      <w:r>
        <w:rPr>
          <w:rFonts w:ascii="Liberation Serif" w:hAnsi="Liberation Serif" w:cs="Liberation Serif" w:hint="eastAsia"/>
        </w:rPr>
        <w:t>рассматривается</w:t>
      </w:r>
      <w:r>
        <w:rPr>
          <w:rFonts w:ascii="Liberation Serif" w:hAnsi="Liberation Serif" w:cs="Liberation Serif"/>
        </w:rPr>
        <w:t xml:space="preserve"> </w:t>
      </w:r>
      <w:r>
        <w:rPr>
          <w:rFonts w:ascii="Liberation Serif" w:hAnsi="Liberation Serif" w:cs="Liberation Serif" w:hint="eastAsia"/>
        </w:rPr>
        <w:t>отклю</w:t>
      </w:r>
      <w:r>
        <w:rPr>
          <w:rFonts w:ascii="Liberation Serif" w:hAnsi="Liberation Serif" w:cs="Liberation Serif" w:hint="eastAsia"/>
        </w:rPr>
        <w:t>чение</w:t>
      </w:r>
      <w:r>
        <w:rPr>
          <w:rFonts w:ascii="Liberation Serif" w:hAnsi="Liberation Serif" w:cs="Liberation Serif"/>
        </w:rPr>
        <w:t xml:space="preserve"> (</w:t>
      </w:r>
      <w:r>
        <w:rPr>
          <w:rFonts w:ascii="Liberation Serif" w:hAnsi="Liberation Serif" w:cs="Liberation Serif" w:hint="eastAsia"/>
        </w:rPr>
        <w:t>повреждение</w:t>
      </w:r>
      <w:r>
        <w:rPr>
          <w:rFonts w:ascii="Liberation Serif" w:hAnsi="Liberation Serif" w:cs="Liberation Serif"/>
        </w:rPr>
        <w:t xml:space="preserve">) </w:t>
      </w:r>
      <w:r>
        <w:rPr>
          <w:rFonts w:ascii="Liberation Serif" w:hAnsi="Liberation Serif" w:cs="Liberation Serif" w:hint="eastAsia"/>
        </w:rPr>
        <w:t>линии</w:t>
      </w:r>
      <w:r>
        <w:rPr>
          <w:rFonts w:ascii="Liberation Serif" w:hAnsi="Liberation Serif" w:cs="Liberation Serif"/>
        </w:rPr>
        <w:t xml:space="preserve"> </w:t>
      </w:r>
      <w:r>
        <w:rPr>
          <w:rFonts w:ascii="Liberation Serif" w:hAnsi="Liberation Serif" w:cs="Liberation Serif" w:hint="eastAsia"/>
        </w:rPr>
        <w:t>электропередачи</w:t>
      </w:r>
      <w:r>
        <w:rPr>
          <w:rFonts w:ascii="Liberation Serif" w:hAnsi="Liberation Serif" w:cs="Liberation Serif"/>
        </w:rPr>
        <w:t xml:space="preserve"> </w:t>
      </w:r>
      <w:r>
        <w:rPr>
          <w:rFonts w:ascii="Liberation Serif" w:hAnsi="Liberation Serif" w:cs="Liberation Serif" w:hint="eastAsia"/>
        </w:rPr>
        <w:t>в</w:t>
      </w:r>
      <w:r>
        <w:rPr>
          <w:rFonts w:ascii="Liberation Serif" w:hAnsi="Liberation Serif" w:cs="Liberation Serif"/>
        </w:rPr>
        <w:t xml:space="preserve"> </w:t>
      </w:r>
      <w:r>
        <w:rPr>
          <w:rFonts w:ascii="Liberation Serif" w:hAnsi="Liberation Serif" w:cs="Liberation Serif" w:hint="eastAsia"/>
        </w:rPr>
        <w:t>целом</w:t>
      </w:r>
      <w:r>
        <w:rPr>
          <w:rFonts w:ascii="Liberation Serif" w:hAnsi="Liberation Serif" w:cs="Liberation Serif"/>
        </w:rPr>
        <w:t xml:space="preserve">, </w:t>
      </w:r>
      <w:r>
        <w:rPr>
          <w:rFonts w:ascii="Liberation Serif" w:hAnsi="Liberation Serif" w:cs="Liberation Serif" w:hint="eastAsia"/>
        </w:rPr>
        <w:t>а</w:t>
      </w:r>
      <w:r>
        <w:rPr>
          <w:rFonts w:ascii="Liberation Serif" w:hAnsi="Liberation Serif" w:cs="Liberation Serif"/>
        </w:rPr>
        <w:t xml:space="preserve"> </w:t>
      </w:r>
      <w:r>
        <w:rPr>
          <w:rFonts w:ascii="Liberation Serif" w:hAnsi="Liberation Serif" w:cs="Liberation Serif" w:hint="eastAsia"/>
        </w:rPr>
        <w:t>также</w:t>
      </w:r>
      <w:r>
        <w:rPr>
          <w:rFonts w:ascii="Liberation Serif" w:hAnsi="Liberation Serif" w:cs="Liberation Serif"/>
        </w:rPr>
        <w:t xml:space="preserve"> </w:t>
      </w:r>
      <w:r>
        <w:rPr>
          <w:rFonts w:ascii="Liberation Serif" w:hAnsi="Liberation Serif" w:cs="Liberation Serif" w:hint="eastAsia"/>
        </w:rPr>
        <w:t>отключение</w:t>
      </w:r>
      <w:r>
        <w:rPr>
          <w:rFonts w:ascii="Liberation Serif" w:hAnsi="Liberation Serif" w:cs="Liberation Serif"/>
        </w:rPr>
        <w:t xml:space="preserve"> (</w:t>
      </w:r>
      <w:r>
        <w:rPr>
          <w:rFonts w:ascii="Liberation Serif" w:hAnsi="Liberation Serif" w:cs="Liberation Serif" w:hint="eastAsia"/>
        </w:rPr>
        <w:t>повреждение</w:t>
      </w:r>
      <w:r>
        <w:rPr>
          <w:rFonts w:ascii="Liberation Serif" w:hAnsi="Liberation Serif" w:cs="Liberation Serif"/>
        </w:rPr>
        <w:t xml:space="preserve">) </w:t>
      </w:r>
      <w:r>
        <w:rPr>
          <w:rFonts w:ascii="Liberation Serif" w:hAnsi="Liberation Serif" w:cs="Liberation Serif" w:hint="eastAsia"/>
        </w:rPr>
        <w:t>одной</w:t>
      </w:r>
      <w:r>
        <w:rPr>
          <w:rFonts w:ascii="Liberation Serif" w:hAnsi="Liberation Serif" w:cs="Liberation Serif"/>
        </w:rPr>
        <w:t xml:space="preserve"> </w:t>
      </w:r>
      <w:r>
        <w:rPr>
          <w:rFonts w:ascii="Liberation Serif" w:hAnsi="Liberation Serif" w:cs="Liberation Serif" w:hint="eastAsia"/>
        </w:rPr>
        <w:t>цепи</w:t>
      </w:r>
      <w:r>
        <w:rPr>
          <w:rFonts w:ascii="Liberation Serif" w:hAnsi="Liberation Serif" w:cs="Liberation Serif"/>
        </w:rPr>
        <w:t xml:space="preserve"> </w:t>
      </w:r>
      <w:r>
        <w:rPr>
          <w:rFonts w:ascii="Liberation Serif" w:hAnsi="Liberation Serif" w:cs="Liberation Serif" w:hint="eastAsia"/>
        </w:rPr>
        <w:t>двухцепной</w:t>
      </w:r>
      <w:r>
        <w:rPr>
          <w:rFonts w:ascii="Liberation Serif" w:hAnsi="Liberation Serif" w:cs="Liberation Serif"/>
        </w:rPr>
        <w:t xml:space="preserve"> </w:t>
      </w:r>
      <w:r>
        <w:rPr>
          <w:rFonts w:ascii="Liberation Serif" w:hAnsi="Liberation Serif" w:cs="Liberation Serif" w:hint="eastAsia"/>
        </w:rPr>
        <w:t>или</w:t>
      </w:r>
      <w:r>
        <w:rPr>
          <w:rFonts w:ascii="Liberation Serif" w:hAnsi="Liberation Serif" w:cs="Liberation Serif"/>
        </w:rPr>
        <w:t xml:space="preserve"> </w:t>
      </w:r>
      <w:r>
        <w:rPr>
          <w:rFonts w:ascii="Liberation Serif" w:hAnsi="Liberation Serif" w:cs="Liberation Serif" w:hint="eastAsia"/>
        </w:rPr>
        <w:t>многоцепной</w:t>
      </w:r>
      <w:r>
        <w:rPr>
          <w:rFonts w:ascii="Liberation Serif" w:hAnsi="Liberation Serif" w:cs="Liberation Serif"/>
        </w:rPr>
        <w:t xml:space="preserve"> </w:t>
      </w:r>
      <w:r>
        <w:rPr>
          <w:rFonts w:ascii="Liberation Serif" w:hAnsi="Liberation Serif" w:cs="Liberation Serif" w:hint="eastAsia"/>
        </w:rPr>
        <w:t>линии</w:t>
      </w:r>
      <w:r>
        <w:rPr>
          <w:rFonts w:ascii="Liberation Serif" w:hAnsi="Liberation Serif" w:cs="Liberation Serif"/>
        </w:rPr>
        <w:t xml:space="preserve"> </w:t>
      </w:r>
      <w:r>
        <w:rPr>
          <w:rFonts w:ascii="Liberation Serif" w:hAnsi="Liberation Serif" w:cs="Liberation Serif" w:hint="eastAsia"/>
        </w:rPr>
        <w:t>электропередачи</w:t>
      </w:r>
      <w:r>
        <w:rPr>
          <w:rFonts w:ascii="Liberation Serif" w:hAnsi="Liberation Serif" w:cs="Liberation Serif"/>
        </w:rPr>
        <w:t xml:space="preserve">. </w:t>
      </w:r>
    </w:p>
    <w:p w:rsidR="00A658E1" w:rsidRDefault="00F23362">
      <w:pPr>
        <w:pStyle w:val="afb"/>
        <w:spacing w:line="216" w:lineRule="auto"/>
        <w:jc w:val="both"/>
        <w:rPr>
          <w:rFonts w:ascii="Liberation Serif" w:hAnsi="Liberation Serif" w:cs="Liberation Serif"/>
        </w:rPr>
      </w:pPr>
      <w:r>
        <w:rPr>
          <w:rFonts w:ascii="Liberation Serif" w:hAnsi="Liberation Serif" w:cs="Liberation Serif" w:hint="eastAsia"/>
        </w:rPr>
        <w:t>Под</w:t>
      </w:r>
      <w:r>
        <w:rPr>
          <w:rFonts w:ascii="Liberation Serif" w:hAnsi="Liberation Serif" w:cs="Liberation Serif"/>
        </w:rPr>
        <w:t xml:space="preserve"> </w:t>
      </w:r>
      <w:r>
        <w:rPr>
          <w:rFonts w:ascii="Liberation Serif" w:hAnsi="Liberation Serif" w:cs="Liberation Serif" w:hint="eastAsia"/>
        </w:rPr>
        <w:t>автоматическими</w:t>
      </w:r>
      <w:r>
        <w:rPr>
          <w:rFonts w:ascii="Liberation Serif" w:hAnsi="Liberation Serif" w:cs="Liberation Serif"/>
        </w:rPr>
        <w:t xml:space="preserve"> </w:t>
      </w:r>
      <w:r>
        <w:rPr>
          <w:rFonts w:ascii="Liberation Serif" w:hAnsi="Liberation Serif" w:cs="Liberation Serif" w:hint="eastAsia"/>
        </w:rPr>
        <w:t>защитными</w:t>
      </w:r>
      <w:r>
        <w:rPr>
          <w:rFonts w:ascii="Liberation Serif" w:hAnsi="Liberation Serif" w:cs="Liberation Serif"/>
        </w:rPr>
        <w:t xml:space="preserve"> </w:t>
      </w:r>
      <w:r>
        <w:rPr>
          <w:rFonts w:ascii="Liberation Serif" w:hAnsi="Liberation Serif" w:cs="Liberation Serif" w:hint="eastAsia"/>
        </w:rPr>
        <w:t>устройствами</w:t>
      </w:r>
      <w:r>
        <w:rPr>
          <w:rFonts w:ascii="Liberation Serif" w:hAnsi="Liberation Serif" w:cs="Liberation Serif"/>
        </w:rPr>
        <w:t xml:space="preserve"> </w:t>
      </w:r>
      <w:r>
        <w:rPr>
          <w:rFonts w:ascii="Liberation Serif" w:hAnsi="Liberation Serif" w:cs="Liberation Serif" w:hint="eastAsia"/>
        </w:rPr>
        <w:t>понимаются</w:t>
      </w:r>
      <w:r>
        <w:rPr>
          <w:rFonts w:ascii="Liberation Serif" w:hAnsi="Liberation Serif" w:cs="Liberation Serif"/>
        </w:rPr>
        <w:t xml:space="preserve"> </w:t>
      </w:r>
      <w:r>
        <w:rPr>
          <w:rFonts w:ascii="Liberation Serif" w:hAnsi="Liberation Serif" w:cs="Liberation Serif" w:hint="eastAsia"/>
        </w:rPr>
        <w:t>комплексы</w:t>
      </w:r>
      <w:r>
        <w:rPr>
          <w:rFonts w:ascii="Liberation Serif" w:hAnsi="Liberation Serif" w:cs="Liberation Serif"/>
        </w:rPr>
        <w:t xml:space="preserve"> </w:t>
      </w:r>
      <w:r>
        <w:rPr>
          <w:rFonts w:ascii="Liberation Serif" w:hAnsi="Liberation Serif" w:cs="Liberation Serif" w:hint="eastAsia"/>
        </w:rPr>
        <w:t>и</w:t>
      </w:r>
      <w:r>
        <w:rPr>
          <w:rFonts w:ascii="Liberation Serif" w:hAnsi="Liberation Serif" w:cs="Liberation Serif"/>
        </w:rPr>
        <w:t xml:space="preserve"> </w:t>
      </w:r>
      <w:r>
        <w:rPr>
          <w:rFonts w:ascii="Liberation Serif" w:hAnsi="Liberation Serif" w:cs="Liberation Serif" w:hint="eastAsia"/>
        </w:rPr>
        <w:t>устройства</w:t>
      </w:r>
      <w:r>
        <w:rPr>
          <w:rFonts w:ascii="Liberation Serif" w:hAnsi="Liberation Serif" w:cs="Liberation Serif"/>
        </w:rPr>
        <w:t xml:space="preserve"> </w:t>
      </w:r>
      <w:r>
        <w:rPr>
          <w:rFonts w:ascii="Liberation Serif" w:hAnsi="Liberation Serif" w:cs="Liberation Serif" w:hint="eastAsia"/>
        </w:rPr>
        <w:t>релейной</w:t>
      </w:r>
      <w:r>
        <w:rPr>
          <w:rFonts w:ascii="Liberation Serif" w:hAnsi="Liberation Serif" w:cs="Liberation Serif"/>
        </w:rPr>
        <w:t xml:space="preserve"> </w:t>
      </w:r>
      <w:r>
        <w:rPr>
          <w:rFonts w:ascii="Liberation Serif" w:hAnsi="Liberation Serif" w:cs="Liberation Serif" w:hint="eastAsia"/>
        </w:rPr>
        <w:t>защиты</w:t>
      </w:r>
      <w:r>
        <w:rPr>
          <w:rFonts w:ascii="Liberation Serif" w:hAnsi="Liberation Serif" w:cs="Liberation Serif"/>
        </w:rPr>
        <w:t xml:space="preserve"> </w:t>
      </w:r>
      <w:r>
        <w:rPr>
          <w:rFonts w:ascii="Liberation Serif" w:hAnsi="Liberation Serif" w:cs="Liberation Serif" w:hint="eastAsia"/>
        </w:rPr>
        <w:t>и</w:t>
      </w:r>
      <w:r>
        <w:rPr>
          <w:rFonts w:ascii="Liberation Serif" w:hAnsi="Liberation Serif" w:cs="Liberation Serif"/>
        </w:rPr>
        <w:t xml:space="preserve"> </w:t>
      </w:r>
      <w:r>
        <w:rPr>
          <w:rFonts w:ascii="Liberation Serif" w:hAnsi="Liberation Serif" w:cs="Liberation Serif" w:hint="eastAsia"/>
        </w:rPr>
        <w:t>автоматики</w:t>
      </w:r>
      <w:r>
        <w:rPr>
          <w:rFonts w:ascii="Liberation Serif" w:hAnsi="Liberation Serif" w:cs="Liberation Serif"/>
        </w:rPr>
        <w:t xml:space="preserve">, </w:t>
      </w:r>
      <w:r>
        <w:rPr>
          <w:rFonts w:ascii="Liberation Serif" w:hAnsi="Liberation Serif" w:cs="Liberation Serif" w:hint="eastAsia"/>
        </w:rPr>
        <w:t>технологические</w:t>
      </w:r>
      <w:r>
        <w:rPr>
          <w:rFonts w:ascii="Liberation Serif" w:hAnsi="Liberation Serif" w:cs="Liberation Serif"/>
        </w:rPr>
        <w:t xml:space="preserve"> </w:t>
      </w:r>
      <w:r>
        <w:rPr>
          <w:rFonts w:ascii="Liberation Serif" w:hAnsi="Liberation Serif" w:cs="Liberation Serif" w:hint="eastAsia"/>
        </w:rPr>
        <w:t>защиты</w:t>
      </w:r>
      <w:r>
        <w:rPr>
          <w:rFonts w:ascii="Liberation Serif" w:hAnsi="Liberation Serif" w:cs="Liberation Serif"/>
        </w:rPr>
        <w:t xml:space="preserve"> </w:t>
      </w:r>
      <w:r>
        <w:rPr>
          <w:rFonts w:ascii="Liberation Serif" w:hAnsi="Liberation Serif" w:cs="Liberation Serif" w:hint="eastAsia"/>
        </w:rPr>
        <w:t>и</w:t>
      </w:r>
      <w:r>
        <w:rPr>
          <w:rFonts w:ascii="Liberation Serif" w:hAnsi="Liberation Serif" w:cs="Liberation Serif"/>
        </w:rPr>
        <w:t xml:space="preserve"> </w:t>
      </w:r>
      <w:r>
        <w:rPr>
          <w:rFonts w:ascii="Liberation Serif" w:hAnsi="Liberation Serif" w:cs="Liberation Serif" w:hint="eastAsia"/>
        </w:rPr>
        <w:t>автоматика</w:t>
      </w:r>
      <w:r>
        <w:rPr>
          <w:rFonts w:ascii="Liberation Serif" w:hAnsi="Liberation Serif" w:cs="Liberation Serif"/>
        </w:rPr>
        <w:t xml:space="preserve"> </w:t>
      </w:r>
      <w:r>
        <w:rPr>
          <w:rFonts w:ascii="Liberation Serif" w:hAnsi="Liberation Serif" w:cs="Liberation Serif" w:hint="eastAsia"/>
        </w:rPr>
        <w:t>тепломеханического</w:t>
      </w:r>
      <w:r>
        <w:rPr>
          <w:rFonts w:ascii="Liberation Serif" w:hAnsi="Liberation Serif" w:cs="Liberation Serif"/>
        </w:rPr>
        <w:t xml:space="preserve">, </w:t>
      </w:r>
      <w:r>
        <w:rPr>
          <w:rFonts w:ascii="Liberation Serif" w:hAnsi="Liberation Serif" w:cs="Liberation Serif" w:hint="eastAsia"/>
        </w:rPr>
        <w:t>гидроэнергетического</w:t>
      </w:r>
      <w:r>
        <w:rPr>
          <w:rFonts w:ascii="Liberation Serif" w:hAnsi="Liberation Serif" w:cs="Liberation Serif"/>
        </w:rPr>
        <w:t xml:space="preserve"> </w:t>
      </w:r>
      <w:r>
        <w:rPr>
          <w:rFonts w:ascii="Liberation Serif" w:hAnsi="Liberation Serif" w:cs="Liberation Serif" w:hint="eastAsia"/>
        </w:rPr>
        <w:t>оборудования</w:t>
      </w:r>
      <w:r>
        <w:rPr>
          <w:rFonts w:ascii="Liberation Serif" w:hAnsi="Liberation Serif" w:cs="Liberation Serif"/>
        </w:rPr>
        <w:t xml:space="preserve"> </w:t>
      </w:r>
      <w:r>
        <w:rPr>
          <w:rFonts w:ascii="Liberation Serif" w:hAnsi="Liberation Serif" w:cs="Liberation Serif" w:hint="eastAsia"/>
        </w:rPr>
        <w:t>и</w:t>
      </w:r>
      <w:r>
        <w:rPr>
          <w:rFonts w:ascii="Liberation Serif" w:hAnsi="Liberation Serif" w:cs="Liberation Serif"/>
        </w:rPr>
        <w:t xml:space="preserve"> </w:t>
      </w:r>
      <w:r>
        <w:rPr>
          <w:rFonts w:ascii="Liberation Serif" w:hAnsi="Liberation Serif" w:cs="Liberation Serif" w:hint="eastAsia"/>
        </w:rPr>
        <w:t>иные</w:t>
      </w:r>
      <w:r>
        <w:rPr>
          <w:rFonts w:ascii="Liberation Serif" w:hAnsi="Liberation Serif" w:cs="Liberation Serif"/>
        </w:rPr>
        <w:t xml:space="preserve"> </w:t>
      </w:r>
      <w:r>
        <w:rPr>
          <w:rFonts w:ascii="Liberation Serif" w:hAnsi="Liberation Serif" w:cs="Liberation Serif" w:hint="eastAsia"/>
        </w:rPr>
        <w:t>устройства</w:t>
      </w:r>
      <w:r>
        <w:rPr>
          <w:rFonts w:ascii="Liberation Serif" w:hAnsi="Liberation Serif" w:cs="Liberation Serif"/>
        </w:rPr>
        <w:t xml:space="preserve">, </w:t>
      </w:r>
      <w:r>
        <w:rPr>
          <w:rFonts w:ascii="Liberation Serif" w:hAnsi="Liberation Serif" w:cs="Liberation Serif" w:hint="eastAsia"/>
        </w:rPr>
        <w:t>предназначенные</w:t>
      </w:r>
      <w:r>
        <w:rPr>
          <w:rFonts w:ascii="Liberation Serif" w:hAnsi="Liberation Serif" w:cs="Liberation Serif"/>
        </w:rPr>
        <w:t xml:space="preserve"> </w:t>
      </w:r>
      <w:r>
        <w:rPr>
          <w:rFonts w:ascii="Liberation Serif" w:hAnsi="Liberation Serif" w:cs="Liberation Serif" w:hint="eastAsia"/>
        </w:rPr>
        <w:t>для</w:t>
      </w:r>
      <w:r>
        <w:rPr>
          <w:rFonts w:ascii="Liberation Serif" w:hAnsi="Liberation Serif" w:cs="Liberation Serif"/>
        </w:rPr>
        <w:t xml:space="preserve"> </w:t>
      </w:r>
      <w:r>
        <w:rPr>
          <w:rFonts w:ascii="Liberation Serif" w:hAnsi="Liberation Serif" w:cs="Liberation Serif" w:hint="eastAsia"/>
        </w:rPr>
        <w:t>отключения</w:t>
      </w:r>
      <w:r>
        <w:rPr>
          <w:rFonts w:ascii="Liberation Serif" w:hAnsi="Liberation Serif" w:cs="Liberation Serif"/>
        </w:rPr>
        <w:t xml:space="preserve"> </w:t>
      </w:r>
      <w:r>
        <w:rPr>
          <w:rFonts w:ascii="Liberation Serif" w:hAnsi="Liberation Serif" w:cs="Liberation Serif" w:hint="eastAsia"/>
        </w:rPr>
        <w:t>поврежденной</w:t>
      </w:r>
      <w:r>
        <w:rPr>
          <w:rFonts w:ascii="Liberation Serif" w:hAnsi="Liberation Serif" w:cs="Liberation Serif"/>
        </w:rPr>
        <w:t xml:space="preserve"> </w:t>
      </w:r>
      <w:r>
        <w:rPr>
          <w:rFonts w:ascii="Liberation Serif" w:hAnsi="Liberation Serif" w:cs="Liberation Serif" w:hint="eastAsia"/>
        </w:rPr>
        <w:t>линии</w:t>
      </w:r>
      <w:r>
        <w:rPr>
          <w:rFonts w:ascii="Liberation Serif" w:hAnsi="Liberation Serif" w:cs="Liberation Serif"/>
        </w:rPr>
        <w:t xml:space="preserve"> </w:t>
      </w:r>
      <w:r>
        <w:rPr>
          <w:rFonts w:ascii="Liberation Serif" w:hAnsi="Liberation Serif" w:cs="Liberation Serif" w:hint="eastAsia"/>
        </w:rPr>
        <w:t>электропередачи</w:t>
      </w:r>
      <w:r>
        <w:rPr>
          <w:rFonts w:ascii="Liberation Serif" w:hAnsi="Liberation Serif" w:cs="Liberation Serif"/>
        </w:rPr>
        <w:t xml:space="preserve"> </w:t>
      </w:r>
      <w:r>
        <w:rPr>
          <w:rFonts w:ascii="Liberation Serif" w:hAnsi="Liberation Serif" w:cs="Liberation Serif" w:hint="eastAsia"/>
        </w:rPr>
        <w:t>и</w:t>
      </w:r>
      <w:r>
        <w:rPr>
          <w:rFonts w:ascii="Liberation Serif" w:hAnsi="Liberation Serif" w:cs="Liberation Serif"/>
        </w:rPr>
        <w:t xml:space="preserve"> (</w:t>
      </w:r>
      <w:r>
        <w:rPr>
          <w:rFonts w:ascii="Liberation Serif" w:hAnsi="Liberation Serif" w:cs="Liberation Serif" w:hint="eastAsia"/>
        </w:rPr>
        <w:t>или</w:t>
      </w:r>
      <w:r>
        <w:rPr>
          <w:rFonts w:ascii="Liberation Serif" w:hAnsi="Liberation Serif" w:cs="Liberation Serif"/>
        </w:rPr>
        <w:t xml:space="preserve">) </w:t>
      </w:r>
      <w:r>
        <w:rPr>
          <w:rFonts w:ascii="Liberation Serif" w:hAnsi="Liberation Serif" w:cs="Liberation Serif" w:hint="eastAsia"/>
        </w:rPr>
        <w:t>оборудования</w:t>
      </w:r>
      <w:r>
        <w:rPr>
          <w:rFonts w:ascii="Liberation Serif" w:hAnsi="Liberation Serif" w:cs="Liberation Serif"/>
        </w:rPr>
        <w:t xml:space="preserve"> </w:t>
      </w:r>
      <w:r>
        <w:rPr>
          <w:rFonts w:ascii="Liberation Serif" w:hAnsi="Liberation Serif" w:cs="Liberation Serif" w:hint="eastAsia"/>
        </w:rPr>
        <w:t>объекта</w:t>
      </w:r>
      <w:r>
        <w:rPr>
          <w:rFonts w:ascii="Liberation Serif" w:hAnsi="Liberation Serif" w:cs="Liberation Serif"/>
        </w:rPr>
        <w:t xml:space="preserve"> </w:t>
      </w:r>
      <w:r>
        <w:rPr>
          <w:rFonts w:ascii="Liberation Serif" w:hAnsi="Liberation Serif" w:cs="Liberation Serif" w:hint="eastAsia"/>
        </w:rPr>
        <w:t>электроэнергетики</w:t>
      </w:r>
      <w:r>
        <w:rPr>
          <w:rFonts w:ascii="Liberation Serif" w:hAnsi="Liberation Serif" w:cs="Liberation Serif"/>
        </w:rPr>
        <w:t>.</w:t>
      </w:r>
    </w:p>
  </w:footnote>
  <w:footnote w:id="7">
    <w:p w:rsidR="00A658E1" w:rsidRDefault="00F23362">
      <w:pPr>
        <w:pStyle w:val="afb"/>
        <w:spacing w:line="216" w:lineRule="auto"/>
        <w:jc w:val="both"/>
        <w:rPr>
          <w:rFonts w:asciiTheme="minorHAnsi" w:hAnsiTheme="minorHAnsi"/>
        </w:rPr>
      </w:pPr>
      <w:r>
        <w:rPr>
          <w:rStyle w:val="afd"/>
          <w:rFonts w:ascii="Liberation Serif" w:hAnsi="Liberation Serif" w:cs="Liberation Serif"/>
        </w:rPr>
        <w:footnoteRef/>
      </w:r>
      <w:r>
        <w:rPr>
          <w:rFonts w:ascii="Liberation Serif" w:hAnsi="Liberation Serif" w:cs="Liberation Serif"/>
        </w:rPr>
        <w:t xml:space="preserve"> </w:t>
      </w:r>
      <w:r>
        <w:rPr>
          <w:rFonts w:ascii="Liberation Serif" w:hAnsi="Liberation Serif" w:cs="Liberation Serif" w:hint="eastAsia"/>
          <w:b/>
        </w:rPr>
        <w:t>Под</w:t>
      </w:r>
      <w:r>
        <w:rPr>
          <w:rFonts w:ascii="Liberation Serif" w:hAnsi="Liberation Serif" w:cs="Liberation Serif"/>
          <w:b/>
        </w:rPr>
        <w:t xml:space="preserve"> </w:t>
      </w:r>
      <w:r>
        <w:rPr>
          <w:rFonts w:ascii="Liberation Serif" w:hAnsi="Liberation Serif" w:cs="Liberation Serif" w:hint="eastAsia"/>
          <w:b/>
        </w:rPr>
        <w:t>недопустимым</w:t>
      </w:r>
      <w:r>
        <w:rPr>
          <w:rFonts w:ascii="Liberation Serif" w:hAnsi="Liberation Serif" w:cs="Liberation Serif"/>
          <w:b/>
        </w:rPr>
        <w:t xml:space="preserve"> </w:t>
      </w:r>
      <w:r>
        <w:rPr>
          <w:rFonts w:ascii="Liberation Serif" w:hAnsi="Liberation Serif" w:cs="Liberation Serif" w:hint="eastAsia"/>
          <w:b/>
        </w:rPr>
        <w:t>отклонением</w:t>
      </w:r>
      <w:r>
        <w:rPr>
          <w:rFonts w:ascii="Liberation Serif" w:hAnsi="Liberation Serif" w:cs="Liberation Serif"/>
        </w:rPr>
        <w:t xml:space="preserve"> </w:t>
      </w:r>
      <w:r>
        <w:rPr>
          <w:rFonts w:ascii="Liberation Serif" w:hAnsi="Liberation Serif" w:cs="Liberation Serif" w:hint="eastAsia"/>
        </w:rPr>
        <w:t>технологических</w:t>
      </w:r>
      <w:r>
        <w:rPr>
          <w:rFonts w:ascii="Liberation Serif" w:hAnsi="Liberation Serif" w:cs="Liberation Serif"/>
        </w:rPr>
        <w:t xml:space="preserve"> </w:t>
      </w:r>
      <w:r>
        <w:rPr>
          <w:rFonts w:ascii="Liberation Serif" w:hAnsi="Liberation Serif" w:cs="Liberation Serif" w:hint="eastAsia"/>
        </w:rPr>
        <w:t>параметров</w:t>
      </w:r>
      <w:r>
        <w:rPr>
          <w:rFonts w:ascii="Liberation Serif" w:hAnsi="Liberation Serif" w:cs="Liberation Serif"/>
        </w:rPr>
        <w:t xml:space="preserve"> </w:t>
      </w:r>
      <w:r>
        <w:rPr>
          <w:rFonts w:ascii="Liberation Serif" w:hAnsi="Liberation Serif" w:cs="Liberation Serif" w:hint="eastAsia"/>
        </w:rPr>
        <w:t>работы</w:t>
      </w:r>
      <w:r>
        <w:rPr>
          <w:rFonts w:ascii="Liberation Serif" w:hAnsi="Liberation Serif" w:cs="Liberation Serif"/>
        </w:rPr>
        <w:t xml:space="preserve"> </w:t>
      </w:r>
      <w:r>
        <w:rPr>
          <w:rFonts w:ascii="Liberation Serif" w:hAnsi="Liberation Serif" w:cs="Liberation Serif" w:hint="eastAsia"/>
        </w:rPr>
        <w:t>линии</w:t>
      </w:r>
      <w:r>
        <w:rPr>
          <w:rFonts w:ascii="Liberation Serif" w:hAnsi="Liberation Serif" w:cs="Liberation Serif"/>
        </w:rPr>
        <w:t xml:space="preserve"> </w:t>
      </w:r>
      <w:r>
        <w:rPr>
          <w:rFonts w:ascii="Liberation Serif" w:hAnsi="Liberation Serif" w:cs="Liberation Serif" w:hint="eastAsia"/>
        </w:rPr>
        <w:t>электропередачи</w:t>
      </w:r>
      <w:r>
        <w:rPr>
          <w:rFonts w:ascii="Liberation Serif" w:hAnsi="Liberation Serif" w:cs="Liberation Serif"/>
        </w:rPr>
        <w:t xml:space="preserve">, </w:t>
      </w:r>
      <w:r>
        <w:rPr>
          <w:rFonts w:ascii="Liberation Serif" w:hAnsi="Liberation Serif" w:cs="Liberation Serif" w:hint="eastAsia"/>
        </w:rPr>
        <w:t>оборудования</w:t>
      </w:r>
      <w:r>
        <w:rPr>
          <w:rFonts w:ascii="Liberation Serif" w:hAnsi="Liberation Serif" w:cs="Liberation Serif"/>
        </w:rPr>
        <w:t xml:space="preserve"> </w:t>
      </w:r>
      <w:r>
        <w:rPr>
          <w:rFonts w:ascii="Liberation Serif" w:hAnsi="Liberation Serif" w:cs="Liberation Serif" w:hint="eastAsia"/>
        </w:rPr>
        <w:t>или</w:t>
      </w:r>
      <w:r>
        <w:rPr>
          <w:rFonts w:ascii="Liberation Serif" w:hAnsi="Liberation Serif" w:cs="Liberation Serif"/>
        </w:rPr>
        <w:t xml:space="preserve"> </w:t>
      </w:r>
      <w:r>
        <w:rPr>
          <w:rFonts w:ascii="Liberation Serif" w:hAnsi="Liberation Serif" w:cs="Liberation Serif" w:hint="eastAsia"/>
        </w:rPr>
        <w:t>устройства</w:t>
      </w:r>
      <w:r>
        <w:rPr>
          <w:rFonts w:ascii="Liberation Serif" w:hAnsi="Liberation Serif" w:cs="Liberation Serif"/>
        </w:rPr>
        <w:t xml:space="preserve"> </w:t>
      </w:r>
      <w:r>
        <w:rPr>
          <w:rFonts w:ascii="Liberation Serif" w:hAnsi="Liberation Serif" w:cs="Liberation Serif" w:hint="eastAsia"/>
        </w:rPr>
        <w:t>объекта</w:t>
      </w:r>
      <w:r>
        <w:rPr>
          <w:rFonts w:ascii="Liberation Serif" w:hAnsi="Liberation Serif" w:cs="Liberation Serif"/>
        </w:rPr>
        <w:t xml:space="preserve"> </w:t>
      </w:r>
      <w:r>
        <w:rPr>
          <w:rFonts w:ascii="Liberation Serif" w:hAnsi="Liberation Serif" w:cs="Liberation Serif" w:hint="eastAsia"/>
        </w:rPr>
        <w:t>электроэнергетики</w:t>
      </w:r>
      <w:r>
        <w:rPr>
          <w:rFonts w:ascii="Liberation Serif" w:hAnsi="Liberation Serif" w:cs="Liberation Serif"/>
        </w:rPr>
        <w:t xml:space="preserve"> </w:t>
      </w:r>
      <w:r>
        <w:rPr>
          <w:rFonts w:ascii="Liberation Serif" w:hAnsi="Liberation Serif" w:cs="Liberation Serif" w:hint="eastAsia"/>
        </w:rPr>
        <w:t>понимается</w:t>
      </w:r>
      <w:r>
        <w:rPr>
          <w:rFonts w:ascii="Liberation Serif" w:hAnsi="Liberation Serif" w:cs="Liberation Serif"/>
        </w:rPr>
        <w:t xml:space="preserve"> </w:t>
      </w:r>
      <w:r>
        <w:rPr>
          <w:rFonts w:ascii="Liberation Serif" w:hAnsi="Liberation Serif" w:cs="Liberation Serif" w:hint="eastAsia"/>
        </w:rPr>
        <w:t>возникновение</w:t>
      </w:r>
      <w:r>
        <w:rPr>
          <w:rFonts w:ascii="Liberation Serif" w:hAnsi="Liberation Serif" w:cs="Liberation Serif"/>
        </w:rPr>
        <w:t xml:space="preserve"> </w:t>
      </w:r>
      <w:r>
        <w:rPr>
          <w:rFonts w:ascii="Liberation Serif" w:hAnsi="Liberation Serif" w:cs="Liberation Serif" w:hint="eastAsia"/>
        </w:rPr>
        <w:t>неисправности</w:t>
      </w:r>
      <w:r>
        <w:rPr>
          <w:rFonts w:ascii="Liberation Serif" w:hAnsi="Liberation Serif" w:cs="Liberation Serif"/>
        </w:rPr>
        <w:t xml:space="preserve"> </w:t>
      </w:r>
      <w:r>
        <w:rPr>
          <w:rFonts w:ascii="Liberation Serif" w:hAnsi="Liberation Serif" w:cs="Liberation Serif" w:hint="eastAsia"/>
        </w:rPr>
        <w:t>в</w:t>
      </w:r>
      <w:r>
        <w:rPr>
          <w:rFonts w:ascii="Liberation Serif" w:hAnsi="Liberation Serif" w:cs="Liberation Serif"/>
        </w:rPr>
        <w:t xml:space="preserve"> </w:t>
      </w:r>
      <w:r>
        <w:rPr>
          <w:rFonts w:ascii="Liberation Serif" w:hAnsi="Liberation Serif" w:cs="Liberation Serif" w:hint="eastAsia"/>
        </w:rPr>
        <w:t>их</w:t>
      </w:r>
      <w:r>
        <w:rPr>
          <w:rFonts w:ascii="Liberation Serif" w:hAnsi="Liberation Serif" w:cs="Liberation Serif"/>
        </w:rPr>
        <w:t xml:space="preserve"> </w:t>
      </w:r>
      <w:r>
        <w:rPr>
          <w:rFonts w:ascii="Liberation Serif" w:hAnsi="Liberation Serif" w:cs="Liberation Serif" w:hint="eastAsia"/>
        </w:rPr>
        <w:t>работе</w:t>
      </w:r>
      <w:r>
        <w:rPr>
          <w:rFonts w:ascii="Liberation Serif" w:hAnsi="Liberation Serif" w:cs="Liberation Serif"/>
        </w:rPr>
        <w:t xml:space="preserve">, </w:t>
      </w:r>
      <w:r>
        <w:rPr>
          <w:rFonts w:ascii="Liberation Serif" w:hAnsi="Liberation Serif" w:cs="Liberation Serif" w:hint="eastAsia"/>
        </w:rPr>
        <w:t>недопустимой</w:t>
      </w:r>
      <w:r>
        <w:rPr>
          <w:rFonts w:ascii="Liberation Serif" w:hAnsi="Liberation Serif" w:cs="Liberation Serif"/>
        </w:rPr>
        <w:t xml:space="preserve"> </w:t>
      </w:r>
      <w:r>
        <w:rPr>
          <w:rFonts w:ascii="Liberation Serif" w:hAnsi="Liberation Serif" w:cs="Liberation Serif" w:hint="eastAsia"/>
        </w:rPr>
        <w:t>по</w:t>
      </w:r>
      <w:r>
        <w:rPr>
          <w:rFonts w:ascii="Liberation Serif" w:hAnsi="Liberation Serif" w:cs="Liberation Serif"/>
        </w:rPr>
        <w:t xml:space="preserve"> </w:t>
      </w:r>
      <w:r>
        <w:rPr>
          <w:rFonts w:ascii="Liberation Serif" w:hAnsi="Liberation Serif" w:cs="Liberation Serif" w:hint="eastAsia"/>
        </w:rPr>
        <w:t>условиям</w:t>
      </w:r>
      <w:r>
        <w:rPr>
          <w:rFonts w:ascii="Liberation Serif" w:hAnsi="Liberation Serif" w:cs="Liberation Serif"/>
        </w:rPr>
        <w:t xml:space="preserve"> </w:t>
      </w:r>
      <w:r>
        <w:rPr>
          <w:rFonts w:ascii="Liberation Serif" w:hAnsi="Liberation Serif" w:cs="Liberation Serif" w:hint="eastAsia"/>
        </w:rPr>
        <w:t>безопасной</w:t>
      </w:r>
      <w:r>
        <w:rPr>
          <w:rFonts w:ascii="Liberation Serif" w:hAnsi="Liberation Serif" w:cs="Liberation Serif"/>
        </w:rPr>
        <w:t xml:space="preserve"> </w:t>
      </w:r>
      <w:r>
        <w:rPr>
          <w:rFonts w:ascii="Liberation Serif" w:hAnsi="Liberation Serif" w:cs="Liberation Serif" w:hint="eastAsia"/>
        </w:rPr>
        <w:t>эксплуатации</w:t>
      </w:r>
      <w:r>
        <w:rPr>
          <w:rFonts w:ascii="Liberation Serif" w:hAnsi="Liberation Serif" w:cs="Liberation Serif"/>
        </w:rPr>
        <w:t xml:space="preserve"> </w:t>
      </w:r>
      <w:r>
        <w:rPr>
          <w:rFonts w:ascii="Liberation Serif" w:hAnsi="Liberation Serif" w:cs="Liberation Serif" w:hint="eastAsia"/>
        </w:rPr>
        <w:t>линии</w:t>
      </w:r>
      <w:r>
        <w:rPr>
          <w:rFonts w:ascii="Liberation Serif" w:hAnsi="Liberation Serif" w:cs="Liberation Serif"/>
        </w:rPr>
        <w:t xml:space="preserve"> </w:t>
      </w:r>
      <w:r>
        <w:rPr>
          <w:rFonts w:ascii="Liberation Serif" w:hAnsi="Liberation Serif" w:cs="Liberation Serif" w:hint="eastAsia"/>
        </w:rPr>
        <w:t>электропередачи</w:t>
      </w:r>
      <w:r>
        <w:rPr>
          <w:rFonts w:ascii="Liberation Serif" w:hAnsi="Liberation Serif" w:cs="Liberation Serif"/>
        </w:rPr>
        <w:t xml:space="preserve">, </w:t>
      </w:r>
      <w:r>
        <w:rPr>
          <w:rFonts w:ascii="Liberation Serif" w:hAnsi="Liberation Serif" w:cs="Liberation Serif" w:hint="eastAsia"/>
        </w:rPr>
        <w:t>оборудования</w:t>
      </w:r>
      <w:r>
        <w:rPr>
          <w:rFonts w:ascii="Liberation Serif" w:hAnsi="Liberation Serif" w:cs="Liberation Serif"/>
        </w:rPr>
        <w:t xml:space="preserve"> </w:t>
      </w:r>
      <w:r>
        <w:rPr>
          <w:rFonts w:ascii="Liberation Serif" w:hAnsi="Liberation Serif" w:cs="Liberation Serif" w:hint="eastAsia"/>
        </w:rPr>
        <w:t>или</w:t>
      </w:r>
      <w:r>
        <w:rPr>
          <w:rFonts w:ascii="Liberation Serif" w:hAnsi="Liberation Serif" w:cs="Liberation Serif"/>
        </w:rPr>
        <w:t xml:space="preserve"> </w:t>
      </w:r>
      <w:r>
        <w:rPr>
          <w:rFonts w:ascii="Liberation Serif" w:hAnsi="Liberation Serif" w:cs="Liberation Serif" w:hint="eastAsia"/>
        </w:rPr>
        <w:t>устр</w:t>
      </w:r>
      <w:r>
        <w:rPr>
          <w:rFonts w:ascii="Liberation Serif" w:hAnsi="Liberation Serif" w:cs="Liberation Serif" w:hint="eastAsia"/>
        </w:rPr>
        <w:t>ойства</w:t>
      </w:r>
      <w:r>
        <w:rPr>
          <w:rFonts w:ascii="Liberation Serif" w:hAnsi="Liberation Serif" w:cs="Liberation Serif"/>
        </w:rPr>
        <w:t xml:space="preserve">, </w:t>
      </w:r>
      <w:r>
        <w:rPr>
          <w:rFonts w:ascii="Liberation Serif" w:hAnsi="Liberation Serif" w:cs="Liberation Serif" w:hint="eastAsia"/>
        </w:rPr>
        <w:t>предусмотренным</w:t>
      </w:r>
      <w:r>
        <w:rPr>
          <w:rFonts w:ascii="Liberation Serif" w:hAnsi="Liberation Serif" w:cs="Liberation Serif"/>
        </w:rPr>
        <w:t xml:space="preserve"> </w:t>
      </w:r>
      <w:r>
        <w:rPr>
          <w:rFonts w:ascii="Liberation Serif" w:hAnsi="Liberation Serif" w:cs="Liberation Serif" w:hint="eastAsia"/>
        </w:rPr>
        <w:t>в</w:t>
      </w:r>
      <w:r>
        <w:rPr>
          <w:rFonts w:ascii="Liberation Serif" w:hAnsi="Liberation Serif" w:cs="Liberation Serif"/>
        </w:rPr>
        <w:t xml:space="preserve"> </w:t>
      </w:r>
      <w:r>
        <w:rPr>
          <w:rFonts w:ascii="Liberation Serif" w:hAnsi="Liberation Serif" w:cs="Liberation Serif" w:hint="eastAsia"/>
        </w:rPr>
        <w:t>соответствии</w:t>
      </w:r>
      <w:r>
        <w:rPr>
          <w:rFonts w:ascii="Liberation Serif" w:hAnsi="Liberation Serif" w:cs="Liberation Serif"/>
        </w:rPr>
        <w:t xml:space="preserve"> </w:t>
      </w:r>
      <w:r>
        <w:rPr>
          <w:rFonts w:ascii="Liberation Serif" w:hAnsi="Liberation Serif" w:cs="Liberation Serif" w:hint="eastAsia"/>
        </w:rPr>
        <w:t>с</w:t>
      </w:r>
      <w:r>
        <w:rPr>
          <w:rFonts w:ascii="Liberation Serif" w:hAnsi="Liberation Serif" w:cs="Liberation Serif"/>
        </w:rPr>
        <w:t xml:space="preserve"> </w:t>
      </w:r>
      <w:r>
        <w:rPr>
          <w:rFonts w:ascii="Liberation Serif" w:hAnsi="Liberation Serif" w:cs="Liberation Serif" w:hint="eastAsia"/>
        </w:rPr>
        <w:t>нормативными</w:t>
      </w:r>
      <w:r>
        <w:rPr>
          <w:rFonts w:ascii="Liberation Serif" w:hAnsi="Liberation Serif" w:cs="Liberation Serif"/>
        </w:rPr>
        <w:t xml:space="preserve"> </w:t>
      </w:r>
      <w:r>
        <w:rPr>
          <w:rFonts w:ascii="Liberation Serif" w:hAnsi="Liberation Serif" w:cs="Liberation Serif" w:hint="eastAsia"/>
        </w:rPr>
        <w:t>правовыми</w:t>
      </w:r>
      <w:r>
        <w:rPr>
          <w:rFonts w:ascii="Liberation Serif" w:hAnsi="Liberation Serif" w:cs="Liberation Serif"/>
        </w:rPr>
        <w:t xml:space="preserve"> </w:t>
      </w:r>
      <w:r>
        <w:rPr>
          <w:rFonts w:ascii="Liberation Serif" w:hAnsi="Liberation Serif" w:cs="Liberation Serif" w:hint="eastAsia"/>
        </w:rPr>
        <w:t>актами</w:t>
      </w:r>
      <w:r>
        <w:rPr>
          <w:rFonts w:ascii="Liberation Serif" w:hAnsi="Liberation Serif" w:cs="Liberation Serif"/>
        </w:rPr>
        <w:t xml:space="preserve"> </w:t>
      </w:r>
      <w:r>
        <w:rPr>
          <w:rFonts w:ascii="Liberation Serif" w:hAnsi="Liberation Serif" w:cs="Liberation Serif" w:hint="eastAsia"/>
        </w:rPr>
        <w:t>Российской</w:t>
      </w:r>
      <w:r>
        <w:rPr>
          <w:rFonts w:ascii="Liberation Serif" w:hAnsi="Liberation Serif" w:cs="Liberation Serif"/>
        </w:rPr>
        <w:t xml:space="preserve"> </w:t>
      </w:r>
      <w:r>
        <w:rPr>
          <w:rFonts w:ascii="Liberation Serif" w:hAnsi="Liberation Serif" w:cs="Liberation Serif" w:hint="eastAsia"/>
        </w:rPr>
        <w:t>Федерации</w:t>
      </w:r>
      <w:r>
        <w:rPr>
          <w:rFonts w:ascii="Liberation Serif" w:hAnsi="Liberation Serif" w:cs="Liberation Serif"/>
        </w:rPr>
        <w:t xml:space="preserve">, </w:t>
      </w:r>
      <w:r>
        <w:rPr>
          <w:rFonts w:ascii="Liberation Serif" w:hAnsi="Liberation Serif" w:cs="Liberation Serif" w:hint="eastAsia"/>
        </w:rPr>
        <w:t>нормативно</w:t>
      </w:r>
      <w:r>
        <w:rPr>
          <w:rFonts w:ascii="Liberation Serif" w:hAnsi="Liberation Serif" w:cs="Liberation Serif"/>
        </w:rPr>
        <w:t>-</w:t>
      </w:r>
      <w:r>
        <w:rPr>
          <w:rFonts w:ascii="Liberation Serif" w:hAnsi="Liberation Serif" w:cs="Liberation Serif" w:hint="eastAsia"/>
        </w:rPr>
        <w:t>техническими</w:t>
      </w:r>
      <w:r>
        <w:rPr>
          <w:rFonts w:ascii="Liberation Serif" w:hAnsi="Liberation Serif" w:cs="Liberation Serif"/>
        </w:rPr>
        <w:t xml:space="preserve"> </w:t>
      </w:r>
      <w:r>
        <w:rPr>
          <w:rFonts w:ascii="Liberation Serif" w:hAnsi="Liberation Serif" w:cs="Liberation Serif" w:hint="eastAsia"/>
        </w:rPr>
        <w:t>документами</w:t>
      </w:r>
      <w:r>
        <w:rPr>
          <w:rFonts w:ascii="Liberation Serif" w:hAnsi="Liberation Serif" w:cs="Liberation Serif"/>
        </w:rPr>
        <w:t xml:space="preserve"> </w:t>
      </w:r>
      <w:r>
        <w:rPr>
          <w:rFonts w:ascii="Liberation Serif" w:hAnsi="Liberation Serif" w:cs="Liberation Serif" w:hint="eastAsia"/>
        </w:rPr>
        <w:t>и</w:t>
      </w:r>
      <w:r>
        <w:rPr>
          <w:rFonts w:ascii="Liberation Serif" w:hAnsi="Liberation Serif" w:cs="Liberation Serif"/>
        </w:rPr>
        <w:t xml:space="preserve"> </w:t>
      </w:r>
      <w:r>
        <w:rPr>
          <w:rFonts w:ascii="Liberation Serif" w:hAnsi="Liberation Serif" w:cs="Liberation Serif" w:hint="eastAsia"/>
        </w:rPr>
        <w:t>технической</w:t>
      </w:r>
      <w:r>
        <w:rPr>
          <w:rFonts w:ascii="Liberation Serif" w:hAnsi="Liberation Serif" w:cs="Liberation Serif"/>
        </w:rPr>
        <w:t xml:space="preserve"> </w:t>
      </w:r>
      <w:r>
        <w:rPr>
          <w:rFonts w:ascii="Liberation Serif" w:hAnsi="Liberation Serif" w:cs="Liberation Serif" w:hint="eastAsia"/>
        </w:rPr>
        <w:t>документацией</w:t>
      </w:r>
      <w:r>
        <w:rPr>
          <w:rFonts w:ascii="Liberation Serif" w:hAnsi="Liberation Serif" w:cs="Liberation Serif"/>
        </w:rPr>
        <w:t xml:space="preserve">, </w:t>
      </w:r>
      <w:r>
        <w:rPr>
          <w:rFonts w:ascii="Liberation Serif" w:hAnsi="Liberation Serif" w:cs="Liberation Serif" w:hint="eastAsia"/>
        </w:rPr>
        <w:t>и</w:t>
      </w:r>
      <w:r>
        <w:rPr>
          <w:rFonts w:ascii="Liberation Serif" w:hAnsi="Liberation Serif" w:cs="Liberation Serif"/>
        </w:rPr>
        <w:t xml:space="preserve"> </w:t>
      </w:r>
      <w:r>
        <w:rPr>
          <w:rFonts w:ascii="Liberation Serif" w:hAnsi="Liberation Serif" w:cs="Liberation Serif" w:hint="eastAsia"/>
        </w:rPr>
        <w:t>приведшей</w:t>
      </w:r>
      <w:r>
        <w:rPr>
          <w:rFonts w:ascii="Liberation Serif" w:hAnsi="Liberation Serif" w:cs="Liberation Serif"/>
        </w:rPr>
        <w:t xml:space="preserve"> </w:t>
      </w:r>
      <w:r>
        <w:rPr>
          <w:rFonts w:ascii="Liberation Serif" w:hAnsi="Liberation Serif" w:cs="Liberation Serif" w:hint="eastAsia"/>
        </w:rPr>
        <w:t>к</w:t>
      </w:r>
      <w:r>
        <w:rPr>
          <w:rFonts w:ascii="Liberation Serif" w:hAnsi="Liberation Serif" w:cs="Liberation Serif"/>
        </w:rPr>
        <w:t xml:space="preserve"> </w:t>
      </w:r>
      <w:r>
        <w:rPr>
          <w:rFonts w:ascii="Liberation Serif" w:hAnsi="Liberation Serif" w:cs="Liberation Serif" w:hint="eastAsia"/>
        </w:rPr>
        <w:t>принятию</w:t>
      </w:r>
      <w:r>
        <w:rPr>
          <w:rFonts w:ascii="Liberation Serif" w:hAnsi="Liberation Serif" w:cs="Liberation Serif"/>
        </w:rPr>
        <w:t xml:space="preserve"> </w:t>
      </w:r>
      <w:r>
        <w:rPr>
          <w:rFonts w:ascii="Liberation Serif" w:hAnsi="Liberation Serif" w:cs="Liberation Serif" w:hint="eastAsia"/>
        </w:rPr>
        <w:t>срочных</w:t>
      </w:r>
      <w:r>
        <w:rPr>
          <w:rFonts w:ascii="Liberation Serif" w:hAnsi="Liberation Serif" w:cs="Liberation Serif"/>
        </w:rPr>
        <w:t xml:space="preserve"> </w:t>
      </w:r>
      <w:r>
        <w:rPr>
          <w:rFonts w:ascii="Liberation Serif" w:hAnsi="Liberation Serif" w:cs="Liberation Serif" w:hint="eastAsia"/>
        </w:rPr>
        <w:t>мер</w:t>
      </w:r>
      <w:r>
        <w:rPr>
          <w:rFonts w:ascii="Liberation Serif" w:hAnsi="Liberation Serif" w:cs="Liberation Serif"/>
        </w:rPr>
        <w:t xml:space="preserve"> </w:t>
      </w:r>
      <w:r>
        <w:rPr>
          <w:rFonts w:ascii="Liberation Serif" w:hAnsi="Liberation Serif" w:cs="Liberation Serif" w:hint="eastAsia"/>
        </w:rPr>
        <w:t>по</w:t>
      </w:r>
      <w:r>
        <w:rPr>
          <w:rFonts w:ascii="Liberation Serif" w:hAnsi="Liberation Serif" w:cs="Liberation Serif"/>
        </w:rPr>
        <w:t xml:space="preserve"> </w:t>
      </w:r>
      <w:r>
        <w:rPr>
          <w:rFonts w:ascii="Liberation Serif" w:hAnsi="Liberation Serif" w:cs="Liberation Serif" w:hint="eastAsia"/>
        </w:rPr>
        <w:t>выводу</w:t>
      </w:r>
      <w:r>
        <w:rPr>
          <w:rFonts w:ascii="Liberation Serif" w:hAnsi="Liberation Serif" w:cs="Liberation Serif"/>
        </w:rPr>
        <w:t xml:space="preserve"> </w:t>
      </w:r>
      <w:r>
        <w:rPr>
          <w:rFonts w:ascii="Liberation Serif" w:hAnsi="Liberation Serif" w:cs="Liberation Serif" w:hint="eastAsia"/>
        </w:rPr>
        <w:t>из</w:t>
      </w:r>
      <w:r>
        <w:rPr>
          <w:rFonts w:ascii="Liberation Serif" w:hAnsi="Liberation Serif" w:cs="Liberation Serif"/>
        </w:rPr>
        <w:t xml:space="preserve"> </w:t>
      </w:r>
      <w:r>
        <w:rPr>
          <w:rFonts w:ascii="Liberation Serif" w:hAnsi="Liberation Serif" w:cs="Liberation Serif" w:hint="eastAsia"/>
        </w:rPr>
        <w:t>работы</w:t>
      </w:r>
      <w:r>
        <w:rPr>
          <w:rFonts w:ascii="Liberation Serif" w:hAnsi="Liberation Serif" w:cs="Liberation Serif"/>
        </w:rPr>
        <w:t xml:space="preserve"> </w:t>
      </w:r>
      <w:r>
        <w:rPr>
          <w:rFonts w:ascii="Liberation Serif" w:hAnsi="Liberation Serif" w:cs="Liberation Serif" w:hint="eastAsia"/>
        </w:rPr>
        <w:t>неисправной</w:t>
      </w:r>
      <w:r>
        <w:rPr>
          <w:rFonts w:ascii="Liberation Serif" w:hAnsi="Liberation Serif" w:cs="Liberation Serif"/>
        </w:rPr>
        <w:t xml:space="preserve"> </w:t>
      </w:r>
      <w:r>
        <w:rPr>
          <w:rFonts w:ascii="Liberation Serif" w:hAnsi="Liberation Serif" w:cs="Liberation Serif" w:hint="eastAsia"/>
        </w:rPr>
        <w:t>линии</w:t>
      </w:r>
      <w:r>
        <w:rPr>
          <w:rFonts w:ascii="Liberation Serif" w:hAnsi="Liberation Serif" w:cs="Liberation Serif"/>
        </w:rPr>
        <w:t xml:space="preserve"> </w:t>
      </w:r>
      <w:r>
        <w:rPr>
          <w:rFonts w:ascii="Liberation Serif" w:hAnsi="Liberation Serif" w:cs="Liberation Serif" w:hint="eastAsia"/>
        </w:rPr>
        <w:t>электропередачи</w:t>
      </w:r>
      <w:r>
        <w:rPr>
          <w:rFonts w:ascii="Liberation Serif" w:hAnsi="Liberation Serif" w:cs="Liberation Serif"/>
        </w:rPr>
        <w:t xml:space="preserve">, </w:t>
      </w:r>
      <w:r>
        <w:rPr>
          <w:rFonts w:ascii="Liberation Serif" w:hAnsi="Liberation Serif" w:cs="Liberation Serif" w:hint="eastAsia"/>
        </w:rPr>
        <w:t>оборудования</w:t>
      </w:r>
      <w:r>
        <w:rPr>
          <w:rFonts w:ascii="Liberation Serif" w:hAnsi="Liberation Serif" w:cs="Liberation Serif"/>
        </w:rPr>
        <w:t xml:space="preserve"> </w:t>
      </w:r>
      <w:r>
        <w:rPr>
          <w:rFonts w:ascii="Liberation Serif" w:hAnsi="Liberation Serif" w:cs="Liberation Serif" w:hint="eastAsia"/>
        </w:rPr>
        <w:t>или</w:t>
      </w:r>
      <w:r>
        <w:rPr>
          <w:rFonts w:ascii="Liberation Serif" w:hAnsi="Liberation Serif" w:cs="Liberation Serif"/>
        </w:rPr>
        <w:t xml:space="preserve"> </w:t>
      </w:r>
      <w:r>
        <w:rPr>
          <w:rFonts w:ascii="Liberation Serif" w:hAnsi="Liberation Serif" w:cs="Liberation Serif" w:hint="eastAsia"/>
        </w:rPr>
        <w:t>устройства</w:t>
      </w:r>
      <w:r>
        <w:rPr>
          <w:rFonts w:ascii="Liberation Serif" w:hAnsi="Liberation Serif" w:cs="Liberation Serif"/>
        </w:rPr>
        <w:t xml:space="preserve"> </w:t>
      </w:r>
      <w:r>
        <w:rPr>
          <w:rFonts w:ascii="Liberation Serif" w:hAnsi="Liberation Serif" w:cs="Liberation Serif" w:hint="eastAsia"/>
        </w:rPr>
        <w:t>объекта</w:t>
      </w:r>
      <w:r>
        <w:rPr>
          <w:rFonts w:ascii="Liberation Serif" w:hAnsi="Liberation Serif" w:cs="Liberation Serif"/>
        </w:rPr>
        <w:t xml:space="preserve"> </w:t>
      </w:r>
      <w:r>
        <w:rPr>
          <w:rFonts w:ascii="Liberation Serif" w:hAnsi="Liberation Serif" w:cs="Liberation Serif" w:hint="eastAsia"/>
        </w:rPr>
        <w:t>электроэнергетики</w:t>
      </w:r>
      <w:r>
        <w:rPr>
          <w:rFonts w:ascii="Liberation Serif" w:hAnsi="Liberation Serif" w:cs="Liberation Serif"/>
        </w:rPr>
        <w:t xml:space="preserve"> </w:t>
      </w:r>
      <w:r>
        <w:rPr>
          <w:rFonts w:ascii="Liberation Serif" w:hAnsi="Liberation Serif" w:cs="Liberation Serif" w:hint="eastAsia"/>
        </w:rPr>
        <w:t>в</w:t>
      </w:r>
      <w:r>
        <w:rPr>
          <w:rFonts w:ascii="Liberation Serif" w:hAnsi="Liberation Serif" w:cs="Liberation Serif"/>
        </w:rPr>
        <w:t xml:space="preserve"> </w:t>
      </w:r>
      <w:r>
        <w:rPr>
          <w:rFonts w:ascii="Liberation Serif" w:hAnsi="Liberation Serif" w:cs="Liberation Serif" w:hint="eastAsia"/>
        </w:rPr>
        <w:t>целях</w:t>
      </w:r>
      <w:r>
        <w:rPr>
          <w:rFonts w:ascii="Liberation Serif" w:hAnsi="Liberation Serif" w:cs="Liberation Serif"/>
        </w:rPr>
        <w:t xml:space="preserve"> </w:t>
      </w:r>
      <w:r>
        <w:rPr>
          <w:rFonts w:ascii="Liberation Serif" w:hAnsi="Liberation Serif" w:cs="Liberation Serif" w:hint="eastAsia"/>
        </w:rPr>
        <w:t>предотвращения</w:t>
      </w:r>
      <w:r>
        <w:rPr>
          <w:rFonts w:ascii="Liberation Serif" w:hAnsi="Liberation Serif" w:cs="Liberation Serif"/>
        </w:rPr>
        <w:t xml:space="preserve"> </w:t>
      </w:r>
      <w:r>
        <w:rPr>
          <w:rFonts w:ascii="Liberation Serif" w:hAnsi="Liberation Serif" w:cs="Liberation Serif" w:hint="eastAsia"/>
        </w:rPr>
        <w:t>их</w:t>
      </w:r>
      <w:r>
        <w:rPr>
          <w:rFonts w:ascii="Liberation Serif" w:hAnsi="Liberation Serif" w:cs="Liberation Serif"/>
        </w:rPr>
        <w:t xml:space="preserve"> </w:t>
      </w:r>
      <w:r>
        <w:rPr>
          <w:rFonts w:ascii="Liberation Serif" w:hAnsi="Liberation Serif" w:cs="Liberation Serif" w:hint="eastAsia"/>
        </w:rPr>
        <w:t>разрушения</w:t>
      </w:r>
      <w:r>
        <w:rPr>
          <w:rFonts w:ascii="Liberation Serif" w:hAnsi="Liberation Serif" w:cs="Liberation Serif"/>
        </w:rPr>
        <w:t xml:space="preserve"> </w:t>
      </w:r>
      <w:r>
        <w:rPr>
          <w:rFonts w:ascii="Liberation Serif" w:hAnsi="Liberation Serif" w:cs="Liberation Serif" w:hint="eastAsia"/>
        </w:rPr>
        <w:t>или</w:t>
      </w:r>
      <w:r>
        <w:rPr>
          <w:rFonts w:ascii="Liberation Serif" w:hAnsi="Liberation Serif" w:cs="Liberation Serif"/>
        </w:rPr>
        <w:t xml:space="preserve"> </w:t>
      </w:r>
      <w:r>
        <w:rPr>
          <w:rFonts w:ascii="Liberation Serif" w:hAnsi="Liberation Serif" w:cs="Liberation Serif" w:hint="eastAsia"/>
        </w:rPr>
        <w:t>дальнейшего</w:t>
      </w:r>
      <w:r>
        <w:rPr>
          <w:rFonts w:ascii="Liberation Serif" w:hAnsi="Liberation Serif" w:cs="Liberation Serif"/>
        </w:rPr>
        <w:t xml:space="preserve"> </w:t>
      </w:r>
      <w:r>
        <w:rPr>
          <w:rFonts w:ascii="Liberation Serif" w:hAnsi="Liberation Serif" w:cs="Liberation Serif" w:hint="eastAsia"/>
        </w:rPr>
        <w:t>повреждения</w:t>
      </w:r>
      <w:r>
        <w:rPr>
          <w:rFonts w:ascii="Liberation Serif" w:hAnsi="Liberation Serif" w:cs="Liberation Serif"/>
        </w:rPr>
        <w:t>;</w:t>
      </w:r>
    </w:p>
  </w:footnote>
  <w:footnote w:id="8">
    <w:p w:rsidR="00A658E1" w:rsidRDefault="00F23362">
      <w:pPr>
        <w:pStyle w:val="afb"/>
        <w:rPr>
          <w:rFonts w:asciiTheme="minorHAnsi" w:hAnsiTheme="minorHAnsi"/>
        </w:rPr>
      </w:pPr>
      <w:r>
        <w:rPr>
          <w:rStyle w:val="afd"/>
        </w:rPr>
        <w:footnoteRef/>
      </w:r>
      <w:r>
        <w:t xml:space="preserve"> по незакрытым актам расследования – допускается направление сведений рамках отражения изменений очередного отчёта, по закрытому отчётн</w:t>
      </w:r>
      <w:r>
        <w:t>ому периоду – корпоративным письмом.</w:t>
      </w:r>
    </w:p>
  </w:footnote>
  <w:footnote w:id="9">
    <w:p w:rsidR="00A658E1" w:rsidRDefault="00F23362">
      <w:pPr>
        <w:pStyle w:val="afb"/>
        <w:rPr>
          <w:rFonts w:asciiTheme="minorHAnsi" w:hAnsiTheme="minorHAnsi"/>
        </w:rPr>
      </w:pPr>
      <w:r>
        <w:rPr>
          <w:rStyle w:val="afd"/>
        </w:rPr>
        <w:footnoteRef/>
      </w:r>
      <w:r>
        <w:t xml:space="preserve"> по незакрытым актам расследования – допускается направление сведений рамках отражения изменений очередного отчёта, по закрытому отчётному периоду – корпоративным письмом.</w:t>
      </w:r>
    </w:p>
  </w:footnote>
  <w:footnote w:id="10">
    <w:p w:rsidR="00A658E1" w:rsidRDefault="00F23362">
      <w:pPr>
        <w:pStyle w:val="afb"/>
        <w:ind w:left="-284"/>
        <w:rPr>
          <w:rFonts w:ascii="Liberation Serif" w:hAnsi="Liberation Serif" w:cs="Liberation Serif"/>
          <w:sz w:val="18"/>
        </w:rPr>
      </w:pPr>
      <w:r>
        <w:rPr>
          <w:rStyle w:val="afd"/>
          <w:rFonts w:ascii="Liberation Serif" w:hAnsi="Liberation Serif" w:cs="Liberation Serif"/>
          <w:sz w:val="18"/>
        </w:rPr>
        <w:footnoteRef/>
      </w:r>
      <w:r w:rsidRPr="00F23362">
        <w:rPr>
          <w:rStyle w:val="afd"/>
          <w:rFonts w:ascii="Liberation Serif" w:hAnsi="Liberation Serif" w:cs="Liberation Serif"/>
          <w:lang w:val="ru-RU"/>
        </w:rPr>
        <w:t xml:space="preserve"> </w:t>
      </w:r>
      <w:r>
        <w:rPr>
          <w:rFonts w:ascii="Liberation Serif" w:hAnsi="Liberation Serif" w:cs="Liberation Serif"/>
          <w:sz w:val="18"/>
        </w:rPr>
        <w:t>Если не повлекли события и не расследованы п</w:t>
      </w:r>
      <w:r>
        <w:rPr>
          <w:rFonts w:ascii="Liberation Serif" w:hAnsi="Liberation Serif" w:cs="Liberation Serif"/>
          <w:sz w:val="18"/>
        </w:rPr>
        <w:t>о признакам по 5.1,5.2 Методики.</w:t>
      </w:r>
    </w:p>
  </w:footnote>
  <w:footnote w:id="11">
    <w:p w:rsidR="00A658E1" w:rsidRDefault="00F23362">
      <w:pPr>
        <w:pStyle w:val="afb"/>
        <w:ind w:left="-284"/>
        <w:rPr>
          <w:rFonts w:asciiTheme="minorHAnsi" w:hAnsiTheme="minorHAnsi"/>
        </w:rPr>
      </w:pPr>
      <w:r>
        <w:rPr>
          <w:rStyle w:val="afd"/>
          <w:rFonts w:ascii="Liberation Serif" w:hAnsi="Liberation Serif" w:cs="Liberation Serif"/>
          <w:sz w:val="18"/>
        </w:rPr>
        <w:footnoteRef/>
      </w:r>
      <w:r>
        <w:rPr>
          <w:rFonts w:ascii="Liberation Serif" w:hAnsi="Liberation Serif" w:cs="Liberation Serif"/>
          <w:sz w:val="18"/>
        </w:rPr>
        <w:t xml:space="preserve"> В т.ч. превышение запланированных сроков ремонта оборудования или превышение плановой суммарной продолжительности капитальных, средних и текущих ремонтов основного оборудования филиалов (ремонтная площадка).</w:t>
      </w:r>
    </w:p>
  </w:footnote>
  <w:footnote w:id="12">
    <w:p w:rsidR="00A658E1" w:rsidRDefault="00F23362">
      <w:pPr>
        <w:pStyle w:val="afb"/>
        <w:spacing w:line="200" w:lineRule="exact"/>
        <w:ind w:left="-284"/>
        <w:rPr>
          <w:rFonts w:ascii="Liberation Serif" w:hAnsi="Liberation Serif" w:cs="Liberation Serif"/>
          <w:sz w:val="18"/>
          <w:szCs w:val="18"/>
        </w:rPr>
      </w:pPr>
      <w:r>
        <w:rPr>
          <w:rStyle w:val="afd"/>
          <w:rFonts w:ascii="Liberation Serif" w:hAnsi="Liberation Serif" w:cs="Liberation Serif"/>
          <w:sz w:val="18"/>
          <w:szCs w:val="18"/>
        </w:rPr>
        <w:footnoteRef/>
      </w:r>
      <w:r>
        <w:rPr>
          <w:rFonts w:ascii="Liberation Serif" w:hAnsi="Liberation Serif" w:cs="Liberation Serif"/>
          <w:sz w:val="18"/>
          <w:szCs w:val="18"/>
        </w:rPr>
        <w:t xml:space="preserve"> Событие по п.5.6 Методики, зафиксированное при технологическом нарушении, учитывается и расследуется как отдельное событие. </w:t>
      </w:r>
    </w:p>
  </w:footnote>
  <w:footnote w:id="13">
    <w:p w:rsidR="00A658E1" w:rsidRDefault="00F23362">
      <w:pPr>
        <w:pStyle w:val="afb"/>
        <w:spacing w:line="200" w:lineRule="exact"/>
        <w:jc w:val="both"/>
        <w:rPr>
          <w:rFonts w:ascii="Liberation Serif" w:hAnsi="Liberation Serif" w:cs="Liberation Serif"/>
          <w:sz w:val="16"/>
          <w:szCs w:val="16"/>
        </w:rPr>
      </w:pPr>
      <w:r>
        <w:rPr>
          <w:rStyle w:val="afd"/>
          <w:rFonts w:ascii="Liberation Serif" w:hAnsi="Liberation Serif" w:cs="Liberation Serif"/>
          <w:sz w:val="18"/>
          <w:szCs w:val="18"/>
        </w:rPr>
        <w:footnoteRef/>
      </w:r>
      <w:r>
        <w:rPr>
          <w:rFonts w:ascii="Liberation Serif" w:hAnsi="Liberation Serif" w:cs="Liberation Serif"/>
          <w:sz w:val="18"/>
          <w:szCs w:val="18"/>
        </w:rPr>
        <w:t xml:space="preserve">Нарушения в работе тепловых энергоустановок, не повлекшие последствия п.п. 5.10-5.12 настоящей Методики, но приведшие к </w:t>
      </w:r>
      <w:r>
        <w:rPr>
          <w:rFonts w:ascii="Liberation Serif" w:hAnsi="Liberation Serif" w:cs="Liberation Serif"/>
          <w:sz w:val="18"/>
          <w:szCs w:val="18"/>
        </w:rPr>
        <w:t>снижению температуры теплоносителя в подающем трубопроводе в отопительный период на срок до 1 часа на величину от 3% до 30% по сравнению с температурным графиком системы теплоснабжения, подлежат учету и расчету экономического ущерба от них аналогично событ</w:t>
      </w:r>
      <w:r>
        <w:rPr>
          <w:rFonts w:ascii="Liberation Serif" w:hAnsi="Liberation Serif" w:cs="Liberation Serif"/>
          <w:sz w:val="18"/>
          <w:szCs w:val="18"/>
        </w:rPr>
        <w:t xml:space="preserve">иям п.5 Методики, при этом проведение расследования и оформление акта не требуется. Отчетная информация по данным событиям представляется по форме приложения 2, где в столбце 38 указывается «не ТН», в столбце 39 выбирается из всплывающего списка «снижение </w:t>
      </w:r>
      <w:r>
        <w:rPr>
          <w:rFonts w:ascii="Liberation Serif" w:hAnsi="Liberation Serif" w:cs="Liberation Serif"/>
          <w:sz w:val="18"/>
          <w:szCs w:val="18"/>
        </w:rPr>
        <w:t>Тпс до 1 часа», столбце 5 указывается «5.12 (сн2)».</w:t>
      </w:r>
    </w:p>
  </w:footnote>
  <w:footnote w:id="14">
    <w:p w:rsidR="00A658E1" w:rsidRDefault="00F23362">
      <w:pPr>
        <w:pStyle w:val="afb"/>
        <w:rPr>
          <w:rFonts w:ascii="Liberation Serif" w:hAnsi="Liberation Serif" w:cs="Liberation Serif"/>
          <w:sz w:val="18"/>
          <w:szCs w:val="18"/>
        </w:rPr>
      </w:pPr>
      <w:r>
        <w:rPr>
          <w:rStyle w:val="afd"/>
          <w:rFonts w:ascii="Liberation Serif" w:hAnsi="Liberation Serif" w:cs="Liberation Serif"/>
          <w:sz w:val="18"/>
          <w:szCs w:val="18"/>
        </w:rPr>
        <w:footnoteRef/>
      </w:r>
      <w:r>
        <w:rPr>
          <w:rFonts w:ascii="Liberation Serif" w:hAnsi="Liberation Serif" w:cs="Liberation Serif"/>
          <w:sz w:val="18"/>
          <w:szCs w:val="18"/>
        </w:rPr>
        <w:t xml:space="preserve">п.5.14 не распространяется на источники теплоснабжения электростанций </w:t>
      </w:r>
    </w:p>
  </w:footnote>
  <w:footnote w:id="15">
    <w:p w:rsidR="00A658E1" w:rsidRDefault="00F23362">
      <w:pPr>
        <w:pStyle w:val="afb"/>
        <w:rPr>
          <w:rFonts w:ascii="Liberation Serif" w:hAnsi="Liberation Serif" w:cs="Liberation Serif"/>
        </w:rPr>
      </w:pPr>
      <w:r>
        <w:rPr>
          <w:rStyle w:val="afd"/>
          <w:rFonts w:ascii="Liberation Serif" w:hAnsi="Liberation Serif" w:cs="Liberation Serif"/>
          <w:sz w:val="18"/>
          <w:szCs w:val="18"/>
        </w:rPr>
        <w:footnoteRef/>
      </w:r>
      <w:r>
        <w:rPr>
          <w:rFonts w:ascii="Liberation Serif" w:hAnsi="Liberation Serif" w:cs="Liberation Serif"/>
          <w:sz w:val="18"/>
          <w:szCs w:val="18"/>
        </w:rPr>
        <w:t xml:space="preserve"> в том числе квартальных ТС</w:t>
      </w:r>
    </w:p>
  </w:footnote>
  <w:footnote w:id="16">
    <w:p w:rsidR="00A658E1" w:rsidRDefault="00F23362">
      <w:pPr>
        <w:pStyle w:val="afb"/>
        <w:rPr>
          <w:rFonts w:ascii="Liberation Serif" w:hAnsi="Liberation Serif" w:cs="Liberation Serif"/>
        </w:rPr>
      </w:pPr>
      <w:r>
        <w:rPr>
          <w:rFonts w:ascii="Liberation Serif" w:hAnsi="Liberation Serif" w:cs="Liberation Serif"/>
        </w:rPr>
        <w:footnoteRef/>
      </w:r>
      <w:r>
        <w:rPr>
          <w:rFonts w:ascii="Liberation Serif" w:hAnsi="Liberation Serif" w:cs="Liberation Serif"/>
        </w:rPr>
        <w:t xml:space="preserve"> Порядок расчета стоимость потерь при повреждениях трубопроводов ГВС аналогичен расчету потерь сетевой</w:t>
      </w:r>
      <w:r>
        <w:rPr>
          <w:rFonts w:ascii="Liberation Serif" w:hAnsi="Liberation Serif" w:cs="Liberation Serif"/>
        </w:rPr>
        <w:t xml:space="preserve"> воды при повреждениях трубопроводов тепловых сетей</w:t>
      </w:r>
    </w:p>
  </w:footnote>
  <w:footnote w:id="17">
    <w:p w:rsidR="00A658E1" w:rsidRDefault="00F23362">
      <w:pPr>
        <w:pStyle w:val="afb"/>
      </w:pPr>
      <w:r>
        <w:rPr>
          <w:rStyle w:val="afd"/>
        </w:rPr>
        <w:footnoteRef/>
      </w:r>
      <w:r>
        <w:t xml:space="preserve"> </w:t>
      </w:r>
      <w:r>
        <w:rPr>
          <w:rFonts w:ascii="Liberation Serif" w:hAnsi="Liberation Serif" w:cs="Liberation Serif"/>
          <w:sz w:val="18"/>
        </w:rPr>
        <w:t>Ежемесячные отчёты - по электронно</w:t>
      </w:r>
      <w:r>
        <w:rPr>
          <w:rFonts w:ascii="Liberation Serif" w:hAnsi="Liberation Serif" w:cs="Liberation Serif" w:hint="eastAsia"/>
          <w:sz w:val="18"/>
        </w:rPr>
        <w:t>й</w:t>
      </w:r>
      <w:r>
        <w:rPr>
          <w:rFonts w:ascii="Liberation Serif" w:hAnsi="Liberation Serif" w:cs="Liberation Serif"/>
          <w:sz w:val="18"/>
        </w:rPr>
        <w:t xml:space="preserve"> почте в Управление охраны труда и промышленной безопасности Управляющей организации, по завершённым отчётным периодам – корпоративным письмом.</w:t>
      </w:r>
    </w:p>
  </w:footnote>
  <w:footnote w:id="18">
    <w:p w:rsidR="00A658E1" w:rsidRDefault="00F23362">
      <w:pPr>
        <w:tabs>
          <w:tab w:val="left" w:pos="284"/>
        </w:tabs>
        <w:spacing w:line="228" w:lineRule="auto"/>
        <w:jc w:val="both"/>
        <w:rPr>
          <w:rFonts w:ascii="Liberation Serif" w:eastAsia="Calibri" w:hAnsi="Liberation Serif" w:cs="Liberation Serif"/>
        </w:rPr>
      </w:pPr>
      <w:r>
        <w:rPr>
          <w:rStyle w:val="afd"/>
          <w:rFonts w:ascii="Liberation Serif" w:hAnsi="Liberation Serif" w:cs="Liberation Serif"/>
          <w:sz w:val="20"/>
          <w:szCs w:val="20"/>
        </w:rPr>
        <w:footnoteRef/>
      </w:r>
      <w:r>
        <w:rPr>
          <w:rFonts w:ascii="Liberation Serif" w:hAnsi="Liberation Serif" w:cs="Liberation Serif"/>
          <w:sz w:val="20"/>
          <w:szCs w:val="20"/>
        </w:rPr>
        <w:t xml:space="preserve"> </w:t>
      </w:r>
      <w:r>
        <w:rPr>
          <w:rFonts w:ascii="Liberation Serif" w:hAnsi="Liberation Serif" w:cs="Liberation Serif"/>
          <w:sz w:val="20"/>
          <w:szCs w:val="20"/>
        </w:rPr>
        <w:tab/>
      </w:r>
      <w:r>
        <w:rPr>
          <w:rFonts w:ascii="Liberation Serif" w:hAnsi="Liberation Serif" w:cs="Liberation Serif"/>
          <w:sz w:val="18"/>
          <w:szCs w:val="20"/>
        </w:rPr>
        <w:t>Приказ Минэнерго Рос</w:t>
      </w:r>
      <w:r>
        <w:rPr>
          <w:rFonts w:ascii="Liberation Serif" w:hAnsi="Liberation Serif" w:cs="Liberation Serif"/>
          <w:sz w:val="18"/>
          <w:szCs w:val="20"/>
        </w:rPr>
        <w:t>сии от 30.09.2025 № 1214 «Об утверждении Порядка передачи оперативной информации об авариях в электроэнергетике и инцидентах в электроэнергетике, форм актов по результатам расследования причин аварий и инцидентов в электроэнергетике и требований к их запол</w:t>
      </w:r>
      <w:r>
        <w:rPr>
          <w:rFonts w:ascii="Liberation Serif" w:hAnsi="Liberation Serif" w:cs="Liberation Serif"/>
          <w:sz w:val="18"/>
          <w:szCs w:val="20"/>
        </w:rPr>
        <w:t>нению, форм отчетов об авариях и инцидентах в электроэнергетике и требований к их заполнению и о внесении изменений в приказ Минэнерго России от 02.03.2010 № 90.</w:t>
      </w:r>
    </w:p>
  </w:footnote>
  <w:footnote w:id="19">
    <w:p w:rsidR="00A658E1" w:rsidRDefault="00F23362">
      <w:pPr>
        <w:pStyle w:val="afb"/>
        <w:jc w:val="both"/>
        <w:rPr>
          <w:rFonts w:asciiTheme="minorHAnsi" w:hAnsiTheme="minorHAnsi"/>
        </w:rPr>
      </w:pPr>
      <w:r>
        <w:rPr>
          <w:rStyle w:val="afd"/>
        </w:rPr>
        <w:footnoteRef/>
      </w:r>
      <w:r>
        <w:t xml:space="preserve"> Дополнительно к общему Порядку по </w:t>
      </w:r>
      <w:r>
        <w:rPr>
          <w:rFonts w:ascii="Liberation Serif" w:hAnsi="Liberation Serif" w:cs="Liberation Serif"/>
        </w:rPr>
        <w:t>Управляющей организации / Обществу</w:t>
      </w:r>
      <w:r>
        <w:t xml:space="preserve"> издаётся отдельный ОРД </w:t>
      </w:r>
      <w:r>
        <w:t xml:space="preserve">и(или) ВНД, устанавливающий порядок расследования и учёта инцидентов в электроэнергетике II категории (И2), расследование которых осуществляется владельцами ОЭ в порядке, устанавливаемыми ОРД и(или) ВНД </w:t>
      </w:r>
      <w:r>
        <w:rPr>
          <w:rFonts w:ascii="Liberation Serif" w:hAnsi="Liberation Serif" w:cs="Liberation Serif"/>
        </w:rPr>
        <w:t>Управляющей организации / Обществе</w:t>
      </w:r>
      <w:r>
        <w:t xml:space="preserve"> на основании требо</w:t>
      </w:r>
      <w:r>
        <w:t>ваний «Правил расследования причин аварий в электроэнергетике и инцидентов в электроэнергетике» исключающий приложение формы по п.10.1 и п.10.3 Методики</w:t>
      </w:r>
    </w:p>
  </w:footnote>
  <w:footnote w:id="20">
    <w:p w:rsidR="00A658E1" w:rsidRDefault="00F23362">
      <w:pPr>
        <w:pStyle w:val="afb"/>
        <w:rPr>
          <w:rFonts w:ascii="Liberation Serif" w:hAnsi="Liberation Serif" w:cs="Liberation Serif"/>
        </w:rPr>
      </w:pPr>
      <w:r>
        <w:rPr>
          <w:rStyle w:val="afd"/>
          <w:rFonts w:ascii="Liberation Serif" w:hAnsi="Liberation Serif" w:cs="Liberation Serif"/>
        </w:rPr>
        <w:footnoteRef/>
      </w:r>
      <w:r>
        <w:rPr>
          <w:rFonts w:ascii="Liberation Serif" w:hAnsi="Liberation Serif" w:cs="Liberation Serif"/>
        </w:rPr>
        <w:t xml:space="preserve"> Оформляется на отдельном листе, в отраслевую база аварийности СО не загружается</w:t>
      </w:r>
    </w:p>
  </w:footnote>
  <w:footnote w:id="21">
    <w:p w:rsidR="00A658E1" w:rsidRDefault="00F23362">
      <w:pPr>
        <w:pStyle w:val="afb"/>
        <w:jc w:val="both"/>
        <w:rPr>
          <w:rFonts w:ascii="Times New Roman" w:hAnsi="Times New Roman"/>
        </w:rPr>
      </w:pPr>
      <w:r>
        <w:rPr>
          <w:rStyle w:val="afd"/>
          <w:rFonts w:ascii="Times New Roman" w:hAnsi="Times New Roman"/>
          <w:sz w:val="22"/>
          <w:szCs w:val="22"/>
        </w:rPr>
        <w:footnoteRef/>
      </w:r>
      <w:r>
        <w:rPr>
          <w:rFonts w:ascii="Times New Roman" w:hAnsi="Times New Roman"/>
          <w:sz w:val="22"/>
          <w:szCs w:val="22"/>
        </w:rPr>
        <w:t xml:space="preserve"> </w:t>
      </w:r>
      <w:r>
        <w:rPr>
          <w:rFonts w:ascii="Times New Roman" w:hAnsi="Times New Roman"/>
        </w:rPr>
        <w:t xml:space="preserve">Согласно документу, размещенному на официальном сайте Минфина РФ и доступного по адресу </w:t>
      </w:r>
      <w:hyperlink r:id="rId1" w:tooltip="https://minfin.gov.ru/ru/perfomance/contracts" w:history="1">
        <w:r>
          <w:rPr>
            <w:rStyle w:val="afa"/>
            <w:rFonts w:ascii="Times New Roman" w:hAnsi="Times New Roman"/>
          </w:rPr>
          <w:t>https://minfin.gov.ru/ru/perfomance/contracts</w:t>
        </w:r>
      </w:hyperlink>
      <w:r>
        <w:rPr>
          <w:rFonts w:ascii="Times New Roman" w:hAnsi="Times New Roman"/>
        </w:rPr>
        <w:t xml:space="preserve"> (Перечень</w:t>
      </w:r>
      <w:r>
        <w:rPr>
          <w:rFonts w:ascii="Times New Roman" w:hAnsi="Times New Roman"/>
        </w:rPr>
        <w:t xml:space="preserve"> банков и Перечень региональных гарантийных организаций). Необходимо использовать актуальный на момент принятия гарантии документ (датированный наиболее близко к дате принятия гарантии).</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658E1" w:rsidRDefault="00A658E1">
    <w:pPr>
      <w:pStyle w:val="ad"/>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658E1" w:rsidRDefault="00F23362">
    <w:r>
      <w:fldChar w:fldCharType="begin"/>
    </w:r>
    <w:r>
      <w:instrText xml:space="preserve">PAGE  </w:instrText>
    </w:r>
    <w:r>
      <w:fldChar w:fldCharType="end"/>
    </w:r>
  </w:p>
  <w:p w:rsidR="00A658E1" w:rsidRDefault="00A658E1"/>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658E1" w:rsidRDefault="00A658E1">
    <w:pPr>
      <w:pStyle w:val="ad"/>
      <w:tabs>
        <w:tab w:val="clear" w:pos="1951"/>
      </w:tabs>
    </w:pP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2646"/>
      <w:gridCol w:w="4634"/>
      <w:gridCol w:w="2359"/>
    </w:tblGrid>
    <w:tr w:rsidR="00A658E1">
      <w:trPr>
        <w:cantSplit/>
        <w:trHeight w:val="242"/>
      </w:trPr>
      <w:tc>
        <w:tcPr>
          <w:tcW w:w="2445" w:type="dxa"/>
          <w:vMerge w:val="restart"/>
          <w:vAlign w:val="center"/>
        </w:tcPr>
        <w:p w:rsidR="00A658E1" w:rsidRDefault="00F23362">
          <w:pPr>
            <w:pStyle w:val="ad"/>
            <w:jc w:val="center"/>
            <w:rPr>
              <w:b/>
              <w:bCs/>
            </w:rPr>
          </w:pPr>
          <w:r>
            <w:rPr>
              <w:noProof/>
            </w:rPr>
            <mc:AlternateContent>
              <mc:Choice Requires="wpg">
                <w:drawing>
                  <wp:inline distT="0" distB="0" distL="0" distR="0">
                    <wp:extent cx="1543050" cy="552450"/>
                    <wp:effectExtent l="0" t="0" r="0" b="0"/>
                    <wp:docPr id="1" name="Рисунок 2" descr="cid:image001.jpg@01D27666.328F4E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024386" name="Рисунок 4" descr="cid:image001.jpg@01D27666.328F4E80"/>
                            <pic:cNvPicPr>
                              <a:picLocks noChangeAspect="1"/>
                            </pic:cNvPicPr>
                          </pic:nvPicPr>
                          <pic:blipFill>
                            <a:blip r:embed="rId1"/>
                            <a:stretch/>
                          </pic:blipFill>
                          <pic:spPr bwMode="auto">
                            <a:xfrm>
                              <a:off x="0" y="0"/>
                              <a:ext cx="1552574" cy="555859"/>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0" o:spid="_x0000_s0" type="#_x0000_t75" style="width:121.50pt;height:43.50pt;mso-wrap-distance-left:0.00pt;mso-wrap-distance-top:0.00pt;mso-wrap-distance-right:0.00pt;mso-wrap-distance-bottom:0.00pt;" stroked="f">
                    <v:path textboxrect="0,0,0,0"/>
                    <v:imagedata r:id="rId2" o:title=""/>
                  </v:shape>
                </w:pict>
              </mc:Fallback>
            </mc:AlternateContent>
          </w:r>
        </w:p>
      </w:tc>
      <w:tc>
        <w:tcPr>
          <w:tcW w:w="4785" w:type="dxa"/>
          <w:vMerge w:val="restart"/>
          <w:vAlign w:val="center"/>
        </w:tcPr>
        <w:p w:rsidR="00A658E1" w:rsidRDefault="00F23362">
          <w:pPr>
            <w:pStyle w:val="ad"/>
            <w:tabs>
              <w:tab w:val="clear" w:pos="1951"/>
            </w:tabs>
          </w:pPr>
          <w:r>
            <w:t>Методика</w:t>
          </w:r>
        </w:p>
        <w:p w:rsidR="00A658E1" w:rsidRDefault="00F23362">
          <w:pPr>
            <w:pStyle w:val="ad"/>
            <w:tabs>
              <w:tab w:val="clear" w:pos="1951"/>
            </w:tabs>
          </w:pPr>
          <w:r>
            <w:t>«Учет аварий и нарушений в работе энергооборудования и расчет экономического ущерба от них в филиалах АО «Интер РАО - Электрогенерация»</w:t>
          </w:r>
        </w:p>
        <w:p w:rsidR="00A658E1" w:rsidRDefault="00A658E1">
          <w:pPr>
            <w:pStyle w:val="ad"/>
            <w:tabs>
              <w:tab w:val="clear" w:pos="1951"/>
            </w:tabs>
          </w:pPr>
        </w:p>
      </w:tc>
      <w:tc>
        <w:tcPr>
          <w:tcW w:w="2409" w:type="dxa"/>
          <w:vAlign w:val="center"/>
        </w:tcPr>
        <w:p w:rsidR="00A658E1" w:rsidRDefault="00F23362">
          <w:pPr>
            <w:pStyle w:val="ad"/>
            <w:tabs>
              <w:tab w:val="clear" w:pos="1951"/>
            </w:tabs>
          </w:pPr>
          <w:r>
            <w:t>МТ-039-4</w:t>
          </w:r>
        </w:p>
      </w:tc>
    </w:tr>
    <w:tr w:rsidR="00A658E1">
      <w:trPr>
        <w:cantSplit/>
        <w:trHeight w:val="329"/>
      </w:trPr>
      <w:tc>
        <w:tcPr>
          <w:tcW w:w="2445" w:type="dxa"/>
          <w:vMerge/>
          <w:vAlign w:val="center"/>
        </w:tcPr>
        <w:p w:rsidR="00A658E1" w:rsidRDefault="00A658E1">
          <w:pPr>
            <w:pStyle w:val="ad"/>
            <w:jc w:val="center"/>
          </w:pPr>
        </w:p>
      </w:tc>
      <w:tc>
        <w:tcPr>
          <w:tcW w:w="4785" w:type="dxa"/>
          <w:vMerge/>
        </w:tcPr>
        <w:p w:rsidR="00A658E1" w:rsidRDefault="00A658E1">
          <w:pPr>
            <w:spacing w:line="360" w:lineRule="auto"/>
            <w:jc w:val="center"/>
            <w:rPr>
              <w:b/>
              <w:bCs/>
              <w:sz w:val="20"/>
            </w:rPr>
          </w:pPr>
        </w:p>
      </w:tc>
      <w:tc>
        <w:tcPr>
          <w:tcW w:w="2409" w:type="dxa"/>
          <w:vAlign w:val="center"/>
        </w:tcPr>
        <w:p w:rsidR="00A658E1" w:rsidRDefault="00F23362">
          <w:pPr>
            <w:pStyle w:val="ad"/>
            <w:tabs>
              <w:tab w:val="clear" w:pos="1951"/>
            </w:tabs>
          </w:pPr>
          <w:r>
            <w:t>Для внутреннего использования</w:t>
          </w:r>
        </w:p>
      </w:tc>
    </w:tr>
  </w:tbl>
  <w:p w:rsidR="00A658E1" w:rsidRDefault="00A658E1">
    <w:pPr>
      <w:pStyle w:val="ad"/>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658E1" w:rsidRDefault="00A658E1"/>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658E1" w:rsidRDefault="00A658E1">
    <w:pPr>
      <w:pStyle w:val="ad"/>
      <w:tabs>
        <w:tab w:val="clear" w:pos="1951"/>
      </w:tabs>
    </w:pPr>
  </w:p>
  <w:p w:rsidR="00A658E1" w:rsidRDefault="00A658E1">
    <w:pPr>
      <w:pStyle w:val="ad"/>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9443AC"/>
    <w:multiLevelType w:val="multilevel"/>
    <w:tmpl w:val="45E01D12"/>
    <w:lvl w:ilvl="0">
      <w:start w:val="18"/>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978687A"/>
    <w:multiLevelType w:val="hybridMultilevel"/>
    <w:tmpl w:val="B6927D0E"/>
    <w:lvl w:ilvl="0" w:tplc="266424A2">
      <w:start w:val="1"/>
      <w:numFmt w:val="bullet"/>
      <w:lvlText w:val="-"/>
      <w:lvlJc w:val="left"/>
      <w:pPr>
        <w:tabs>
          <w:tab w:val="num" w:pos="1080"/>
        </w:tabs>
        <w:ind w:left="1080" w:hanging="360"/>
      </w:pPr>
      <w:rPr>
        <w:rFonts w:ascii="Courier New" w:hAnsi="Courier New" w:hint="default"/>
      </w:rPr>
    </w:lvl>
    <w:lvl w:ilvl="1" w:tplc="9D1CBA4E">
      <w:start w:val="1"/>
      <w:numFmt w:val="bullet"/>
      <w:lvlText w:val="o"/>
      <w:lvlJc w:val="left"/>
      <w:pPr>
        <w:tabs>
          <w:tab w:val="num" w:pos="1440"/>
        </w:tabs>
        <w:ind w:left="1440" w:hanging="360"/>
      </w:pPr>
      <w:rPr>
        <w:rFonts w:ascii="Courier New" w:hAnsi="Courier New" w:hint="default"/>
      </w:rPr>
    </w:lvl>
    <w:lvl w:ilvl="2" w:tplc="DDCA2C54">
      <w:start w:val="1"/>
      <w:numFmt w:val="bullet"/>
      <w:lvlText w:val=""/>
      <w:lvlJc w:val="left"/>
      <w:pPr>
        <w:tabs>
          <w:tab w:val="num" w:pos="2160"/>
        </w:tabs>
        <w:ind w:left="2160" w:hanging="360"/>
      </w:pPr>
      <w:rPr>
        <w:rFonts w:ascii="Wingdings" w:hAnsi="Wingdings" w:hint="default"/>
      </w:rPr>
    </w:lvl>
    <w:lvl w:ilvl="3" w:tplc="FD8229A6">
      <w:start w:val="1"/>
      <w:numFmt w:val="bullet"/>
      <w:lvlText w:val=""/>
      <w:lvlJc w:val="left"/>
      <w:pPr>
        <w:tabs>
          <w:tab w:val="num" w:pos="2880"/>
        </w:tabs>
        <w:ind w:left="2880" w:hanging="360"/>
      </w:pPr>
      <w:rPr>
        <w:rFonts w:ascii="Symbol" w:hAnsi="Symbol" w:hint="default"/>
      </w:rPr>
    </w:lvl>
    <w:lvl w:ilvl="4" w:tplc="407C488C">
      <w:start w:val="1"/>
      <w:numFmt w:val="bullet"/>
      <w:lvlText w:val="o"/>
      <w:lvlJc w:val="left"/>
      <w:pPr>
        <w:tabs>
          <w:tab w:val="num" w:pos="3600"/>
        </w:tabs>
        <w:ind w:left="3600" w:hanging="360"/>
      </w:pPr>
      <w:rPr>
        <w:rFonts w:ascii="Courier New" w:hAnsi="Courier New" w:hint="default"/>
      </w:rPr>
    </w:lvl>
    <w:lvl w:ilvl="5" w:tplc="A4387724">
      <w:start w:val="1"/>
      <w:numFmt w:val="bullet"/>
      <w:lvlText w:val=""/>
      <w:lvlJc w:val="left"/>
      <w:pPr>
        <w:tabs>
          <w:tab w:val="num" w:pos="4320"/>
        </w:tabs>
        <w:ind w:left="4320" w:hanging="360"/>
      </w:pPr>
      <w:rPr>
        <w:rFonts w:ascii="Wingdings" w:hAnsi="Wingdings" w:hint="default"/>
      </w:rPr>
    </w:lvl>
    <w:lvl w:ilvl="6" w:tplc="335CAD48">
      <w:start w:val="1"/>
      <w:numFmt w:val="bullet"/>
      <w:lvlText w:val=""/>
      <w:lvlJc w:val="left"/>
      <w:pPr>
        <w:tabs>
          <w:tab w:val="num" w:pos="5040"/>
        </w:tabs>
        <w:ind w:left="5040" w:hanging="360"/>
      </w:pPr>
      <w:rPr>
        <w:rFonts w:ascii="Symbol" w:hAnsi="Symbol" w:hint="default"/>
      </w:rPr>
    </w:lvl>
    <w:lvl w:ilvl="7" w:tplc="3C96BD14">
      <w:start w:val="1"/>
      <w:numFmt w:val="bullet"/>
      <w:lvlText w:val="o"/>
      <w:lvlJc w:val="left"/>
      <w:pPr>
        <w:tabs>
          <w:tab w:val="num" w:pos="5760"/>
        </w:tabs>
        <w:ind w:left="5760" w:hanging="360"/>
      </w:pPr>
      <w:rPr>
        <w:rFonts w:ascii="Courier New" w:hAnsi="Courier New" w:hint="default"/>
      </w:rPr>
    </w:lvl>
    <w:lvl w:ilvl="8" w:tplc="335A49F6">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A4A7586"/>
    <w:multiLevelType w:val="hybridMultilevel"/>
    <w:tmpl w:val="EEEA1ADC"/>
    <w:lvl w:ilvl="0" w:tplc="BD6688B2">
      <w:start w:val="1"/>
      <w:numFmt w:val="bullet"/>
      <w:pStyle w:val="2"/>
      <w:lvlText w:val=""/>
      <w:lvlJc w:val="left"/>
      <w:pPr>
        <w:tabs>
          <w:tab w:val="num" w:pos="643"/>
        </w:tabs>
        <w:ind w:left="643" w:hanging="360"/>
      </w:pPr>
      <w:rPr>
        <w:rFonts w:ascii="Symbol" w:hAnsi="Symbol" w:hint="default"/>
      </w:rPr>
    </w:lvl>
    <w:lvl w:ilvl="1" w:tplc="B9E64B46">
      <w:start w:val="1"/>
      <w:numFmt w:val="bullet"/>
      <w:lvlText w:val="o"/>
      <w:lvlJc w:val="left"/>
      <w:pPr>
        <w:ind w:left="1440" w:hanging="360"/>
      </w:pPr>
      <w:rPr>
        <w:rFonts w:ascii="Courier New" w:eastAsia="Courier New" w:hAnsi="Courier New" w:cs="Courier New" w:hint="default"/>
      </w:rPr>
    </w:lvl>
    <w:lvl w:ilvl="2" w:tplc="170EB2D8">
      <w:start w:val="1"/>
      <w:numFmt w:val="bullet"/>
      <w:lvlText w:val="§"/>
      <w:lvlJc w:val="left"/>
      <w:pPr>
        <w:ind w:left="2160" w:hanging="360"/>
      </w:pPr>
      <w:rPr>
        <w:rFonts w:ascii="Wingdings" w:eastAsia="Wingdings" w:hAnsi="Wingdings" w:cs="Wingdings" w:hint="default"/>
      </w:rPr>
    </w:lvl>
    <w:lvl w:ilvl="3" w:tplc="BC604540">
      <w:start w:val="1"/>
      <w:numFmt w:val="bullet"/>
      <w:lvlText w:val="·"/>
      <w:lvlJc w:val="left"/>
      <w:pPr>
        <w:ind w:left="2880" w:hanging="360"/>
      </w:pPr>
      <w:rPr>
        <w:rFonts w:ascii="Symbol" w:eastAsia="Symbol" w:hAnsi="Symbol" w:cs="Symbol" w:hint="default"/>
      </w:rPr>
    </w:lvl>
    <w:lvl w:ilvl="4" w:tplc="1778B406">
      <w:start w:val="1"/>
      <w:numFmt w:val="bullet"/>
      <w:lvlText w:val="o"/>
      <w:lvlJc w:val="left"/>
      <w:pPr>
        <w:ind w:left="3600" w:hanging="360"/>
      </w:pPr>
      <w:rPr>
        <w:rFonts w:ascii="Courier New" w:eastAsia="Courier New" w:hAnsi="Courier New" w:cs="Courier New" w:hint="default"/>
      </w:rPr>
    </w:lvl>
    <w:lvl w:ilvl="5" w:tplc="B800607E">
      <w:start w:val="1"/>
      <w:numFmt w:val="bullet"/>
      <w:lvlText w:val="§"/>
      <w:lvlJc w:val="left"/>
      <w:pPr>
        <w:ind w:left="4320" w:hanging="360"/>
      </w:pPr>
      <w:rPr>
        <w:rFonts w:ascii="Wingdings" w:eastAsia="Wingdings" w:hAnsi="Wingdings" w:cs="Wingdings" w:hint="default"/>
      </w:rPr>
    </w:lvl>
    <w:lvl w:ilvl="6" w:tplc="1B3AE3E2">
      <w:start w:val="1"/>
      <w:numFmt w:val="bullet"/>
      <w:lvlText w:val="·"/>
      <w:lvlJc w:val="left"/>
      <w:pPr>
        <w:ind w:left="5040" w:hanging="360"/>
      </w:pPr>
      <w:rPr>
        <w:rFonts w:ascii="Symbol" w:eastAsia="Symbol" w:hAnsi="Symbol" w:cs="Symbol" w:hint="default"/>
      </w:rPr>
    </w:lvl>
    <w:lvl w:ilvl="7" w:tplc="0E0E9E64">
      <w:start w:val="1"/>
      <w:numFmt w:val="bullet"/>
      <w:lvlText w:val="o"/>
      <w:lvlJc w:val="left"/>
      <w:pPr>
        <w:ind w:left="5760" w:hanging="360"/>
      </w:pPr>
      <w:rPr>
        <w:rFonts w:ascii="Courier New" w:eastAsia="Courier New" w:hAnsi="Courier New" w:cs="Courier New" w:hint="default"/>
      </w:rPr>
    </w:lvl>
    <w:lvl w:ilvl="8" w:tplc="C8D06C60">
      <w:start w:val="1"/>
      <w:numFmt w:val="bullet"/>
      <w:lvlText w:val="§"/>
      <w:lvlJc w:val="left"/>
      <w:pPr>
        <w:ind w:left="6480" w:hanging="360"/>
      </w:pPr>
      <w:rPr>
        <w:rFonts w:ascii="Wingdings" w:eastAsia="Wingdings" w:hAnsi="Wingdings" w:cs="Wingdings" w:hint="default"/>
      </w:rPr>
    </w:lvl>
  </w:abstractNum>
  <w:abstractNum w:abstractNumId="3" w15:restartNumberingAfterBreak="0">
    <w:nsid w:val="0CCA4D71"/>
    <w:multiLevelType w:val="multilevel"/>
    <w:tmpl w:val="B10A71CC"/>
    <w:lvl w:ilvl="0">
      <w:start w:val="5"/>
      <w:numFmt w:val="decimal"/>
      <w:lvlText w:val="%1."/>
      <w:lvlJc w:val="left"/>
      <w:pPr>
        <w:tabs>
          <w:tab w:val="num" w:pos="495"/>
        </w:tabs>
        <w:ind w:left="495" w:hanging="495"/>
      </w:pPr>
      <w:rPr>
        <w:rFonts w:hint="default"/>
      </w:rPr>
    </w:lvl>
    <w:lvl w:ilvl="1">
      <w:start w:val="2"/>
      <w:numFmt w:val="decimal"/>
      <w:lvlText w:val="%1.%2."/>
      <w:lvlJc w:val="left"/>
      <w:pPr>
        <w:tabs>
          <w:tab w:val="num" w:pos="495"/>
        </w:tabs>
        <w:ind w:left="495" w:hanging="495"/>
      </w:pPr>
      <w:rPr>
        <w:rFonts w:hint="default"/>
      </w:rPr>
    </w:lvl>
    <w:lvl w:ilvl="2">
      <w:start w:val="1"/>
      <w:numFmt w:val="decimal"/>
      <w:lvlText w:val="%1.%2.%3."/>
      <w:lvlJc w:val="left"/>
      <w:pPr>
        <w:tabs>
          <w:tab w:val="num" w:pos="720"/>
        </w:tabs>
        <w:ind w:left="720" w:hanging="720"/>
      </w:pPr>
      <w:rPr>
        <w:rFonts w:hint="default"/>
        <w:sz w:val="22"/>
        <w:szCs w:val="22"/>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 w15:restartNumberingAfterBreak="0">
    <w:nsid w:val="0D99676F"/>
    <w:multiLevelType w:val="hybridMultilevel"/>
    <w:tmpl w:val="D76AB068"/>
    <w:lvl w:ilvl="0" w:tplc="04B4B0FA">
      <w:start w:val="1"/>
      <w:numFmt w:val="russianLower"/>
      <w:lvlText w:val="%1."/>
      <w:lvlJc w:val="left"/>
      <w:pPr>
        <w:tabs>
          <w:tab w:val="num" w:pos="1080"/>
        </w:tabs>
        <w:ind w:left="1080" w:hanging="360"/>
      </w:pPr>
      <w:rPr>
        <w:rFonts w:hint="default"/>
        <w:b/>
      </w:rPr>
    </w:lvl>
    <w:lvl w:ilvl="1" w:tplc="EE04999A">
      <w:start w:val="1"/>
      <w:numFmt w:val="bullet"/>
      <w:lvlText w:val="o"/>
      <w:lvlJc w:val="left"/>
      <w:pPr>
        <w:tabs>
          <w:tab w:val="num" w:pos="1440"/>
        </w:tabs>
        <w:ind w:left="1440" w:hanging="360"/>
      </w:pPr>
      <w:rPr>
        <w:rFonts w:ascii="Courier New" w:hAnsi="Courier New" w:hint="default"/>
      </w:rPr>
    </w:lvl>
    <w:lvl w:ilvl="2" w:tplc="50A2B72A">
      <w:start w:val="1"/>
      <w:numFmt w:val="bullet"/>
      <w:lvlText w:val=""/>
      <w:lvlJc w:val="left"/>
      <w:pPr>
        <w:tabs>
          <w:tab w:val="num" w:pos="2160"/>
        </w:tabs>
        <w:ind w:left="2160" w:hanging="360"/>
      </w:pPr>
      <w:rPr>
        <w:rFonts w:ascii="Wingdings" w:hAnsi="Wingdings" w:hint="default"/>
      </w:rPr>
    </w:lvl>
    <w:lvl w:ilvl="3" w:tplc="7C44C3F4">
      <w:start w:val="1"/>
      <w:numFmt w:val="bullet"/>
      <w:lvlText w:val=""/>
      <w:lvlJc w:val="left"/>
      <w:pPr>
        <w:tabs>
          <w:tab w:val="num" w:pos="2880"/>
        </w:tabs>
        <w:ind w:left="2880" w:hanging="360"/>
      </w:pPr>
      <w:rPr>
        <w:rFonts w:ascii="Symbol" w:hAnsi="Symbol" w:hint="default"/>
      </w:rPr>
    </w:lvl>
    <w:lvl w:ilvl="4" w:tplc="DA80E010">
      <w:start w:val="1"/>
      <w:numFmt w:val="bullet"/>
      <w:lvlText w:val="o"/>
      <w:lvlJc w:val="left"/>
      <w:pPr>
        <w:tabs>
          <w:tab w:val="num" w:pos="3600"/>
        </w:tabs>
        <w:ind w:left="3600" w:hanging="360"/>
      </w:pPr>
      <w:rPr>
        <w:rFonts w:ascii="Courier New" w:hAnsi="Courier New" w:hint="default"/>
      </w:rPr>
    </w:lvl>
    <w:lvl w:ilvl="5" w:tplc="7A160352">
      <w:start w:val="1"/>
      <w:numFmt w:val="bullet"/>
      <w:lvlText w:val=""/>
      <w:lvlJc w:val="left"/>
      <w:pPr>
        <w:tabs>
          <w:tab w:val="num" w:pos="4320"/>
        </w:tabs>
        <w:ind w:left="4320" w:hanging="360"/>
      </w:pPr>
      <w:rPr>
        <w:rFonts w:ascii="Wingdings" w:hAnsi="Wingdings" w:hint="default"/>
      </w:rPr>
    </w:lvl>
    <w:lvl w:ilvl="6" w:tplc="A8404E9C">
      <w:start w:val="1"/>
      <w:numFmt w:val="bullet"/>
      <w:lvlText w:val=""/>
      <w:lvlJc w:val="left"/>
      <w:pPr>
        <w:tabs>
          <w:tab w:val="num" w:pos="5040"/>
        </w:tabs>
        <w:ind w:left="5040" w:hanging="360"/>
      </w:pPr>
      <w:rPr>
        <w:rFonts w:ascii="Symbol" w:hAnsi="Symbol" w:hint="default"/>
      </w:rPr>
    </w:lvl>
    <w:lvl w:ilvl="7" w:tplc="07826CE0">
      <w:start w:val="1"/>
      <w:numFmt w:val="bullet"/>
      <w:lvlText w:val="o"/>
      <w:lvlJc w:val="left"/>
      <w:pPr>
        <w:tabs>
          <w:tab w:val="num" w:pos="5760"/>
        </w:tabs>
        <w:ind w:left="5760" w:hanging="360"/>
      </w:pPr>
      <w:rPr>
        <w:rFonts w:ascii="Courier New" w:hAnsi="Courier New" w:hint="default"/>
      </w:rPr>
    </w:lvl>
    <w:lvl w:ilvl="8" w:tplc="70026968">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E1200F0"/>
    <w:multiLevelType w:val="hybridMultilevel"/>
    <w:tmpl w:val="6DC6CC6E"/>
    <w:lvl w:ilvl="0" w:tplc="4A3C603E">
      <w:start w:val="1"/>
      <w:numFmt w:val="decimal"/>
      <w:lvlText w:val="%1."/>
      <w:lvlJc w:val="left"/>
      <w:pPr>
        <w:ind w:left="360" w:hanging="360"/>
      </w:pPr>
      <w:rPr>
        <w:rFonts w:hint="default"/>
      </w:rPr>
    </w:lvl>
    <w:lvl w:ilvl="1" w:tplc="97ECC8C6">
      <w:start w:val="1"/>
      <w:numFmt w:val="lowerLetter"/>
      <w:lvlText w:val="%2."/>
      <w:lvlJc w:val="left"/>
      <w:pPr>
        <w:ind w:left="1080" w:hanging="360"/>
      </w:pPr>
    </w:lvl>
    <w:lvl w:ilvl="2" w:tplc="FCB2E1DA">
      <w:start w:val="1"/>
      <w:numFmt w:val="lowerRoman"/>
      <w:lvlText w:val="%3."/>
      <w:lvlJc w:val="right"/>
      <w:pPr>
        <w:ind w:left="1800" w:hanging="180"/>
      </w:pPr>
    </w:lvl>
    <w:lvl w:ilvl="3" w:tplc="2B803756">
      <w:start w:val="1"/>
      <w:numFmt w:val="decimal"/>
      <w:lvlText w:val="%4."/>
      <w:lvlJc w:val="left"/>
      <w:pPr>
        <w:ind w:left="2520" w:hanging="360"/>
      </w:pPr>
    </w:lvl>
    <w:lvl w:ilvl="4" w:tplc="527AA27E">
      <w:start w:val="1"/>
      <w:numFmt w:val="lowerLetter"/>
      <w:lvlText w:val="%5."/>
      <w:lvlJc w:val="left"/>
      <w:pPr>
        <w:ind w:left="3240" w:hanging="360"/>
      </w:pPr>
    </w:lvl>
    <w:lvl w:ilvl="5" w:tplc="34B095A4">
      <w:start w:val="1"/>
      <w:numFmt w:val="lowerRoman"/>
      <w:lvlText w:val="%6."/>
      <w:lvlJc w:val="right"/>
      <w:pPr>
        <w:ind w:left="3960" w:hanging="180"/>
      </w:pPr>
    </w:lvl>
    <w:lvl w:ilvl="6" w:tplc="43488B4A">
      <w:start w:val="1"/>
      <w:numFmt w:val="decimal"/>
      <w:lvlText w:val="%7."/>
      <w:lvlJc w:val="left"/>
      <w:pPr>
        <w:ind w:left="4680" w:hanging="360"/>
      </w:pPr>
    </w:lvl>
    <w:lvl w:ilvl="7" w:tplc="F684BE08">
      <w:start w:val="1"/>
      <w:numFmt w:val="lowerLetter"/>
      <w:lvlText w:val="%8."/>
      <w:lvlJc w:val="left"/>
      <w:pPr>
        <w:ind w:left="5400" w:hanging="360"/>
      </w:pPr>
    </w:lvl>
    <w:lvl w:ilvl="8" w:tplc="DF6A5EE8">
      <w:start w:val="1"/>
      <w:numFmt w:val="lowerRoman"/>
      <w:lvlText w:val="%9."/>
      <w:lvlJc w:val="right"/>
      <w:pPr>
        <w:ind w:left="6120" w:hanging="180"/>
      </w:pPr>
    </w:lvl>
  </w:abstractNum>
  <w:abstractNum w:abstractNumId="6" w15:restartNumberingAfterBreak="0">
    <w:nsid w:val="0ED77823"/>
    <w:multiLevelType w:val="multilevel"/>
    <w:tmpl w:val="119E4A62"/>
    <w:styleLink w:val="4"/>
    <w:lvl w:ilvl="0">
      <w:start w:val="4"/>
      <w:numFmt w:val="decimal"/>
      <w:pStyle w:val="4"/>
      <w:lvlText w:val="%1."/>
      <w:lvlJc w:val="left"/>
      <w:pPr>
        <w:tabs>
          <w:tab w:val="num" w:pos="390"/>
        </w:tabs>
        <w:ind w:left="390" w:hanging="390"/>
      </w:pPr>
      <w:rPr>
        <w:rFonts w:cs="Times New Roman" w:hint="default"/>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2160"/>
        </w:tabs>
        <w:ind w:left="2160" w:hanging="2160"/>
      </w:pPr>
      <w:rPr>
        <w:rFonts w:cs="Times New Roman" w:hint="default"/>
      </w:rPr>
    </w:lvl>
  </w:abstractNum>
  <w:abstractNum w:abstractNumId="7" w15:restartNumberingAfterBreak="0">
    <w:nsid w:val="106B0D0C"/>
    <w:multiLevelType w:val="hybridMultilevel"/>
    <w:tmpl w:val="4DC63896"/>
    <w:lvl w:ilvl="0" w:tplc="502C0148">
      <w:start w:val="1"/>
      <w:numFmt w:val="decimal"/>
      <w:lvlText w:val="%1."/>
      <w:lvlJc w:val="left"/>
      <w:pPr>
        <w:ind w:left="720" w:hanging="360"/>
      </w:pPr>
      <w:rPr>
        <w:rFonts w:hint="default"/>
        <w:b/>
      </w:rPr>
    </w:lvl>
    <w:lvl w:ilvl="1" w:tplc="6700DD4C">
      <w:start w:val="1"/>
      <w:numFmt w:val="lowerLetter"/>
      <w:lvlText w:val="%2."/>
      <w:lvlJc w:val="left"/>
      <w:pPr>
        <w:ind w:left="1440" w:hanging="360"/>
      </w:pPr>
    </w:lvl>
    <w:lvl w:ilvl="2" w:tplc="5AF60B30">
      <w:start w:val="1"/>
      <w:numFmt w:val="lowerRoman"/>
      <w:lvlText w:val="%3."/>
      <w:lvlJc w:val="right"/>
      <w:pPr>
        <w:ind w:left="2160" w:hanging="180"/>
      </w:pPr>
    </w:lvl>
    <w:lvl w:ilvl="3" w:tplc="76D2B002">
      <w:start w:val="1"/>
      <w:numFmt w:val="decimal"/>
      <w:lvlText w:val="%4."/>
      <w:lvlJc w:val="left"/>
      <w:pPr>
        <w:ind w:left="2880" w:hanging="360"/>
      </w:pPr>
    </w:lvl>
    <w:lvl w:ilvl="4" w:tplc="E3024896">
      <w:start w:val="1"/>
      <w:numFmt w:val="lowerLetter"/>
      <w:lvlText w:val="%5."/>
      <w:lvlJc w:val="left"/>
      <w:pPr>
        <w:ind w:left="3600" w:hanging="360"/>
      </w:pPr>
    </w:lvl>
    <w:lvl w:ilvl="5" w:tplc="0A6ACC86">
      <w:start w:val="1"/>
      <w:numFmt w:val="lowerRoman"/>
      <w:lvlText w:val="%6."/>
      <w:lvlJc w:val="right"/>
      <w:pPr>
        <w:ind w:left="4320" w:hanging="180"/>
      </w:pPr>
    </w:lvl>
    <w:lvl w:ilvl="6" w:tplc="DCBEDE66">
      <w:start w:val="1"/>
      <w:numFmt w:val="decimal"/>
      <w:lvlText w:val="%7."/>
      <w:lvlJc w:val="left"/>
      <w:pPr>
        <w:ind w:left="5040" w:hanging="360"/>
      </w:pPr>
    </w:lvl>
    <w:lvl w:ilvl="7" w:tplc="756ACA74">
      <w:start w:val="1"/>
      <w:numFmt w:val="lowerLetter"/>
      <w:lvlText w:val="%8."/>
      <w:lvlJc w:val="left"/>
      <w:pPr>
        <w:ind w:left="5760" w:hanging="360"/>
      </w:pPr>
    </w:lvl>
    <w:lvl w:ilvl="8" w:tplc="3C8EA59E">
      <w:start w:val="1"/>
      <w:numFmt w:val="lowerRoman"/>
      <w:lvlText w:val="%9."/>
      <w:lvlJc w:val="right"/>
      <w:pPr>
        <w:ind w:left="6480" w:hanging="180"/>
      </w:pPr>
    </w:lvl>
  </w:abstractNum>
  <w:abstractNum w:abstractNumId="8" w15:restartNumberingAfterBreak="0">
    <w:nsid w:val="10BE0DAA"/>
    <w:multiLevelType w:val="hybridMultilevel"/>
    <w:tmpl w:val="B5620588"/>
    <w:lvl w:ilvl="0" w:tplc="73CA83EA">
      <w:start w:val="1"/>
      <w:numFmt w:val="bullet"/>
      <w:lvlText w:val=""/>
      <w:lvlJc w:val="left"/>
      <w:pPr>
        <w:tabs>
          <w:tab w:val="num" w:pos="1428"/>
        </w:tabs>
        <w:ind w:left="1428" w:hanging="360"/>
      </w:pPr>
      <w:rPr>
        <w:rFonts w:ascii="Symbol" w:hAnsi="Symbol" w:hint="default"/>
      </w:rPr>
    </w:lvl>
    <w:lvl w:ilvl="1" w:tplc="0896DE82">
      <w:start w:val="1"/>
      <w:numFmt w:val="bullet"/>
      <w:lvlText w:val="o"/>
      <w:lvlJc w:val="left"/>
      <w:pPr>
        <w:tabs>
          <w:tab w:val="num" w:pos="1440"/>
        </w:tabs>
        <w:ind w:left="1440" w:hanging="360"/>
      </w:pPr>
      <w:rPr>
        <w:rFonts w:ascii="Courier New" w:hAnsi="Courier New" w:cs="Courier New" w:hint="default"/>
      </w:rPr>
    </w:lvl>
    <w:lvl w:ilvl="2" w:tplc="9E8E499A">
      <w:start w:val="1"/>
      <w:numFmt w:val="bullet"/>
      <w:lvlText w:val=""/>
      <w:lvlJc w:val="left"/>
      <w:pPr>
        <w:tabs>
          <w:tab w:val="num" w:pos="2160"/>
        </w:tabs>
        <w:ind w:left="2160" w:hanging="360"/>
      </w:pPr>
      <w:rPr>
        <w:rFonts w:ascii="Wingdings" w:hAnsi="Wingdings" w:hint="default"/>
      </w:rPr>
    </w:lvl>
    <w:lvl w:ilvl="3" w:tplc="E5BE52B0">
      <w:start w:val="1"/>
      <w:numFmt w:val="bullet"/>
      <w:lvlText w:val=""/>
      <w:lvlJc w:val="left"/>
      <w:pPr>
        <w:tabs>
          <w:tab w:val="num" w:pos="2880"/>
        </w:tabs>
        <w:ind w:left="2880" w:hanging="360"/>
      </w:pPr>
      <w:rPr>
        <w:rFonts w:ascii="Symbol" w:hAnsi="Symbol" w:hint="default"/>
      </w:rPr>
    </w:lvl>
    <w:lvl w:ilvl="4" w:tplc="9176F252">
      <w:start w:val="1"/>
      <w:numFmt w:val="bullet"/>
      <w:lvlText w:val="o"/>
      <w:lvlJc w:val="left"/>
      <w:pPr>
        <w:tabs>
          <w:tab w:val="num" w:pos="3600"/>
        </w:tabs>
        <w:ind w:left="3600" w:hanging="360"/>
      </w:pPr>
      <w:rPr>
        <w:rFonts w:ascii="Courier New" w:hAnsi="Courier New" w:cs="Courier New" w:hint="default"/>
      </w:rPr>
    </w:lvl>
    <w:lvl w:ilvl="5" w:tplc="BA5CDC80">
      <w:start w:val="1"/>
      <w:numFmt w:val="bullet"/>
      <w:lvlText w:val=""/>
      <w:lvlJc w:val="left"/>
      <w:pPr>
        <w:tabs>
          <w:tab w:val="num" w:pos="4320"/>
        </w:tabs>
        <w:ind w:left="4320" w:hanging="360"/>
      </w:pPr>
      <w:rPr>
        <w:rFonts w:ascii="Wingdings" w:hAnsi="Wingdings" w:hint="default"/>
      </w:rPr>
    </w:lvl>
    <w:lvl w:ilvl="6" w:tplc="AAB8C14C">
      <w:start w:val="1"/>
      <w:numFmt w:val="bullet"/>
      <w:lvlText w:val=""/>
      <w:lvlJc w:val="left"/>
      <w:pPr>
        <w:tabs>
          <w:tab w:val="num" w:pos="5040"/>
        </w:tabs>
        <w:ind w:left="5040" w:hanging="360"/>
      </w:pPr>
      <w:rPr>
        <w:rFonts w:ascii="Symbol" w:hAnsi="Symbol" w:hint="default"/>
      </w:rPr>
    </w:lvl>
    <w:lvl w:ilvl="7" w:tplc="0FAEFE70">
      <w:start w:val="1"/>
      <w:numFmt w:val="bullet"/>
      <w:lvlText w:val="o"/>
      <w:lvlJc w:val="left"/>
      <w:pPr>
        <w:tabs>
          <w:tab w:val="num" w:pos="5760"/>
        </w:tabs>
        <w:ind w:left="5760" w:hanging="360"/>
      </w:pPr>
      <w:rPr>
        <w:rFonts w:ascii="Courier New" w:hAnsi="Courier New" w:cs="Courier New" w:hint="default"/>
      </w:rPr>
    </w:lvl>
    <w:lvl w:ilvl="8" w:tplc="9A60BA02">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1343B6C"/>
    <w:multiLevelType w:val="multilevel"/>
    <w:tmpl w:val="044E754E"/>
    <w:lvl w:ilvl="0">
      <w:start w:val="1"/>
      <w:numFmt w:val="decimal"/>
      <w:lvlText w:val="%1."/>
      <w:lvlJc w:val="left"/>
      <w:pPr>
        <w:tabs>
          <w:tab w:val="num" w:pos="540"/>
        </w:tabs>
        <w:ind w:left="540" w:hanging="360"/>
      </w:pPr>
      <w:rPr>
        <w:rFonts w:ascii="Liberation Serif" w:hAnsi="Liberation Serif" w:cs="Liberation Serif" w:hint="default"/>
      </w:rPr>
    </w:lvl>
    <w:lvl w:ilvl="1">
      <w:start w:val="2"/>
      <w:numFmt w:val="decimal"/>
      <w:isLgl/>
      <w:lvlText w:val="%1.%2."/>
      <w:lvlJc w:val="left"/>
      <w:pPr>
        <w:ind w:left="900" w:hanging="720"/>
      </w:pPr>
      <w:rPr>
        <w:rFonts w:hint="default"/>
      </w:rPr>
    </w:lvl>
    <w:lvl w:ilvl="2">
      <w:start w:val="1"/>
      <w:numFmt w:val="decimal"/>
      <w:isLgl/>
      <w:lvlText w:val="%1.%2.%3."/>
      <w:lvlJc w:val="left"/>
      <w:pPr>
        <w:ind w:left="900" w:hanging="720"/>
      </w:pPr>
      <w:rPr>
        <w:rFonts w:hint="default"/>
      </w:rPr>
    </w:lvl>
    <w:lvl w:ilvl="3">
      <w:start w:val="1"/>
      <w:numFmt w:val="decimal"/>
      <w:isLgl/>
      <w:lvlText w:val="%1.%2.%3.%4."/>
      <w:lvlJc w:val="left"/>
      <w:pPr>
        <w:ind w:left="1260" w:hanging="1080"/>
      </w:pPr>
      <w:rPr>
        <w:rFonts w:hint="default"/>
      </w:rPr>
    </w:lvl>
    <w:lvl w:ilvl="4">
      <w:start w:val="1"/>
      <w:numFmt w:val="decimal"/>
      <w:isLgl/>
      <w:lvlText w:val="%1.%2.%3.%4.%5."/>
      <w:lvlJc w:val="left"/>
      <w:pPr>
        <w:ind w:left="1260" w:hanging="1080"/>
      </w:pPr>
      <w:rPr>
        <w:rFonts w:hint="default"/>
      </w:rPr>
    </w:lvl>
    <w:lvl w:ilvl="5">
      <w:start w:val="1"/>
      <w:numFmt w:val="decimal"/>
      <w:isLgl/>
      <w:lvlText w:val="%1.%2.%3.%4.%5.%6."/>
      <w:lvlJc w:val="left"/>
      <w:pPr>
        <w:ind w:left="1620" w:hanging="1440"/>
      </w:pPr>
      <w:rPr>
        <w:rFonts w:hint="default"/>
      </w:rPr>
    </w:lvl>
    <w:lvl w:ilvl="6">
      <w:start w:val="1"/>
      <w:numFmt w:val="decimal"/>
      <w:isLgl/>
      <w:lvlText w:val="%1.%2.%3.%4.%5.%6.%7."/>
      <w:lvlJc w:val="left"/>
      <w:pPr>
        <w:ind w:left="1620" w:hanging="1440"/>
      </w:pPr>
      <w:rPr>
        <w:rFonts w:hint="default"/>
      </w:rPr>
    </w:lvl>
    <w:lvl w:ilvl="7">
      <w:start w:val="1"/>
      <w:numFmt w:val="decimal"/>
      <w:isLgl/>
      <w:lvlText w:val="%1.%2.%3.%4.%5.%6.%7.%8."/>
      <w:lvlJc w:val="left"/>
      <w:pPr>
        <w:ind w:left="1980" w:hanging="1800"/>
      </w:pPr>
      <w:rPr>
        <w:rFonts w:hint="default"/>
      </w:rPr>
    </w:lvl>
    <w:lvl w:ilvl="8">
      <w:start w:val="1"/>
      <w:numFmt w:val="decimal"/>
      <w:isLgl/>
      <w:lvlText w:val="%1.%2.%3.%4.%5.%6.%7.%8.%9."/>
      <w:lvlJc w:val="left"/>
      <w:pPr>
        <w:ind w:left="2340" w:hanging="2160"/>
      </w:pPr>
      <w:rPr>
        <w:rFonts w:hint="default"/>
      </w:rPr>
    </w:lvl>
  </w:abstractNum>
  <w:abstractNum w:abstractNumId="10" w15:restartNumberingAfterBreak="0">
    <w:nsid w:val="13124080"/>
    <w:multiLevelType w:val="hybridMultilevel"/>
    <w:tmpl w:val="7D2A2722"/>
    <w:styleLink w:val="41"/>
    <w:lvl w:ilvl="0" w:tplc="96DAC3B4">
      <w:start w:val="1"/>
      <w:numFmt w:val="bullet"/>
      <w:pStyle w:val="41"/>
      <w:lvlText w:val=""/>
      <w:lvlJc w:val="left"/>
      <w:pPr>
        <w:ind w:left="1260" w:hanging="360"/>
      </w:pPr>
      <w:rPr>
        <w:rFonts w:ascii="Symbol" w:hAnsi="Symbol" w:hint="default"/>
      </w:rPr>
    </w:lvl>
    <w:lvl w:ilvl="1" w:tplc="747A03FE">
      <w:start w:val="1"/>
      <w:numFmt w:val="bullet"/>
      <w:lvlText w:val="o"/>
      <w:lvlJc w:val="left"/>
      <w:pPr>
        <w:ind w:left="1980" w:hanging="360"/>
      </w:pPr>
      <w:rPr>
        <w:rFonts w:ascii="Courier New" w:hAnsi="Courier New" w:cs="Courier New" w:hint="default"/>
      </w:rPr>
    </w:lvl>
    <w:lvl w:ilvl="2" w:tplc="8BDAABFE">
      <w:start w:val="1"/>
      <w:numFmt w:val="bullet"/>
      <w:lvlText w:val=""/>
      <w:lvlJc w:val="left"/>
      <w:pPr>
        <w:ind w:left="2700" w:hanging="360"/>
      </w:pPr>
      <w:rPr>
        <w:rFonts w:ascii="Wingdings" w:hAnsi="Wingdings" w:hint="default"/>
      </w:rPr>
    </w:lvl>
    <w:lvl w:ilvl="3" w:tplc="D5ACB47E">
      <w:start w:val="1"/>
      <w:numFmt w:val="bullet"/>
      <w:lvlText w:val=""/>
      <w:lvlJc w:val="left"/>
      <w:pPr>
        <w:ind w:left="3420" w:hanging="360"/>
      </w:pPr>
      <w:rPr>
        <w:rFonts w:ascii="Symbol" w:hAnsi="Symbol" w:hint="default"/>
      </w:rPr>
    </w:lvl>
    <w:lvl w:ilvl="4" w:tplc="CE6CC436">
      <w:start w:val="1"/>
      <w:numFmt w:val="bullet"/>
      <w:lvlText w:val="o"/>
      <w:lvlJc w:val="left"/>
      <w:pPr>
        <w:ind w:left="4140" w:hanging="360"/>
      </w:pPr>
      <w:rPr>
        <w:rFonts w:ascii="Courier New" w:hAnsi="Courier New" w:cs="Courier New" w:hint="default"/>
      </w:rPr>
    </w:lvl>
    <w:lvl w:ilvl="5" w:tplc="DB420BB4">
      <w:start w:val="1"/>
      <w:numFmt w:val="bullet"/>
      <w:lvlText w:val=""/>
      <w:lvlJc w:val="left"/>
      <w:pPr>
        <w:ind w:left="4860" w:hanging="360"/>
      </w:pPr>
      <w:rPr>
        <w:rFonts w:ascii="Wingdings" w:hAnsi="Wingdings" w:hint="default"/>
      </w:rPr>
    </w:lvl>
    <w:lvl w:ilvl="6" w:tplc="7C1EFC94">
      <w:start w:val="1"/>
      <w:numFmt w:val="bullet"/>
      <w:lvlText w:val=""/>
      <w:lvlJc w:val="left"/>
      <w:pPr>
        <w:ind w:left="5580" w:hanging="360"/>
      </w:pPr>
      <w:rPr>
        <w:rFonts w:ascii="Symbol" w:hAnsi="Symbol" w:hint="default"/>
      </w:rPr>
    </w:lvl>
    <w:lvl w:ilvl="7" w:tplc="78A83266">
      <w:start w:val="1"/>
      <w:numFmt w:val="bullet"/>
      <w:lvlText w:val="o"/>
      <w:lvlJc w:val="left"/>
      <w:pPr>
        <w:ind w:left="6300" w:hanging="360"/>
      </w:pPr>
      <w:rPr>
        <w:rFonts w:ascii="Courier New" w:hAnsi="Courier New" w:cs="Courier New" w:hint="default"/>
      </w:rPr>
    </w:lvl>
    <w:lvl w:ilvl="8" w:tplc="DC646CA2">
      <w:start w:val="1"/>
      <w:numFmt w:val="bullet"/>
      <w:lvlText w:val=""/>
      <w:lvlJc w:val="left"/>
      <w:pPr>
        <w:ind w:left="7020" w:hanging="360"/>
      </w:pPr>
      <w:rPr>
        <w:rFonts w:ascii="Wingdings" w:hAnsi="Wingdings" w:hint="default"/>
      </w:rPr>
    </w:lvl>
  </w:abstractNum>
  <w:abstractNum w:abstractNumId="11" w15:restartNumberingAfterBreak="0">
    <w:nsid w:val="13DD2DD4"/>
    <w:multiLevelType w:val="multilevel"/>
    <w:tmpl w:val="BAE2E2A2"/>
    <w:lvl w:ilvl="0">
      <w:start w:val="5"/>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15:restartNumberingAfterBreak="0">
    <w:nsid w:val="144547E9"/>
    <w:multiLevelType w:val="multilevel"/>
    <w:tmpl w:val="FF74C658"/>
    <w:lvl w:ilvl="0">
      <w:start w:val="5"/>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2"/>
      <w:numFmt w:val="decimal"/>
      <w:lvlText w:val="%1.%2.%3."/>
      <w:lvlJc w:val="left"/>
      <w:pPr>
        <w:tabs>
          <w:tab w:val="num" w:pos="720"/>
        </w:tabs>
        <w:ind w:left="720" w:hanging="720"/>
      </w:pPr>
      <w:rPr>
        <w:rFonts w:hint="default"/>
        <w:b w:val="0"/>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3" w15:restartNumberingAfterBreak="0">
    <w:nsid w:val="144F5487"/>
    <w:multiLevelType w:val="multilevel"/>
    <w:tmpl w:val="9306B156"/>
    <w:lvl w:ilvl="0">
      <w:start w:val="2"/>
      <w:numFmt w:val="decimal"/>
      <w:lvlText w:val="%1."/>
      <w:lvlJc w:val="left"/>
      <w:pPr>
        <w:ind w:left="450" w:hanging="450"/>
      </w:pPr>
      <w:rPr>
        <w:rFonts w:cs="Times New Roman"/>
        <w:color w:val="FFFFFF"/>
        <w:sz w:val="2"/>
        <w:szCs w:val="2"/>
      </w:rPr>
    </w:lvl>
    <w:lvl w:ilvl="1">
      <w:start w:val="1"/>
      <w:numFmt w:val="decimal"/>
      <w:lvlText w:val="%1.%2."/>
      <w:lvlJc w:val="left"/>
      <w:pPr>
        <w:ind w:left="720" w:hanging="720"/>
      </w:pPr>
      <w:rPr>
        <w:rFonts w:cs="Times New Roman"/>
      </w:rPr>
    </w:lvl>
    <w:lvl w:ilvl="2">
      <w:start w:val="1"/>
      <w:numFmt w:val="decimal"/>
      <w:lvlText w:val="%1.%2.%3."/>
      <w:lvlJc w:val="left"/>
      <w:pPr>
        <w:ind w:left="862" w:hanging="720"/>
      </w:pPr>
      <w:rPr>
        <w:rFonts w:cs="Times New Roman"/>
      </w:rPr>
    </w:lvl>
    <w:lvl w:ilvl="3">
      <w:start w:val="1"/>
      <w:numFmt w:val="decimal"/>
      <w:lvlText w:val="%1.%2.%3.%4."/>
      <w:lvlJc w:val="left"/>
      <w:pPr>
        <w:ind w:left="1648" w:hanging="1080"/>
      </w:pPr>
      <w:rPr>
        <w:rFonts w:cs="Times New Roman"/>
      </w:rPr>
    </w:lvl>
    <w:lvl w:ilvl="4">
      <w:start w:val="1"/>
      <w:numFmt w:val="decimal"/>
      <w:lvlText w:val="%1.%2.%3.%4.%5."/>
      <w:lvlJc w:val="left"/>
      <w:pPr>
        <w:ind w:left="9664" w:hanging="1080"/>
      </w:pPr>
      <w:rPr>
        <w:rFonts w:cs="Times New Roman"/>
      </w:rPr>
    </w:lvl>
    <w:lvl w:ilvl="5">
      <w:start w:val="1"/>
      <w:numFmt w:val="decimal"/>
      <w:lvlText w:val="%1.%2.%3.%4.%5.%6."/>
      <w:lvlJc w:val="left"/>
      <w:pPr>
        <w:ind w:left="12170" w:hanging="1440"/>
      </w:pPr>
      <w:rPr>
        <w:rFonts w:cs="Times New Roman"/>
      </w:rPr>
    </w:lvl>
    <w:lvl w:ilvl="6">
      <w:start w:val="1"/>
      <w:numFmt w:val="decimal"/>
      <w:lvlText w:val="%1.%2.%3.%4.%5.%6.%7."/>
      <w:lvlJc w:val="left"/>
      <w:pPr>
        <w:ind w:left="14676" w:hanging="1800"/>
      </w:pPr>
      <w:rPr>
        <w:rFonts w:cs="Times New Roman"/>
      </w:rPr>
    </w:lvl>
    <w:lvl w:ilvl="7">
      <w:start w:val="1"/>
      <w:numFmt w:val="decimal"/>
      <w:lvlText w:val="%1.%2.%3.%4.%5.%6.%7.%8."/>
      <w:lvlJc w:val="left"/>
      <w:pPr>
        <w:ind w:left="16822" w:hanging="1800"/>
      </w:pPr>
      <w:rPr>
        <w:rFonts w:cs="Times New Roman"/>
      </w:rPr>
    </w:lvl>
    <w:lvl w:ilvl="8">
      <w:start w:val="1"/>
      <w:numFmt w:val="decimal"/>
      <w:lvlText w:val="%1.%2.%3.%4.%5.%6.%7.%8.%9."/>
      <w:lvlJc w:val="left"/>
      <w:pPr>
        <w:ind w:left="19328" w:hanging="2160"/>
      </w:pPr>
      <w:rPr>
        <w:rFonts w:cs="Times New Roman"/>
      </w:rPr>
    </w:lvl>
  </w:abstractNum>
  <w:abstractNum w:abstractNumId="14" w15:restartNumberingAfterBreak="0">
    <w:nsid w:val="14F409BC"/>
    <w:multiLevelType w:val="multilevel"/>
    <w:tmpl w:val="A0602772"/>
    <w:lvl w:ilvl="0">
      <w:start w:val="17"/>
      <w:numFmt w:val="decimal"/>
      <w:lvlText w:val="%1."/>
      <w:lvlJc w:val="left"/>
      <w:pPr>
        <w:ind w:left="480" w:hanging="480"/>
      </w:pPr>
      <w:rPr>
        <w:rFonts w:hint="default"/>
      </w:rPr>
    </w:lvl>
    <w:lvl w:ilvl="1">
      <w:start w:val="1"/>
      <w:numFmt w:val="decimal"/>
      <w:lvlText w:val="%1.%2."/>
      <w:lvlJc w:val="left"/>
      <w:pPr>
        <w:ind w:left="284" w:hanging="284"/>
      </w:pPr>
      <w:rPr>
        <w:rFonts w:hint="default"/>
        <w:i w:val="0"/>
      </w:rPr>
    </w:lvl>
    <w:lvl w:ilvl="2">
      <w:start w:val="1"/>
      <w:numFmt w:val="decimal"/>
      <w:lvlText w:val="%1.%2.%3."/>
      <w:lvlJc w:val="left"/>
      <w:pPr>
        <w:ind w:left="720" w:hanging="720"/>
      </w:pPr>
      <w:rPr>
        <w:rFonts w:hint="default"/>
        <w:i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15B03083"/>
    <w:multiLevelType w:val="multilevel"/>
    <w:tmpl w:val="693C959C"/>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16C112D1"/>
    <w:multiLevelType w:val="multilevel"/>
    <w:tmpl w:val="2F40FDEA"/>
    <w:lvl w:ilvl="0">
      <w:start w:val="5"/>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18257CC9"/>
    <w:multiLevelType w:val="multilevel"/>
    <w:tmpl w:val="BF1AF9A8"/>
    <w:lvl w:ilvl="0">
      <w:start w:val="1"/>
      <w:numFmt w:val="decimal"/>
      <w:pStyle w:val="116"/>
      <w:lvlText w:val="%1."/>
      <w:lvlJc w:val="left"/>
      <w:pPr>
        <w:tabs>
          <w:tab w:val="num" w:pos="360"/>
        </w:tabs>
        <w:ind w:left="360" w:hanging="360"/>
      </w:pPr>
      <w:rPr>
        <w:rFonts w:cs="Times New Roman" w:hint="default"/>
        <w:b/>
        <w:i w:val="0"/>
        <w:sz w:val="24"/>
        <w:szCs w:val="24"/>
      </w:rPr>
    </w:lvl>
    <w:lvl w:ilvl="1">
      <w:start w:val="1"/>
      <w:numFmt w:val="decimal"/>
      <w:isLgl/>
      <w:lvlText w:val="%2.%2."/>
      <w:lvlJc w:val="left"/>
      <w:pPr>
        <w:tabs>
          <w:tab w:val="num" w:pos="360"/>
        </w:tabs>
        <w:ind w:left="360" w:hanging="360"/>
      </w:pPr>
      <w:rPr>
        <w:rFonts w:ascii="Arial" w:hAnsi="Arial" w:cs="Arial" w:hint="default"/>
        <w:b/>
        <w:i w:val="0"/>
        <w:sz w:val="24"/>
        <w:szCs w:val="24"/>
      </w:rPr>
    </w:lvl>
    <w:lvl w:ilvl="2">
      <w:start w:val="1"/>
      <w:numFmt w:val="decimal"/>
      <w:isLgl/>
      <w:lvlText w:val="%1.%2.%3."/>
      <w:lvlJc w:val="left"/>
      <w:pPr>
        <w:tabs>
          <w:tab w:val="num" w:pos="1980"/>
        </w:tabs>
        <w:ind w:left="1980" w:hanging="720"/>
      </w:pPr>
      <w:rPr>
        <w:rFonts w:cs="Times New Roman" w:hint="default"/>
        <w:b/>
        <w:i w:val="0"/>
        <w:sz w:val="24"/>
      </w:rPr>
    </w:lvl>
    <w:lvl w:ilvl="3">
      <w:start w:val="1"/>
      <w:numFmt w:val="decimal"/>
      <w:isLgl/>
      <w:lvlText w:val="%1.%2.%3.%4."/>
      <w:lvlJc w:val="left"/>
      <w:pPr>
        <w:tabs>
          <w:tab w:val="num" w:pos="720"/>
        </w:tabs>
        <w:ind w:left="720" w:hanging="720"/>
      </w:pPr>
      <w:rPr>
        <w:rFonts w:cs="Times New Roman" w:hint="default"/>
      </w:rPr>
    </w:lvl>
    <w:lvl w:ilvl="4">
      <w:start w:val="1"/>
      <w:numFmt w:val="decimal"/>
      <w:isLgl/>
      <w:lvlText w:val="%1.%2.%3.%4.%5."/>
      <w:lvlJc w:val="left"/>
      <w:pPr>
        <w:tabs>
          <w:tab w:val="num" w:pos="1080"/>
        </w:tabs>
        <w:ind w:left="1080" w:hanging="1080"/>
      </w:pPr>
      <w:rPr>
        <w:rFonts w:cs="Times New Roman" w:hint="default"/>
      </w:rPr>
    </w:lvl>
    <w:lvl w:ilvl="5">
      <w:start w:val="1"/>
      <w:numFmt w:val="decimal"/>
      <w:isLgl/>
      <w:lvlText w:val="%1.%2.%3.%4.%5.%6."/>
      <w:lvlJc w:val="left"/>
      <w:pPr>
        <w:tabs>
          <w:tab w:val="num" w:pos="1080"/>
        </w:tabs>
        <w:ind w:left="1080" w:hanging="1080"/>
      </w:pPr>
      <w:rPr>
        <w:rFonts w:cs="Times New Roman" w:hint="default"/>
      </w:rPr>
    </w:lvl>
    <w:lvl w:ilvl="6">
      <w:start w:val="1"/>
      <w:numFmt w:val="decimal"/>
      <w:isLgl/>
      <w:lvlText w:val="%1.%2.%3.%4.%5.%6.%7."/>
      <w:lvlJc w:val="left"/>
      <w:pPr>
        <w:tabs>
          <w:tab w:val="num" w:pos="1440"/>
        </w:tabs>
        <w:ind w:left="1440" w:hanging="1440"/>
      </w:pPr>
      <w:rPr>
        <w:rFonts w:cs="Times New Roman" w:hint="default"/>
      </w:rPr>
    </w:lvl>
    <w:lvl w:ilvl="7">
      <w:start w:val="1"/>
      <w:numFmt w:val="decimal"/>
      <w:isLgl/>
      <w:lvlText w:val="%1.%2.%3.%4.%5.%6.%7.%8."/>
      <w:lvlJc w:val="left"/>
      <w:pPr>
        <w:tabs>
          <w:tab w:val="num" w:pos="1440"/>
        </w:tabs>
        <w:ind w:left="1440" w:hanging="1440"/>
      </w:pPr>
      <w:rPr>
        <w:rFonts w:cs="Times New Roman" w:hint="default"/>
      </w:rPr>
    </w:lvl>
    <w:lvl w:ilvl="8">
      <w:start w:val="1"/>
      <w:numFmt w:val="decimal"/>
      <w:isLgl/>
      <w:lvlText w:val="%1.%2.%3.%4.%5.%6.%7.%8.%9."/>
      <w:lvlJc w:val="left"/>
      <w:pPr>
        <w:tabs>
          <w:tab w:val="num" w:pos="1800"/>
        </w:tabs>
        <w:ind w:left="1800" w:hanging="1800"/>
      </w:pPr>
      <w:rPr>
        <w:rFonts w:cs="Times New Roman" w:hint="default"/>
      </w:rPr>
    </w:lvl>
  </w:abstractNum>
  <w:abstractNum w:abstractNumId="18" w15:restartNumberingAfterBreak="0">
    <w:nsid w:val="195B77B0"/>
    <w:multiLevelType w:val="hybridMultilevel"/>
    <w:tmpl w:val="DD8E23B8"/>
    <w:lvl w:ilvl="0" w:tplc="A6549528">
      <w:start w:val="1"/>
      <w:numFmt w:val="decimal"/>
      <w:lvlText w:val="7.%1."/>
      <w:lvlJc w:val="left"/>
      <w:pPr>
        <w:ind w:left="720" w:hanging="360"/>
      </w:pPr>
      <w:rPr>
        <w:rFonts w:hint="default"/>
      </w:rPr>
    </w:lvl>
    <w:lvl w:ilvl="1" w:tplc="CBDE7A4E">
      <w:start w:val="1"/>
      <w:numFmt w:val="lowerLetter"/>
      <w:lvlText w:val="%2."/>
      <w:lvlJc w:val="left"/>
      <w:pPr>
        <w:ind w:left="1440" w:hanging="360"/>
      </w:pPr>
    </w:lvl>
    <w:lvl w:ilvl="2" w:tplc="944CD278">
      <w:start w:val="1"/>
      <w:numFmt w:val="lowerRoman"/>
      <w:lvlText w:val="%3."/>
      <w:lvlJc w:val="right"/>
      <w:pPr>
        <w:ind w:left="2160" w:hanging="180"/>
      </w:pPr>
    </w:lvl>
    <w:lvl w:ilvl="3" w:tplc="00AC0F7E">
      <w:start w:val="1"/>
      <w:numFmt w:val="decimal"/>
      <w:lvlText w:val="%4."/>
      <w:lvlJc w:val="left"/>
      <w:pPr>
        <w:ind w:left="2880" w:hanging="360"/>
      </w:pPr>
    </w:lvl>
    <w:lvl w:ilvl="4" w:tplc="C608DD22">
      <w:start w:val="1"/>
      <w:numFmt w:val="lowerLetter"/>
      <w:lvlText w:val="%5."/>
      <w:lvlJc w:val="left"/>
      <w:pPr>
        <w:ind w:left="3600" w:hanging="360"/>
      </w:pPr>
    </w:lvl>
    <w:lvl w:ilvl="5" w:tplc="DDAA3EC6">
      <w:start w:val="1"/>
      <w:numFmt w:val="lowerRoman"/>
      <w:lvlText w:val="%6."/>
      <w:lvlJc w:val="right"/>
      <w:pPr>
        <w:ind w:left="4320" w:hanging="180"/>
      </w:pPr>
    </w:lvl>
    <w:lvl w:ilvl="6" w:tplc="7CC65E5E">
      <w:start w:val="1"/>
      <w:numFmt w:val="decimal"/>
      <w:lvlText w:val="%7."/>
      <w:lvlJc w:val="left"/>
      <w:pPr>
        <w:ind w:left="5040" w:hanging="360"/>
      </w:pPr>
    </w:lvl>
    <w:lvl w:ilvl="7" w:tplc="D75EE404">
      <w:start w:val="1"/>
      <w:numFmt w:val="lowerLetter"/>
      <w:lvlText w:val="%8."/>
      <w:lvlJc w:val="left"/>
      <w:pPr>
        <w:ind w:left="5760" w:hanging="360"/>
      </w:pPr>
    </w:lvl>
    <w:lvl w:ilvl="8" w:tplc="29B68D5A">
      <w:start w:val="1"/>
      <w:numFmt w:val="lowerRoman"/>
      <w:lvlText w:val="%9."/>
      <w:lvlJc w:val="right"/>
      <w:pPr>
        <w:ind w:left="6480" w:hanging="180"/>
      </w:pPr>
    </w:lvl>
  </w:abstractNum>
  <w:abstractNum w:abstractNumId="19" w15:restartNumberingAfterBreak="0">
    <w:nsid w:val="1F3F6289"/>
    <w:multiLevelType w:val="hybridMultilevel"/>
    <w:tmpl w:val="D5129EFC"/>
    <w:lvl w:ilvl="0" w:tplc="C8BA1226">
      <w:start w:val="1"/>
      <w:numFmt w:val="decimal"/>
      <w:lvlText w:val="%1."/>
      <w:lvlJc w:val="left"/>
      <w:pPr>
        <w:tabs>
          <w:tab w:val="num" w:pos="540"/>
        </w:tabs>
        <w:ind w:left="540" w:hanging="360"/>
      </w:pPr>
      <w:rPr>
        <w:rFonts w:cs="Times New Roman" w:hint="default"/>
      </w:rPr>
    </w:lvl>
    <w:lvl w:ilvl="1" w:tplc="B13A9DBA">
      <w:start w:val="1"/>
      <w:numFmt w:val="lowerLetter"/>
      <w:lvlText w:val="%2."/>
      <w:lvlJc w:val="left"/>
      <w:pPr>
        <w:tabs>
          <w:tab w:val="num" w:pos="1260"/>
        </w:tabs>
        <w:ind w:left="1260" w:hanging="360"/>
      </w:pPr>
      <w:rPr>
        <w:rFonts w:cs="Times New Roman"/>
      </w:rPr>
    </w:lvl>
    <w:lvl w:ilvl="2" w:tplc="954AC5F4">
      <w:start w:val="1"/>
      <w:numFmt w:val="bullet"/>
      <w:lvlText w:val=""/>
      <w:lvlJc w:val="left"/>
      <w:pPr>
        <w:tabs>
          <w:tab w:val="num" w:pos="1980"/>
        </w:tabs>
        <w:ind w:left="1980" w:hanging="180"/>
      </w:pPr>
      <w:rPr>
        <w:rFonts w:ascii="Symbol" w:hAnsi="Symbol" w:hint="default"/>
      </w:rPr>
    </w:lvl>
    <w:lvl w:ilvl="3" w:tplc="ABE610BC">
      <w:start w:val="13"/>
      <w:numFmt w:val="bullet"/>
      <w:lvlText w:val=""/>
      <w:lvlJc w:val="left"/>
      <w:pPr>
        <w:ind w:left="2700" w:hanging="360"/>
      </w:pPr>
      <w:rPr>
        <w:rFonts w:ascii="Symbol" w:eastAsia="Times New Roman" w:hAnsi="Symbol" w:cs="Liberation Serif" w:hint="default"/>
      </w:rPr>
    </w:lvl>
    <w:lvl w:ilvl="4" w:tplc="6504BC14">
      <w:start w:val="1"/>
      <w:numFmt w:val="lowerLetter"/>
      <w:lvlText w:val="%5."/>
      <w:lvlJc w:val="left"/>
      <w:pPr>
        <w:tabs>
          <w:tab w:val="num" w:pos="3420"/>
        </w:tabs>
        <w:ind w:left="3420" w:hanging="360"/>
      </w:pPr>
      <w:rPr>
        <w:rFonts w:cs="Times New Roman"/>
      </w:rPr>
    </w:lvl>
    <w:lvl w:ilvl="5" w:tplc="E51AB6DC">
      <w:start w:val="1"/>
      <w:numFmt w:val="lowerRoman"/>
      <w:lvlText w:val="%6."/>
      <w:lvlJc w:val="right"/>
      <w:pPr>
        <w:tabs>
          <w:tab w:val="num" w:pos="4140"/>
        </w:tabs>
        <w:ind w:left="4140" w:hanging="180"/>
      </w:pPr>
      <w:rPr>
        <w:rFonts w:cs="Times New Roman"/>
      </w:rPr>
    </w:lvl>
    <w:lvl w:ilvl="6" w:tplc="CBC02F86">
      <w:start w:val="1"/>
      <w:numFmt w:val="decimal"/>
      <w:lvlText w:val="%7."/>
      <w:lvlJc w:val="left"/>
      <w:pPr>
        <w:tabs>
          <w:tab w:val="num" w:pos="4860"/>
        </w:tabs>
        <w:ind w:left="4860" w:hanging="360"/>
      </w:pPr>
      <w:rPr>
        <w:rFonts w:cs="Times New Roman"/>
      </w:rPr>
    </w:lvl>
    <w:lvl w:ilvl="7" w:tplc="92C63B2C">
      <w:start w:val="1"/>
      <w:numFmt w:val="lowerLetter"/>
      <w:lvlText w:val="%8."/>
      <w:lvlJc w:val="left"/>
      <w:pPr>
        <w:tabs>
          <w:tab w:val="num" w:pos="5580"/>
        </w:tabs>
        <w:ind w:left="5580" w:hanging="360"/>
      </w:pPr>
      <w:rPr>
        <w:rFonts w:cs="Times New Roman"/>
      </w:rPr>
    </w:lvl>
    <w:lvl w:ilvl="8" w:tplc="95CACF1A">
      <w:start w:val="1"/>
      <w:numFmt w:val="lowerRoman"/>
      <w:lvlText w:val="%9."/>
      <w:lvlJc w:val="right"/>
      <w:pPr>
        <w:tabs>
          <w:tab w:val="num" w:pos="6300"/>
        </w:tabs>
        <w:ind w:left="6300" w:hanging="180"/>
      </w:pPr>
      <w:rPr>
        <w:rFonts w:cs="Times New Roman"/>
      </w:rPr>
    </w:lvl>
  </w:abstractNum>
  <w:abstractNum w:abstractNumId="20" w15:restartNumberingAfterBreak="0">
    <w:nsid w:val="1FAA714E"/>
    <w:multiLevelType w:val="hybridMultilevel"/>
    <w:tmpl w:val="3402BA62"/>
    <w:lvl w:ilvl="0" w:tplc="CB46F5EE">
      <w:start w:val="1"/>
      <w:numFmt w:val="bullet"/>
      <w:lvlText w:val="-"/>
      <w:lvlJc w:val="left"/>
      <w:pPr>
        <w:tabs>
          <w:tab w:val="num" w:pos="870"/>
        </w:tabs>
        <w:ind w:left="870" w:hanging="360"/>
      </w:pPr>
      <w:rPr>
        <w:rFonts w:ascii="Courier New" w:hAnsi="Courier New" w:hint="default"/>
      </w:rPr>
    </w:lvl>
    <w:lvl w:ilvl="1" w:tplc="6C6AB282">
      <w:start w:val="1"/>
      <w:numFmt w:val="bullet"/>
      <w:lvlText w:val="o"/>
      <w:lvlJc w:val="left"/>
      <w:pPr>
        <w:tabs>
          <w:tab w:val="num" w:pos="1230"/>
        </w:tabs>
        <w:ind w:left="1230" w:hanging="360"/>
      </w:pPr>
      <w:rPr>
        <w:rFonts w:ascii="Courier New" w:hAnsi="Courier New" w:hint="default"/>
      </w:rPr>
    </w:lvl>
    <w:lvl w:ilvl="2" w:tplc="BC0A841C">
      <w:start w:val="1"/>
      <w:numFmt w:val="bullet"/>
      <w:lvlText w:val=""/>
      <w:lvlJc w:val="left"/>
      <w:pPr>
        <w:tabs>
          <w:tab w:val="num" w:pos="1950"/>
        </w:tabs>
        <w:ind w:left="1950" w:hanging="360"/>
      </w:pPr>
      <w:rPr>
        <w:rFonts w:ascii="Wingdings" w:hAnsi="Wingdings" w:hint="default"/>
      </w:rPr>
    </w:lvl>
    <w:lvl w:ilvl="3" w:tplc="B904470A">
      <w:start w:val="1"/>
      <w:numFmt w:val="bullet"/>
      <w:lvlText w:val=""/>
      <w:lvlJc w:val="left"/>
      <w:pPr>
        <w:tabs>
          <w:tab w:val="num" w:pos="2670"/>
        </w:tabs>
        <w:ind w:left="2670" w:hanging="360"/>
      </w:pPr>
      <w:rPr>
        <w:rFonts w:ascii="Symbol" w:hAnsi="Symbol" w:hint="default"/>
      </w:rPr>
    </w:lvl>
    <w:lvl w:ilvl="4" w:tplc="DCEC0B5E">
      <w:start w:val="1"/>
      <w:numFmt w:val="bullet"/>
      <w:lvlText w:val="o"/>
      <w:lvlJc w:val="left"/>
      <w:pPr>
        <w:tabs>
          <w:tab w:val="num" w:pos="3390"/>
        </w:tabs>
        <w:ind w:left="3390" w:hanging="360"/>
      </w:pPr>
      <w:rPr>
        <w:rFonts w:ascii="Courier New" w:hAnsi="Courier New" w:hint="default"/>
      </w:rPr>
    </w:lvl>
    <w:lvl w:ilvl="5" w:tplc="8CC8601C">
      <w:start w:val="1"/>
      <w:numFmt w:val="bullet"/>
      <w:lvlText w:val=""/>
      <w:lvlJc w:val="left"/>
      <w:pPr>
        <w:tabs>
          <w:tab w:val="num" w:pos="4110"/>
        </w:tabs>
        <w:ind w:left="4110" w:hanging="360"/>
      </w:pPr>
      <w:rPr>
        <w:rFonts w:ascii="Wingdings" w:hAnsi="Wingdings" w:hint="default"/>
      </w:rPr>
    </w:lvl>
    <w:lvl w:ilvl="6" w:tplc="85300E5C">
      <w:start w:val="1"/>
      <w:numFmt w:val="bullet"/>
      <w:lvlText w:val=""/>
      <w:lvlJc w:val="left"/>
      <w:pPr>
        <w:tabs>
          <w:tab w:val="num" w:pos="4830"/>
        </w:tabs>
        <w:ind w:left="4830" w:hanging="360"/>
      </w:pPr>
      <w:rPr>
        <w:rFonts w:ascii="Symbol" w:hAnsi="Symbol" w:hint="default"/>
      </w:rPr>
    </w:lvl>
    <w:lvl w:ilvl="7" w:tplc="434E6F40">
      <w:start w:val="1"/>
      <w:numFmt w:val="bullet"/>
      <w:lvlText w:val="o"/>
      <w:lvlJc w:val="left"/>
      <w:pPr>
        <w:tabs>
          <w:tab w:val="num" w:pos="5550"/>
        </w:tabs>
        <w:ind w:left="5550" w:hanging="360"/>
      </w:pPr>
      <w:rPr>
        <w:rFonts w:ascii="Courier New" w:hAnsi="Courier New" w:hint="default"/>
      </w:rPr>
    </w:lvl>
    <w:lvl w:ilvl="8" w:tplc="8C7E48F4">
      <w:start w:val="1"/>
      <w:numFmt w:val="bullet"/>
      <w:lvlText w:val=""/>
      <w:lvlJc w:val="left"/>
      <w:pPr>
        <w:tabs>
          <w:tab w:val="num" w:pos="6270"/>
        </w:tabs>
        <w:ind w:left="6270" w:hanging="360"/>
      </w:pPr>
      <w:rPr>
        <w:rFonts w:ascii="Wingdings" w:hAnsi="Wingdings" w:hint="default"/>
      </w:rPr>
    </w:lvl>
  </w:abstractNum>
  <w:abstractNum w:abstractNumId="21" w15:restartNumberingAfterBreak="0">
    <w:nsid w:val="228A3D9F"/>
    <w:multiLevelType w:val="multilevel"/>
    <w:tmpl w:val="01CC6962"/>
    <w:styleLink w:val="111111"/>
    <w:lvl w:ilvl="0">
      <w:start w:val="1"/>
      <w:numFmt w:val="decimal"/>
      <w:pStyle w:val="111111"/>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5040"/>
        </w:tabs>
        <w:ind w:left="4320" w:hanging="1440"/>
      </w:pPr>
      <w:rPr>
        <w:rFonts w:cs="Times New Roman"/>
      </w:rPr>
    </w:lvl>
  </w:abstractNum>
  <w:abstractNum w:abstractNumId="22" w15:restartNumberingAfterBreak="0">
    <w:nsid w:val="23360929"/>
    <w:multiLevelType w:val="multilevel"/>
    <w:tmpl w:val="4F5E61AE"/>
    <w:lvl w:ilvl="0">
      <w:start w:val="12"/>
      <w:numFmt w:val="decimal"/>
      <w:lvlText w:val="%1."/>
      <w:lvlJc w:val="left"/>
      <w:pPr>
        <w:ind w:left="600" w:hanging="600"/>
      </w:pPr>
      <w:rPr>
        <w:rFonts w:hint="default"/>
      </w:rPr>
    </w:lvl>
    <w:lvl w:ilvl="1">
      <w:start w:val="15"/>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253B079B"/>
    <w:multiLevelType w:val="hybridMultilevel"/>
    <w:tmpl w:val="113A4F7A"/>
    <w:lvl w:ilvl="0" w:tplc="6CA46596">
      <w:start w:val="1"/>
      <w:numFmt w:val="bullet"/>
      <w:lvlText w:val=""/>
      <w:lvlJc w:val="left"/>
      <w:pPr>
        <w:ind w:left="720" w:hanging="360"/>
      </w:pPr>
      <w:rPr>
        <w:rFonts w:ascii="Symbol" w:hAnsi="Symbol" w:hint="default"/>
      </w:rPr>
    </w:lvl>
    <w:lvl w:ilvl="1" w:tplc="B10EFC98">
      <w:start w:val="1"/>
      <w:numFmt w:val="bullet"/>
      <w:lvlText w:val="o"/>
      <w:lvlJc w:val="left"/>
      <w:pPr>
        <w:ind w:left="1440" w:hanging="360"/>
      </w:pPr>
      <w:rPr>
        <w:rFonts w:ascii="Courier New" w:hAnsi="Courier New" w:cs="Courier New" w:hint="default"/>
      </w:rPr>
    </w:lvl>
    <w:lvl w:ilvl="2" w:tplc="0D54A150">
      <w:start w:val="1"/>
      <w:numFmt w:val="bullet"/>
      <w:lvlText w:val=""/>
      <w:lvlJc w:val="left"/>
      <w:pPr>
        <w:ind w:left="2160" w:hanging="360"/>
      </w:pPr>
      <w:rPr>
        <w:rFonts w:ascii="Wingdings" w:hAnsi="Wingdings" w:hint="default"/>
      </w:rPr>
    </w:lvl>
    <w:lvl w:ilvl="3" w:tplc="FAC4C996">
      <w:start w:val="1"/>
      <w:numFmt w:val="bullet"/>
      <w:lvlText w:val=""/>
      <w:lvlJc w:val="left"/>
      <w:pPr>
        <w:ind w:left="2880" w:hanging="360"/>
      </w:pPr>
      <w:rPr>
        <w:rFonts w:ascii="Symbol" w:hAnsi="Symbol" w:hint="default"/>
      </w:rPr>
    </w:lvl>
    <w:lvl w:ilvl="4" w:tplc="287C8D42">
      <w:start w:val="1"/>
      <w:numFmt w:val="bullet"/>
      <w:lvlText w:val="o"/>
      <w:lvlJc w:val="left"/>
      <w:pPr>
        <w:ind w:left="3600" w:hanging="360"/>
      </w:pPr>
      <w:rPr>
        <w:rFonts w:ascii="Courier New" w:hAnsi="Courier New" w:cs="Courier New" w:hint="default"/>
      </w:rPr>
    </w:lvl>
    <w:lvl w:ilvl="5" w:tplc="A50C2874">
      <w:start w:val="1"/>
      <w:numFmt w:val="bullet"/>
      <w:lvlText w:val=""/>
      <w:lvlJc w:val="left"/>
      <w:pPr>
        <w:ind w:left="4320" w:hanging="360"/>
      </w:pPr>
      <w:rPr>
        <w:rFonts w:ascii="Wingdings" w:hAnsi="Wingdings" w:hint="default"/>
      </w:rPr>
    </w:lvl>
    <w:lvl w:ilvl="6" w:tplc="359024E2">
      <w:start w:val="1"/>
      <w:numFmt w:val="bullet"/>
      <w:lvlText w:val=""/>
      <w:lvlJc w:val="left"/>
      <w:pPr>
        <w:ind w:left="5040" w:hanging="360"/>
      </w:pPr>
      <w:rPr>
        <w:rFonts w:ascii="Symbol" w:hAnsi="Symbol" w:hint="default"/>
      </w:rPr>
    </w:lvl>
    <w:lvl w:ilvl="7" w:tplc="524A7A6E">
      <w:start w:val="1"/>
      <w:numFmt w:val="bullet"/>
      <w:lvlText w:val="o"/>
      <w:lvlJc w:val="left"/>
      <w:pPr>
        <w:ind w:left="5760" w:hanging="360"/>
      </w:pPr>
      <w:rPr>
        <w:rFonts w:ascii="Courier New" w:hAnsi="Courier New" w:cs="Courier New" w:hint="default"/>
      </w:rPr>
    </w:lvl>
    <w:lvl w:ilvl="8" w:tplc="4C18B1A0">
      <w:start w:val="1"/>
      <w:numFmt w:val="bullet"/>
      <w:lvlText w:val=""/>
      <w:lvlJc w:val="left"/>
      <w:pPr>
        <w:ind w:left="6480" w:hanging="360"/>
      </w:pPr>
      <w:rPr>
        <w:rFonts w:ascii="Wingdings" w:hAnsi="Wingdings" w:hint="default"/>
      </w:rPr>
    </w:lvl>
  </w:abstractNum>
  <w:abstractNum w:abstractNumId="24" w15:restartNumberingAfterBreak="0">
    <w:nsid w:val="260C5A16"/>
    <w:multiLevelType w:val="hybridMultilevel"/>
    <w:tmpl w:val="7D8E4072"/>
    <w:lvl w:ilvl="0" w:tplc="E9C8660E">
      <w:start w:val="1"/>
      <w:numFmt w:val="bullet"/>
      <w:lvlText w:val=""/>
      <w:lvlJc w:val="left"/>
      <w:pPr>
        <w:ind w:left="1260" w:hanging="360"/>
      </w:pPr>
      <w:rPr>
        <w:rFonts w:ascii="Symbol" w:hAnsi="Symbol" w:hint="default"/>
      </w:rPr>
    </w:lvl>
    <w:lvl w:ilvl="1" w:tplc="A7028168">
      <w:start w:val="1"/>
      <w:numFmt w:val="lowerLetter"/>
      <w:lvlText w:val="%2."/>
      <w:lvlJc w:val="left"/>
      <w:pPr>
        <w:ind w:left="1980" w:hanging="360"/>
      </w:pPr>
    </w:lvl>
    <w:lvl w:ilvl="2" w:tplc="E67A64FA">
      <w:start w:val="1"/>
      <w:numFmt w:val="lowerRoman"/>
      <w:lvlText w:val="%3."/>
      <w:lvlJc w:val="right"/>
      <w:pPr>
        <w:ind w:left="2700" w:hanging="180"/>
      </w:pPr>
    </w:lvl>
    <w:lvl w:ilvl="3" w:tplc="30C43F32">
      <w:start w:val="1"/>
      <w:numFmt w:val="decimal"/>
      <w:lvlText w:val="%4."/>
      <w:lvlJc w:val="left"/>
      <w:pPr>
        <w:ind w:left="3420" w:hanging="360"/>
      </w:pPr>
    </w:lvl>
    <w:lvl w:ilvl="4" w:tplc="D5CCAC12">
      <w:start w:val="1"/>
      <w:numFmt w:val="lowerLetter"/>
      <w:lvlText w:val="%5."/>
      <w:lvlJc w:val="left"/>
      <w:pPr>
        <w:ind w:left="4140" w:hanging="360"/>
      </w:pPr>
    </w:lvl>
    <w:lvl w:ilvl="5" w:tplc="B5620698">
      <w:start w:val="1"/>
      <w:numFmt w:val="lowerRoman"/>
      <w:lvlText w:val="%6."/>
      <w:lvlJc w:val="right"/>
      <w:pPr>
        <w:ind w:left="4860" w:hanging="180"/>
      </w:pPr>
    </w:lvl>
    <w:lvl w:ilvl="6" w:tplc="41E2F376">
      <w:start w:val="1"/>
      <w:numFmt w:val="decimal"/>
      <w:lvlText w:val="%7."/>
      <w:lvlJc w:val="left"/>
      <w:pPr>
        <w:ind w:left="5580" w:hanging="360"/>
      </w:pPr>
    </w:lvl>
    <w:lvl w:ilvl="7" w:tplc="87DC79CA">
      <w:start w:val="1"/>
      <w:numFmt w:val="lowerLetter"/>
      <w:lvlText w:val="%8."/>
      <w:lvlJc w:val="left"/>
      <w:pPr>
        <w:ind w:left="6300" w:hanging="360"/>
      </w:pPr>
    </w:lvl>
    <w:lvl w:ilvl="8" w:tplc="C6C043B0">
      <w:start w:val="1"/>
      <w:numFmt w:val="lowerRoman"/>
      <w:lvlText w:val="%9."/>
      <w:lvlJc w:val="right"/>
      <w:pPr>
        <w:ind w:left="7020" w:hanging="180"/>
      </w:pPr>
    </w:lvl>
  </w:abstractNum>
  <w:abstractNum w:abstractNumId="25" w15:restartNumberingAfterBreak="0">
    <w:nsid w:val="2A4857A2"/>
    <w:multiLevelType w:val="hybridMultilevel"/>
    <w:tmpl w:val="5544A8F4"/>
    <w:lvl w:ilvl="0" w:tplc="2AD21036">
      <w:start w:val="1"/>
      <w:numFmt w:val="russianLower"/>
      <w:lvlText w:val="%1)"/>
      <w:lvlJc w:val="left"/>
      <w:pPr>
        <w:ind w:left="1567" w:hanging="360"/>
      </w:pPr>
      <w:rPr>
        <w:rFonts w:hint="default"/>
      </w:rPr>
    </w:lvl>
    <w:lvl w:ilvl="1" w:tplc="22CC66D8">
      <w:start w:val="1"/>
      <w:numFmt w:val="bullet"/>
      <w:lvlText w:val="o"/>
      <w:lvlJc w:val="left"/>
      <w:pPr>
        <w:ind w:left="2287" w:hanging="360"/>
      </w:pPr>
      <w:rPr>
        <w:rFonts w:ascii="Courier New" w:hAnsi="Courier New" w:cs="Courier New" w:hint="default"/>
      </w:rPr>
    </w:lvl>
    <w:lvl w:ilvl="2" w:tplc="D61CA96A">
      <w:start w:val="1"/>
      <w:numFmt w:val="bullet"/>
      <w:lvlText w:val=""/>
      <w:lvlJc w:val="left"/>
      <w:pPr>
        <w:ind w:left="3007" w:hanging="360"/>
      </w:pPr>
      <w:rPr>
        <w:rFonts w:ascii="Wingdings" w:hAnsi="Wingdings" w:hint="default"/>
      </w:rPr>
    </w:lvl>
    <w:lvl w:ilvl="3" w:tplc="F256676C">
      <w:start w:val="1"/>
      <w:numFmt w:val="bullet"/>
      <w:lvlText w:val=""/>
      <w:lvlJc w:val="left"/>
      <w:pPr>
        <w:ind w:left="3727" w:hanging="360"/>
      </w:pPr>
      <w:rPr>
        <w:rFonts w:ascii="Symbol" w:hAnsi="Symbol" w:hint="default"/>
      </w:rPr>
    </w:lvl>
    <w:lvl w:ilvl="4" w:tplc="316A3682">
      <w:start w:val="1"/>
      <w:numFmt w:val="bullet"/>
      <w:lvlText w:val="o"/>
      <w:lvlJc w:val="left"/>
      <w:pPr>
        <w:ind w:left="4447" w:hanging="360"/>
      </w:pPr>
      <w:rPr>
        <w:rFonts w:ascii="Courier New" w:hAnsi="Courier New" w:cs="Courier New" w:hint="default"/>
      </w:rPr>
    </w:lvl>
    <w:lvl w:ilvl="5" w:tplc="A1CEEE10">
      <w:start w:val="1"/>
      <w:numFmt w:val="bullet"/>
      <w:lvlText w:val=""/>
      <w:lvlJc w:val="left"/>
      <w:pPr>
        <w:ind w:left="5167" w:hanging="360"/>
      </w:pPr>
      <w:rPr>
        <w:rFonts w:ascii="Wingdings" w:hAnsi="Wingdings" w:hint="default"/>
      </w:rPr>
    </w:lvl>
    <w:lvl w:ilvl="6" w:tplc="81C02846">
      <w:start w:val="1"/>
      <w:numFmt w:val="bullet"/>
      <w:lvlText w:val=""/>
      <w:lvlJc w:val="left"/>
      <w:pPr>
        <w:ind w:left="5887" w:hanging="360"/>
      </w:pPr>
      <w:rPr>
        <w:rFonts w:ascii="Symbol" w:hAnsi="Symbol" w:hint="default"/>
      </w:rPr>
    </w:lvl>
    <w:lvl w:ilvl="7" w:tplc="4B243D64">
      <w:start w:val="1"/>
      <w:numFmt w:val="bullet"/>
      <w:lvlText w:val="o"/>
      <w:lvlJc w:val="left"/>
      <w:pPr>
        <w:ind w:left="6607" w:hanging="360"/>
      </w:pPr>
      <w:rPr>
        <w:rFonts w:ascii="Courier New" w:hAnsi="Courier New" w:cs="Courier New" w:hint="default"/>
      </w:rPr>
    </w:lvl>
    <w:lvl w:ilvl="8" w:tplc="A5A4F66C">
      <w:start w:val="1"/>
      <w:numFmt w:val="bullet"/>
      <w:lvlText w:val=""/>
      <w:lvlJc w:val="left"/>
      <w:pPr>
        <w:ind w:left="7327" w:hanging="360"/>
      </w:pPr>
      <w:rPr>
        <w:rFonts w:ascii="Wingdings" w:hAnsi="Wingdings" w:hint="default"/>
      </w:rPr>
    </w:lvl>
  </w:abstractNum>
  <w:abstractNum w:abstractNumId="26" w15:restartNumberingAfterBreak="0">
    <w:nsid w:val="2A5416DC"/>
    <w:multiLevelType w:val="multilevel"/>
    <w:tmpl w:val="B02C17BE"/>
    <w:lvl w:ilvl="0">
      <w:start w:val="5"/>
      <w:numFmt w:val="decimal"/>
      <w:lvlText w:val="%1."/>
      <w:lvlJc w:val="left"/>
      <w:pPr>
        <w:ind w:left="600" w:hanging="600"/>
      </w:pPr>
      <w:rPr>
        <w:rFonts w:hint="default"/>
      </w:rPr>
    </w:lvl>
    <w:lvl w:ilvl="1">
      <w:start w:val="16"/>
      <w:numFmt w:val="decimal"/>
      <w:lvlText w:val="%1.%2."/>
      <w:lvlJc w:val="left"/>
      <w:pPr>
        <w:ind w:left="791" w:hanging="720"/>
      </w:pPr>
      <w:rPr>
        <w:rFonts w:hint="default"/>
      </w:rPr>
    </w:lvl>
    <w:lvl w:ilvl="2">
      <w:start w:val="1"/>
      <w:numFmt w:val="decimal"/>
      <w:lvlText w:val="%1.%2.%3."/>
      <w:lvlJc w:val="left"/>
      <w:pPr>
        <w:ind w:left="862" w:hanging="720"/>
      </w:pPr>
      <w:rPr>
        <w:rFonts w:hint="default"/>
      </w:rPr>
    </w:lvl>
    <w:lvl w:ilvl="3">
      <w:start w:val="1"/>
      <w:numFmt w:val="decimal"/>
      <w:lvlText w:val="%1.%2.%3.%4."/>
      <w:lvlJc w:val="left"/>
      <w:pPr>
        <w:ind w:left="1293" w:hanging="1080"/>
      </w:pPr>
      <w:rPr>
        <w:rFonts w:hint="default"/>
      </w:rPr>
    </w:lvl>
    <w:lvl w:ilvl="4">
      <w:start w:val="1"/>
      <w:numFmt w:val="decimal"/>
      <w:lvlText w:val="%1.%2.%3.%4.%5."/>
      <w:lvlJc w:val="left"/>
      <w:pPr>
        <w:ind w:left="1364" w:hanging="108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1866" w:hanging="144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27" w15:restartNumberingAfterBreak="0">
    <w:nsid w:val="2B191107"/>
    <w:multiLevelType w:val="multilevel"/>
    <w:tmpl w:val="28DAB318"/>
    <w:lvl w:ilvl="0">
      <w:start w:val="10"/>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2BD017B5"/>
    <w:multiLevelType w:val="multilevel"/>
    <w:tmpl w:val="21A05F88"/>
    <w:lvl w:ilvl="0">
      <w:start w:val="1"/>
      <w:numFmt w:val="decimal"/>
      <w:lvlText w:val="%1."/>
      <w:lvlJc w:val="left"/>
      <w:pPr>
        <w:tabs>
          <w:tab w:val="num" w:pos="1065"/>
        </w:tabs>
        <w:ind w:left="1065" w:hanging="705"/>
      </w:pPr>
      <w:rPr>
        <w:rFonts w:hint="default"/>
      </w:rPr>
    </w:lvl>
    <w:lvl w:ilvl="1">
      <w:start w:val="1"/>
      <w:numFmt w:val="decimal"/>
      <w:lvlText w:val="%1.%2."/>
      <w:lvlJc w:val="left"/>
      <w:pPr>
        <w:tabs>
          <w:tab w:val="num" w:pos="720"/>
        </w:tabs>
        <w:ind w:left="720" w:hanging="360"/>
      </w:pPr>
      <w:rPr>
        <w:rFonts w:ascii="Times New Roman" w:eastAsia="Times New Roman" w:hAnsi="Times New Roman" w:cs="Times New Roman"/>
      </w:rPr>
    </w:lvl>
    <w:lvl w:ilvl="2">
      <w:start w:val="1"/>
      <w:numFmt w:val="decimal"/>
      <w:isLgl/>
      <w:lvlText w:val="%1.%2.%3."/>
      <w:lvlJc w:val="left"/>
      <w:pPr>
        <w:tabs>
          <w:tab w:val="num" w:pos="1080"/>
        </w:tabs>
        <w:ind w:left="1080" w:hanging="720"/>
      </w:pPr>
      <w:rPr>
        <w:rFonts w:ascii="Times New Roman" w:eastAsia="Times New Roman" w:hAnsi="Times New Roman" w:cs="Times New Roman"/>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29" w15:restartNumberingAfterBreak="0">
    <w:nsid w:val="2E4E27D7"/>
    <w:multiLevelType w:val="multilevel"/>
    <w:tmpl w:val="B3CAF6C6"/>
    <w:lvl w:ilvl="0">
      <w:start w:val="10"/>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0" w15:restartNumberingAfterBreak="0">
    <w:nsid w:val="30660892"/>
    <w:multiLevelType w:val="multilevel"/>
    <w:tmpl w:val="A4BC28D0"/>
    <w:styleLink w:val="311"/>
    <w:lvl w:ilvl="0">
      <w:start w:val="6"/>
      <w:numFmt w:val="decimal"/>
      <w:pStyle w:val="311"/>
      <w:lvlText w:val="%1."/>
      <w:lvlJc w:val="left"/>
      <w:pPr>
        <w:ind w:left="360" w:hanging="360"/>
      </w:pPr>
      <w:rPr>
        <w:rFonts w:hint="default"/>
        <w:b w:val="0"/>
      </w:rPr>
    </w:lvl>
    <w:lvl w:ilvl="1">
      <w:start w:val="5"/>
      <w:numFmt w:val="decimal"/>
      <w:lvlText w:val="%1.%2."/>
      <w:lvlJc w:val="left"/>
      <w:pPr>
        <w:ind w:left="360" w:hanging="36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31" w15:restartNumberingAfterBreak="0">
    <w:nsid w:val="31512A6F"/>
    <w:multiLevelType w:val="hybridMultilevel"/>
    <w:tmpl w:val="22E63A6C"/>
    <w:lvl w:ilvl="0" w:tplc="B3FAF598">
      <w:start w:val="1"/>
      <w:numFmt w:val="russianLower"/>
      <w:lvlText w:val="%1)"/>
      <w:lvlJc w:val="left"/>
      <w:pPr>
        <w:ind w:left="1260" w:hanging="360"/>
      </w:pPr>
      <w:rPr>
        <w:rFonts w:hint="default"/>
        <w:b w:val="0"/>
      </w:rPr>
    </w:lvl>
    <w:lvl w:ilvl="1" w:tplc="5B2291E0">
      <w:start w:val="1"/>
      <w:numFmt w:val="lowerLetter"/>
      <w:lvlText w:val="%2."/>
      <w:lvlJc w:val="left"/>
      <w:pPr>
        <w:ind w:left="1980" w:hanging="360"/>
      </w:pPr>
    </w:lvl>
    <w:lvl w:ilvl="2" w:tplc="A33A9B68">
      <w:start w:val="1"/>
      <w:numFmt w:val="lowerRoman"/>
      <w:lvlText w:val="%3."/>
      <w:lvlJc w:val="right"/>
      <w:pPr>
        <w:ind w:left="2700" w:hanging="180"/>
      </w:pPr>
    </w:lvl>
    <w:lvl w:ilvl="3" w:tplc="92E8743A">
      <w:start w:val="1"/>
      <w:numFmt w:val="decimal"/>
      <w:lvlText w:val="%4."/>
      <w:lvlJc w:val="left"/>
      <w:pPr>
        <w:ind w:left="3420" w:hanging="360"/>
      </w:pPr>
    </w:lvl>
    <w:lvl w:ilvl="4" w:tplc="31FA97E8">
      <w:start w:val="1"/>
      <w:numFmt w:val="lowerLetter"/>
      <w:lvlText w:val="%5."/>
      <w:lvlJc w:val="left"/>
      <w:pPr>
        <w:ind w:left="4140" w:hanging="360"/>
      </w:pPr>
    </w:lvl>
    <w:lvl w:ilvl="5" w:tplc="4BE01F96">
      <w:start w:val="1"/>
      <w:numFmt w:val="lowerRoman"/>
      <w:lvlText w:val="%6."/>
      <w:lvlJc w:val="right"/>
      <w:pPr>
        <w:ind w:left="4860" w:hanging="180"/>
      </w:pPr>
    </w:lvl>
    <w:lvl w:ilvl="6" w:tplc="06EE27CC">
      <w:start w:val="1"/>
      <w:numFmt w:val="decimal"/>
      <w:lvlText w:val="%7."/>
      <w:lvlJc w:val="left"/>
      <w:pPr>
        <w:ind w:left="5580" w:hanging="360"/>
      </w:pPr>
    </w:lvl>
    <w:lvl w:ilvl="7" w:tplc="0CAA24D2">
      <w:start w:val="1"/>
      <w:numFmt w:val="lowerLetter"/>
      <w:lvlText w:val="%8."/>
      <w:lvlJc w:val="left"/>
      <w:pPr>
        <w:ind w:left="6300" w:hanging="360"/>
      </w:pPr>
    </w:lvl>
    <w:lvl w:ilvl="8" w:tplc="F2FE7A5C">
      <w:start w:val="1"/>
      <w:numFmt w:val="lowerRoman"/>
      <w:lvlText w:val="%9."/>
      <w:lvlJc w:val="right"/>
      <w:pPr>
        <w:ind w:left="7020" w:hanging="180"/>
      </w:pPr>
    </w:lvl>
  </w:abstractNum>
  <w:abstractNum w:abstractNumId="32" w15:restartNumberingAfterBreak="0">
    <w:nsid w:val="31D73D43"/>
    <w:multiLevelType w:val="multilevel"/>
    <w:tmpl w:val="250CBABE"/>
    <w:styleLink w:val="3"/>
    <w:lvl w:ilvl="0">
      <w:start w:val="3"/>
      <w:numFmt w:val="decimal"/>
      <w:pStyle w:val="3"/>
      <w:lvlText w:val="%1."/>
      <w:lvlJc w:val="left"/>
      <w:pPr>
        <w:tabs>
          <w:tab w:val="num" w:pos="390"/>
        </w:tabs>
        <w:ind w:left="390" w:hanging="390"/>
      </w:pPr>
      <w:rPr>
        <w:rFonts w:cs="Times New Roman" w:hint="default"/>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2160"/>
        </w:tabs>
        <w:ind w:left="2160" w:hanging="2160"/>
      </w:pPr>
      <w:rPr>
        <w:rFonts w:cs="Times New Roman" w:hint="default"/>
      </w:rPr>
    </w:lvl>
  </w:abstractNum>
  <w:abstractNum w:abstractNumId="33" w15:restartNumberingAfterBreak="0">
    <w:nsid w:val="350B1B78"/>
    <w:multiLevelType w:val="multilevel"/>
    <w:tmpl w:val="81DC785C"/>
    <w:lvl w:ilvl="0">
      <w:start w:val="5"/>
      <w:numFmt w:val="decimal"/>
      <w:lvlText w:val="%1"/>
      <w:lvlJc w:val="left"/>
      <w:pPr>
        <w:ind w:left="480" w:hanging="480"/>
      </w:pPr>
      <w:rPr>
        <w:rFonts w:hint="default"/>
      </w:rPr>
    </w:lvl>
    <w:lvl w:ilvl="1">
      <w:start w:val="1"/>
      <w:numFmt w:val="decimal"/>
      <w:lvlText w:val="%1.%2"/>
      <w:lvlJc w:val="left"/>
      <w:pPr>
        <w:ind w:left="551" w:hanging="480"/>
      </w:pPr>
      <w:rPr>
        <w:rFonts w:hint="default"/>
      </w:rPr>
    </w:lvl>
    <w:lvl w:ilvl="2">
      <w:start w:val="1"/>
      <w:numFmt w:val="decimal"/>
      <w:lvlText w:val="%1.%2.%3"/>
      <w:lvlJc w:val="left"/>
      <w:pPr>
        <w:ind w:left="862" w:hanging="720"/>
      </w:pPr>
      <w:rPr>
        <w:rFonts w:hint="default"/>
      </w:rPr>
    </w:lvl>
    <w:lvl w:ilvl="3">
      <w:start w:val="1"/>
      <w:numFmt w:val="decimal"/>
      <w:lvlText w:val="%1.%2.%3.%4"/>
      <w:lvlJc w:val="left"/>
      <w:pPr>
        <w:ind w:left="933" w:hanging="720"/>
      </w:pPr>
      <w:rPr>
        <w:rFonts w:hint="default"/>
      </w:rPr>
    </w:lvl>
    <w:lvl w:ilvl="4">
      <w:start w:val="1"/>
      <w:numFmt w:val="decimal"/>
      <w:lvlText w:val="%1.%2.%3.%4.%5"/>
      <w:lvlJc w:val="left"/>
      <w:pPr>
        <w:ind w:left="1364" w:hanging="1080"/>
      </w:pPr>
      <w:rPr>
        <w:rFonts w:hint="default"/>
      </w:rPr>
    </w:lvl>
    <w:lvl w:ilvl="5">
      <w:start w:val="1"/>
      <w:numFmt w:val="decimal"/>
      <w:lvlText w:val="%1.%2.%3.%4.%5.%6"/>
      <w:lvlJc w:val="left"/>
      <w:pPr>
        <w:ind w:left="1435" w:hanging="1080"/>
      </w:pPr>
      <w:rPr>
        <w:rFonts w:hint="default"/>
      </w:rPr>
    </w:lvl>
    <w:lvl w:ilvl="6">
      <w:start w:val="1"/>
      <w:numFmt w:val="decimal"/>
      <w:lvlText w:val="%1.%2.%3.%4.%5.%6.%7"/>
      <w:lvlJc w:val="left"/>
      <w:pPr>
        <w:ind w:left="1866" w:hanging="1440"/>
      </w:pPr>
      <w:rPr>
        <w:rFonts w:hint="default"/>
      </w:rPr>
    </w:lvl>
    <w:lvl w:ilvl="7">
      <w:start w:val="1"/>
      <w:numFmt w:val="decimal"/>
      <w:lvlText w:val="%1.%2.%3.%4.%5.%6.%7.%8"/>
      <w:lvlJc w:val="left"/>
      <w:pPr>
        <w:ind w:left="1937" w:hanging="1440"/>
      </w:pPr>
      <w:rPr>
        <w:rFonts w:hint="default"/>
      </w:rPr>
    </w:lvl>
    <w:lvl w:ilvl="8">
      <w:start w:val="1"/>
      <w:numFmt w:val="decimal"/>
      <w:lvlText w:val="%1.%2.%3.%4.%5.%6.%7.%8.%9"/>
      <w:lvlJc w:val="left"/>
      <w:pPr>
        <w:ind w:left="2368" w:hanging="1800"/>
      </w:pPr>
      <w:rPr>
        <w:rFonts w:hint="default"/>
      </w:rPr>
    </w:lvl>
  </w:abstractNum>
  <w:abstractNum w:abstractNumId="34" w15:restartNumberingAfterBreak="0">
    <w:nsid w:val="359C637C"/>
    <w:multiLevelType w:val="hybridMultilevel"/>
    <w:tmpl w:val="A970C45A"/>
    <w:lvl w:ilvl="0" w:tplc="2D18396A">
      <w:start w:val="1"/>
      <w:numFmt w:val="bullet"/>
      <w:lvlText w:val="-"/>
      <w:lvlJc w:val="left"/>
      <w:pPr>
        <w:tabs>
          <w:tab w:val="num" w:pos="530"/>
        </w:tabs>
        <w:ind w:left="530" w:hanging="360"/>
      </w:pPr>
      <w:rPr>
        <w:rFonts w:ascii="Courier New" w:hAnsi="Courier New" w:hint="default"/>
      </w:rPr>
    </w:lvl>
    <w:lvl w:ilvl="1" w:tplc="0DC22646">
      <w:start w:val="1"/>
      <w:numFmt w:val="bullet"/>
      <w:lvlText w:val="o"/>
      <w:lvlJc w:val="left"/>
      <w:pPr>
        <w:tabs>
          <w:tab w:val="num" w:pos="890"/>
        </w:tabs>
        <w:ind w:left="890" w:hanging="360"/>
      </w:pPr>
      <w:rPr>
        <w:rFonts w:ascii="Courier New" w:hAnsi="Courier New" w:hint="default"/>
      </w:rPr>
    </w:lvl>
    <w:lvl w:ilvl="2" w:tplc="A906B8DA">
      <w:start w:val="1"/>
      <w:numFmt w:val="bullet"/>
      <w:lvlText w:val=""/>
      <w:lvlJc w:val="left"/>
      <w:pPr>
        <w:tabs>
          <w:tab w:val="num" w:pos="1610"/>
        </w:tabs>
        <w:ind w:left="1610" w:hanging="360"/>
      </w:pPr>
      <w:rPr>
        <w:rFonts w:ascii="Wingdings" w:hAnsi="Wingdings" w:hint="default"/>
      </w:rPr>
    </w:lvl>
    <w:lvl w:ilvl="3" w:tplc="0C429BD0">
      <w:start w:val="1"/>
      <w:numFmt w:val="bullet"/>
      <w:lvlText w:val=""/>
      <w:lvlJc w:val="left"/>
      <w:pPr>
        <w:tabs>
          <w:tab w:val="num" w:pos="2330"/>
        </w:tabs>
        <w:ind w:left="2330" w:hanging="360"/>
      </w:pPr>
      <w:rPr>
        <w:rFonts w:ascii="Symbol" w:hAnsi="Symbol" w:hint="default"/>
      </w:rPr>
    </w:lvl>
    <w:lvl w:ilvl="4" w:tplc="EDA0A410">
      <w:start w:val="1"/>
      <w:numFmt w:val="bullet"/>
      <w:lvlText w:val="o"/>
      <w:lvlJc w:val="left"/>
      <w:pPr>
        <w:tabs>
          <w:tab w:val="num" w:pos="3050"/>
        </w:tabs>
        <w:ind w:left="3050" w:hanging="360"/>
      </w:pPr>
      <w:rPr>
        <w:rFonts w:ascii="Courier New" w:hAnsi="Courier New" w:hint="default"/>
      </w:rPr>
    </w:lvl>
    <w:lvl w:ilvl="5" w:tplc="69AE8E3C">
      <w:start w:val="1"/>
      <w:numFmt w:val="bullet"/>
      <w:lvlText w:val=""/>
      <w:lvlJc w:val="left"/>
      <w:pPr>
        <w:tabs>
          <w:tab w:val="num" w:pos="3770"/>
        </w:tabs>
        <w:ind w:left="3770" w:hanging="360"/>
      </w:pPr>
      <w:rPr>
        <w:rFonts w:ascii="Wingdings" w:hAnsi="Wingdings" w:hint="default"/>
      </w:rPr>
    </w:lvl>
    <w:lvl w:ilvl="6" w:tplc="FAA2C014">
      <w:start w:val="1"/>
      <w:numFmt w:val="bullet"/>
      <w:lvlText w:val=""/>
      <w:lvlJc w:val="left"/>
      <w:pPr>
        <w:tabs>
          <w:tab w:val="num" w:pos="4490"/>
        </w:tabs>
        <w:ind w:left="4490" w:hanging="360"/>
      </w:pPr>
      <w:rPr>
        <w:rFonts w:ascii="Symbol" w:hAnsi="Symbol" w:hint="default"/>
      </w:rPr>
    </w:lvl>
    <w:lvl w:ilvl="7" w:tplc="337219D8">
      <w:start w:val="1"/>
      <w:numFmt w:val="bullet"/>
      <w:lvlText w:val="o"/>
      <w:lvlJc w:val="left"/>
      <w:pPr>
        <w:tabs>
          <w:tab w:val="num" w:pos="5210"/>
        </w:tabs>
        <w:ind w:left="5210" w:hanging="360"/>
      </w:pPr>
      <w:rPr>
        <w:rFonts w:ascii="Courier New" w:hAnsi="Courier New" w:hint="default"/>
      </w:rPr>
    </w:lvl>
    <w:lvl w:ilvl="8" w:tplc="BCB4EC44">
      <w:start w:val="1"/>
      <w:numFmt w:val="bullet"/>
      <w:lvlText w:val=""/>
      <w:lvlJc w:val="left"/>
      <w:pPr>
        <w:tabs>
          <w:tab w:val="num" w:pos="5930"/>
        </w:tabs>
        <w:ind w:left="5930" w:hanging="360"/>
      </w:pPr>
      <w:rPr>
        <w:rFonts w:ascii="Wingdings" w:hAnsi="Wingdings" w:hint="default"/>
      </w:rPr>
    </w:lvl>
  </w:abstractNum>
  <w:abstractNum w:abstractNumId="35" w15:restartNumberingAfterBreak="0">
    <w:nsid w:val="374521A3"/>
    <w:multiLevelType w:val="hybridMultilevel"/>
    <w:tmpl w:val="3594C296"/>
    <w:lvl w:ilvl="0" w:tplc="7DD6DB58">
      <w:start w:val="1"/>
      <w:numFmt w:val="bullet"/>
      <w:lvlText w:val=""/>
      <w:lvlJc w:val="left"/>
      <w:pPr>
        <w:tabs>
          <w:tab w:val="num" w:pos="2088"/>
        </w:tabs>
        <w:ind w:left="2088" w:hanging="360"/>
      </w:pPr>
      <w:rPr>
        <w:rFonts w:ascii="Symbol" w:hAnsi="Symbol" w:hint="default"/>
      </w:rPr>
    </w:lvl>
    <w:lvl w:ilvl="1" w:tplc="58ECE80C">
      <w:start w:val="1"/>
      <w:numFmt w:val="decimal"/>
      <w:lvlText w:val="%2."/>
      <w:lvlJc w:val="left"/>
      <w:pPr>
        <w:tabs>
          <w:tab w:val="num" w:pos="1701"/>
        </w:tabs>
        <w:ind w:left="1134" w:firstLine="567"/>
      </w:pPr>
      <w:rPr>
        <w:rFonts w:ascii="Times New Roman" w:eastAsia="Times New Roman" w:hAnsi="Times New Roman" w:cs="Times New Roman" w:hint="default"/>
      </w:rPr>
    </w:lvl>
    <w:lvl w:ilvl="2" w:tplc="BB06641C">
      <w:start w:val="1"/>
      <w:numFmt w:val="bullet"/>
      <w:lvlText w:val=""/>
      <w:lvlJc w:val="left"/>
      <w:pPr>
        <w:tabs>
          <w:tab w:val="num" w:pos="2820"/>
        </w:tabs>
        <w:ind w:left="2820" w:hanging="360"/>
      </w:pPr>
      <w:rPr>
        <w:rFonts w:ascii="Wingdings" w:hAnsi="Wingdings" w:hint="default"/>
      </w:rPr>
    </w:lvl>
    <w:lvl w:ilvl="3" w:tplc="10A27EB0">
      <w:start w:val="1"/>
      <w:numFmt w:val="bullet"/>
      <w:lvlText w:val=""/>
      <w:lvlJc w:val="left"/>
      <w:pPr>
        <w:tabs>
          <w:tab w:val="num" w:pos="3540"/>
        </w:tabs>
        <w:ind w:left="3540" w:hanging="360"/>
      </w:pPr>
      <w:rPr>
        <w:rFonts w:ascii="Symbol" w:hAnsi="Symbol" w:hint="default"/>
      </w:rPr>
    </w:lvl>
    <w:lvl w:ilvl="4" w:tplc="C16CC710">
      <w:start w:val="1"/>
      <w:numFmt w:val="bullet"/>
      <w:lvlText w:val="o"/>
      <w:lvlJc w:val="left"/>
      <w:pPr>
        <w:tabs>
          <w:tab w:val="num" w:pos="4260"/>
        </w:tabs>
        <w:ind w:left="4260" w:hanging="360"/>
      </w:pPr>
      <w:rPr>
        <w:rFonts w:ascii="Courier New" w:hAnsi="Courier New" w:cs="Courier New" w:hint="default"/>
      </w:rPr>
    </w:lvl>
    <w:lvl w:ilvl="5" w:tplc="695EC56E">
      <w:start w:val="1"/>
      <w:numFmt w:val="bullet"/>
      <w:lvlText w:val=""/>
      <w:lvlJc w:val="left"/>
      <w:pPr>
        <w:tabs>
          <w:tab w:val="num" w:pos="4980"/>
        </w:tabs>
        <w:ind w:left="4980" w:hanging="360"/>
      </w:pPr>
      <w:rPr>
        <w:rFonts w:ascii="Wingdings" w:hAnsi="Wingdings" w:hint="default"/>
      </w:rPr>
    </w:lvl>
    <w:lvl w:ilvl="6" w:tplc="C382CB5C">
      <w:start w:val="1"/>
      <w:numFmt w:val="bullet"/>
      <w:lvlText w:val=""/>
      <w:lvlJc w:val="left"/>
      <w:pPr>
        <w:tabs>
          <w:tab w:val="num" w:pos="5700"/>
        </w:tabs>
        <w:ind w:left="5700" w:hanging="360"/>
      </w:pPr>
      <w:rPr>
        <w:rFonts w:ascii="Symbol" w:hAnsi="Symbol" w:hint="default"/>
      </w:rPr>
    </w:lvl>
    <w:lvl w:ilvl="7" w:tplc="293AFFC4">
      <w:start w:val="1"/>
      <w:numFmt w:val="bullet"/>
      <w:lvlText w:val="o"/>
      <w:lvlJc w:val="left"/>
      <w:pPr>
        <w:tabs>
          <w:tab w:val="num" w:pos="6420"/>
        </w:tabs>
        <w:ind w:left="6420" w:hanging="360"/>
      </w:pPr>
      <w:rPr>
        <w:rFonts w:ascii="Courier New" w:hAnsi="Courier New" w:cs="Courier New" w:hint="default"/>
      </w:rPr>
    </w:lvl>
    <w:lvl w:ilvl="8" w:tplc="CC9AB6E2">
      <w:start w:val="1"/>
      <w:numFmt w:val="bullet"/>
      <w:lvlText w:val=""/>
      <w:lvlJc w:val="left"/>
      <w:pPr>
        <w:tabs>
          <w:tab w:val="num" w:pos="7140"/>
        </w:tabs>
        <w:ind w:left="7140" w:hanging="360"/>
      </w:pPr>
      <w:rPr>
        <w:rFonts w:ascii="Wingdings" w:hAnsi="Wingdings" w:hint="default"/>
      </w:rPr>
    </w:lvl>
  </w:abstractNum>
  <w:abstractNum w:abstractNumId="36" w15:restartNumberingAfterBreak="0">
    <w:nsid w:val="38CB112D"/>
    <w:multiLevelType w:val="multilevel"/>
    <w:tmpl w:val="054EF7C8"/>
    <w:lvl w:ilvl="0">
      <w:start w:val="5"/>
      <w:numFmt w:val="decimal"/>
      <w:lvlText w:val="%1."/>
      <w:lvlJc w:val="left"/>
      <w:pPr>
        <w:tabs>
          <w:tab w:val="num" w:pos="495"/>
        </w:tabs>
        <w:ind w:left="495" w:hanging="495"/>
      </w:pPr>
      <w:rPr>
        <w:rFonts w:hint="default"/>
      </w:rPr>
    </w:lvl>
    <w:lvl w:ilvl="1">
      <w:start w:val="5"/>
      <w:numFmt w:val="decimal"/>
      <w:lvlText w:val="%1.%2."/>
      <w:lvlJc w:val="left"/>
      <w:pPr>
        <w:tabs>
          <w:tab w:val="num" w:pos="495"/>
        </w:tabs>
        <w:ind w:left="495" w:hanging="495"/>
      </w:pPr>
      <w:rPr>
        <w:rFonts w:hint="default"/>
        <w:b/>
        <w:i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7" w15:restartNumberingAfterBreak="0">
    <w:nsid w:val="3B7C3780"/>
    <w:multiLevelType w:val="hybridMultilevel"/>
    <w:tmpl w:val="CA34AE36"/>
    <w:lvl w:ilvl="0" w:tplc="F3161D74">
      <w:start w:val="1"/>
      <w:numFmt w:val="russianLower"/>
      <w:lvlText w:val="%1."/>
      <w:lvlJc w:val="left"/>
      <w:pPr>
        <w:ind w:left="720" w:hanging="360"/>
      </w:pPr>
      <w:rPr>
        <w:rFonts w:hint="default"/>
        <w:b w:val="0"/>
      </w:rPr>
    </w:lvl>
    <w:lvl w:ilvl="1" w:tplc="534032F4">
      <w:start w:val="1"/>
      <w:numFmt w:val="lowerLetter"/>
      <w:lvlText w:val="%2."/>
      <w:lvlJc w:val="left"/>
      <w:pPr>
        <w:ind w:left="1440" w:hanging="360"/>
      </w:pPr>
    </w:lvl>
    <w:lvl w:ilvl="2" w:tplc="1F6E0B16">
      <w:start w:val="1"/>
      <w:numFmt w:val="lowerRoman"/>
      <w:lvlText w:val="%3."/>
      <w:lvlJc w:val="right"/>
      <w:pPr>
        <w:ind w:left="2160" w:hanging="180"/>
      </w:pPr>
    </w:lvl>
    <w:lvl w:ilvl="3" w:tplc="BFF24F90">
      <w:start w:val="1"/>
      <w:numFmt w:val="decimal"/>
      <w:lvlText w:val="%4."/>
      <w:lvlJc w:val="left"/>
      <w:pPr>
        <w:ind w:left="2880" w:hanging="360"/>
      </w:pPr>
    </w:lvl>
    <w:lvl w:ilvl="4" w:tplc="9C62DE3E">
      <w:start w:val="1"/>
      <w:numFmt w:val="lowerLetter"/>
      <w:lvlText w:val="%5."/>
      <w:lvlJc w:val="left"/>
      <w:pPr>
        <w:ind w:left="3600" w:hanging="360"/>
      </w:pPr>
    </w:lvl>
    <w:lvl w:ilvl="5" w:tplc="B05EA0FC">
      <w:start w:val="1"/>
      <w:numFmt w:val="lowerRoman"/>
      <w:lvlText w:val="%6."/>
      <w:lvlJc w:val="right"/>
      <w:pPr>
        <w:ind w:left="4320" w:hanging="180"/>
      </w:pPr>
    </w:lvl>
    <w:lvl w:ilvl="6" w:tplc="58D44FC8">
      <w:start w:val="1"/>
      <w:numFmt w:val="decimal"/>
      <w:lvlText w:val="%7."/>
      <w:lvlJc w:val="left"/>
      <w:pPr>
        <w:ind w:left="5040" w:hanging="360"/>
      </w:pPr>
    </w:lvl>
    <w:lvl w:ilvl="7" w:tplc="30B616E6">
      <w:start w:val="1"/>
      <w:numFmt w:val="lowerLetter"/>
      <w:lvlText w:val="%8."/>
      <w:lvlJc w:val="left"/>
      <w:pPr>
        <w:ind w:left="5760" w:hanging="360"/>
      </w:pPr>
    </w:lvl>
    <w:lvl w:ilvl="8" w:tplc="B4CA1C78">
      <w:start w:val="1"/>
      <w:numFmt w:val="lowerRoman"/>
      <w:lvlText w:val="%9."/>
      <w:lvlJc w:val="right"/>
      <w:pPr>
        <w:ind w:left="6480" w:hanging="180"/>
      </w:pPr>
    </w:lvl>
  </w:abstractNum>
  <w:abstractNum w:abstractNumId="38" w15:restartNumberingAfterBreak="0">
    <w:nsid w:val="3C1E0B1E"/>
    <w:multiLevelType w:val="multilevel"/>
    <w:tmpl w:val="3E76C3F4"/>
    <w:lvl w:ilvl="0">
      <w:start w:val="11"/>
      <w:numFmt w:val="decimal"/>
      <w:lvlText w:val="%1."/>
      <w:lvlJc w:val="left"/>
      <w:pPr>
        <w:tabs>
          <w:tab w:val="num" w:pos="435"/>
        </w:tabs>
        <w:ind w:left="435" w:hanging="435"/>
      </w:pPr>
      <w:rPr>
        <w:rFonts w:hint="default"/>
      </w:rPr>
    </w:lvl>
    <w:lvl w:ilvl="1">
      <w:start w:val="4"/>
      <w:numFmt w:val="decimal"/>
      <w:lvlText w:val="%1.%2."/>
      <w:lvlJc w:val="left"/>
      <w:pPr>
        <w:tabs>
          <w:tab w:val="num" w:pos="435"/>
        </w:tabs>
        <w:ind w:left="435" w:hanging="43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9" w15:restartNumberingAfterBreak="0">
    <w:nsid w:val="3D052C34"/>
    <w:multiLevelType w:val="hybridMultilevel"/>
    <w:tmpl w:val="00E81630"/>
    <w:lvl w:ilvl="0" w:tplc="948EA0A4">
      <w:start w:val="1"/>
      <w:numFmt w:val="russianLower"/>
      <w:lvlText w:val="%1."/>
      <w:lvlJc w:val="left"/>
      <w:pPr>
        <w:ind w:left="1260" w:hanging="360"/>
      </w:pPr>
      <w:rPr>
        <w:rFonts w:hint="default"/>
        <w:b w:val="0"/>
      </w:rPr>
    </w:lvl>
    <w:lvl w:ilvl="1" w:tplc="64F44D04">
      <w:start w:val="1"/>
      <w:numFmt w:val="lowerLetter"/>
      <w:lvlText w:val="%2."/>
      <w:lvlJc w:val="left"/>
      <w:pPr>
        <w:ind w:left="1980" w:hanging="360"/>
      </w:pPr>
    </w:lvl>
    <w:lvl w:ilvl="2" w:tplc="E5744A58">
      <w:start w:val="1"/>
      <w:numFmt w:val="lowerRoman"/>
      <w:lvlText w:val="%3."/>
      <w:lvlJc w:val="right"/>
      <w:pPr>
        <w:ind w:left="2700" w:hanging="180"/>
      </w:pPr>
    </w:lvl>
    <w:lvl w:ilvl="3" w:tplc="64FCA51A">
      <w:start w:val="1"/>
      <w:numFmt w:val="decimal"/>
      <w:lvlText w:val="%4."/>
      <w:lvlJc w:val="left"/>
      <w:pPr>
        <w:ind w:left="3420" w:hanging="360"/>
      </w:pPr>
    </w:lvl>
    <w:lvl w:ilvl="4" w:tplc="7E9C8D20">
      <w:start w:val="1"/>
      <w:numFmt w:val="lowerLetter"/>
      <w:lvlText w:val="%5."/>
      <w:lvlJc w:val="left"/>
      <w:pPr>
        <w:ind w:left="4140" w:hanging="360"/>
      </w:pPr>
    </w:lvl>
    <w:lvl w:ilvl="5" w:tplc="AD4CBD8A">
      <w:start w:val="1"/>
      <w:numFmt w:val="lowerRoman"/>
      <w:lvlText w:val="%6."/>
      <w:lvlJc w:val="right"/>
      <w:pPr>
        <w:ind w:left="4860" w:hanging="180"/>
      </w:pPr>
    </w:lvl>
    <w:lvl w:ilvl="6" w:tplc="FD182254">
      <w:start w:val="1"/>
      <w:numFmt w:val="decimal"/>
      <w:lvlText w:val="%7."/>
      <w:lvlJc w:val="left"/>
      <w:pPr>
        <w:ind w:left="5580" w:hanging="360"/>
      </w:pPr>
    </w:lvl>
    <w:lvl w:ilvl="7" w:tplc="46860788">
      <w:start w:val="1"/>
      <w:numFmt w:val="lowerLetter"/>
      <w:lvlText w:val="%8."/>
      <w:lvlJc w:val="left"/>
      <w:pPr>
        <w:ind w:left="6300" w:hanging="360"/>
      </w:pPr>
    </w:lvl>
    <w:lvl w:ilvl="8" w:tplc="3F6219AC">
      <w:start w:val="1"/>
      <w:numFmt w:val="lowerRoman"/>
      <w:lvlText w:val="%9."/>
      <w:lvlJc w:val="right"/>
      <w:pPr>
        <w:ind w:left="7020" w:hanging="180"/>
      </w:pPr>
    </w:lvl>
  </w:abstractNum>
  <w:abstractNum w:abstractNumId="40" w15:restartNumberingAfterBreak="0">
    <w:nsid w:val="406C2DD6"/>
    <w:multiLevelType w:val="hybridMultilevel"/>
    <w:tmpl w:val="36E67A14"/>
    <w:lvl w:ilvl="0" w:tplc="AFAE1CE4">
      <w:start w:val="1"/>
      <w:numFmt w:val="decimal"/>
      <w:lvlText w:val="%1."/>
      <w:lvlJc w:val="left"/>
      <w:pPr>
        <w:ind w:left="502" w:hanging="360"/>
      </w:pPr>
      <w:rPr>
        <w:rFonts w:hint="default"/>
      </w:rPr>
    </w:lvl>
    <w:lvl w:ilvl="1" w:tplc="BEBCC1C6">
      <w:start w:val="1"/>
      <w:numFmt w:val="lowerLetter"/>
      <w:lvlText w:val="%2."/>
      <w:lvlJc w:val="left"/>
      <w:pPr>
        <w:ind w:left="1222" w:hanging="360"/>
      </w:pPr>
    </w:lvl>
    <w:lvl w:ilvl="2" w:tplc="85D4815C">
      <w:start w:val="1"/>
      <w:numFmt w:val="lowerRoman"/>
      <w:lvlText w:val="%3."/>
      <w:lvlJc w:val="right"/>
      <w:pPr>
        <w:ind w:left="1942" w:hanging="180"/>
      </w:pPr>
    </w:lvl>
    <w:lvl w:ilvl="3" w:tplc="39E0D138">
      <w:start w:val="1"/>
      <w:numFmt w:val="decimal"/>
      <w:lvlText w:val="%4."/>
      <w:lvlJc w:val="left"/>
      <w:pPr>
        <w:ind w:left="2662" w:hanging="360"/>
      </w:pPr>
    </w:lvl>
    <w:lvl w:ilvl="4" w:tplc="070E1D02">
      <w:start w:val="1"/>
      <w:numFmt w:val="lowerLetter"/>
      <w:lvlText w:val="%5."/>
      <w:lvlJc w:val="left"/>
      <w:pPr>
        <w:ind w:left="3382" w:hanging="360"/>
      </w:pPr>
    </w:lvl>
    <w:lvl w:ilvl="5" w:tplc="24EE1032">
      <w:start w:val="1"/>
      <w:numFmt w:val="lowerRoman"/>
      <w:lvlText w:val="%6."/>
      <w:lvlJc w:val="right"/>
      <w:pPr>
        <w:ind w:left="4102" w:hanging="180"/>
      </w:pPr>
    </w:lvl>
    <w:lvl w:ilvl="6" w:tplc="BD48F4CC">
      <w:start w:val="1"/>
      <w:numFmt w:val="decimal"/>
      <w:lvlText w:val="%7."/>
      <w:lvlJc w:val="left"/>
      <w:pPr>
        <w:ind w:left="4822" w:hanging="360"/>
      </w:pPr>
    </w:lvl>
    <w:lvl w:ilvl="7" w:tplc="F0848D04">
      <w:start w:val="1"/>
      <w:numFmt w:val="lowerLetter"/>
      <w:lvlText w:val="%8."/>
      <w:lvlJc w:val="left"/>
      <w:pPr>
        <w:ind w:left="5542" w:hanging="360"/>
      </w:pPr>
    </w:lvl>
    <w:lvl w:ilvl="8" w:tplc="38301182">
      <w:start w:val="1"/>
      <w:numFmt w:val="lowerRoman"/>
      <w:lvlText w:val="%9."/>
      <w:lvlJc w:val="right"/>
      <w:pPr>
        <w:ind w:left="6262" w:hanging="180"/>
      </w:pPr>
    </w:lvl>
  </w:abstractNum>
  <w:abstractNum w:abstractNumId="41" w15:restartNumberingAfterBreak="0">
    <w:nsid w:val="417B4371"/>
    <w:multiLevelType w:val="multilevel"/>
    <w:tmpl w:val="80465DF4"/>
    <w:lvl w:ilvl="0">
      <w:start w:val="1"/>
      <w:numFmt w:val="decimal"/>
      <w:lvlText w:val="%1."/>
      <w:lvlJc w:val="left"/>
      <w:pPr>
        <w:tabs>
          <w:tab w:val="num" w:pos="360"/>
        </w:tabs>
        <w:ind w:left="360" w:hanging="360"/>
      </w:pPr>
      <w:rPr>
        <w:rFonts w:hint="default"/>
      </w:rPr>
    </w:lvl>
    <w:lvl w:ilvl="1">
      <w:start w:val="5"/>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2" w15:restartNumberingAfterBreak="0">
    <w:nsid w:val="42027F4C"/>
    <w:multiLevelType w:val="hybridMultilevel"/>
    <w:tmpl w:val="CBE47B86"/>
    <w:lvl w:ilvl="0" w:tplc="4AA049DA">
      <w:start w:val="1"/>
      <w:numFmt w:val="bullet"/>
      <w:lvlText w:val="-"/>
      <w:lvlJc w:val="left"/>
      <w:pPr>
        <w:tabs>
          <w:tab w:val="num" w:pos="1720"/>
        </w:tabs>
        <w:ind w:left="1720" w:hanging="360"/>
      </w:pPr>
      <w:rPr>
        <w:rFonts w:ascii="Courier New" w:hAnsi="Courier New" w:hint="default"/>
      </w:rPr>
    </w:lvl>
    <w:lvl w:ilvl="1" w:tplc="AA563AE6">
      <w:start w:val="1"/>
      <w:numFmt w:val="bullet"/>
      <w:lvlText w:val="o"/>
      <w:lvlJc w:val="left"/>
      <w:pPr>
        <w:tabs>
          <w:tab w:val="num" w:pos="2080"/>
        </w:tabs>
        <w:ind w:left="2080" w:hanging="360"/>
      </w:pPr>
      <w:rPr>
        <w:rFonts w:ascii="Courier New" w:hAnsi="Courier New" w:hint="default"/>
      </w:rPr>
    </w:lvl>
    <w:lvl w:ilvl="2" w:tplc="F1226974">
      <w:start w:val="1"/>
      <w:numFmt w:val="bullet"/>
      <w:lvlText w:val=""/>
      <w:lvlJc w:val="left"/>
      <w:pPr>
        <w:tabs>
          <w:tab w:val="num" w:pos="2800"/>
        </w:tabs>
        <w:ind w:left="2800" w:hanging="360"/>
      </w:pPr>
      <w:rPr>
        <w:rFonts w:ascii="Wingdings" w:hAnsi="Wingdings" w:hint="default"/>
      </w:rPr>
    </w:lvl>
    <w:lvl w:ilvl="3" w:tplc="2222C756">
      <w:start w:val="1"/>
      <w:numFmt w:val="bullet"/>
      <w:lvlText w:val=""/>
      <w:lvlJc w:val="left"/>
      <w:pPr>
        <w:tabs>
          <w:tab w:val="num" w:pos="3520"/>
        </w:tabs>
        <w:ind w:left="3520" w:hanging="360"/>
      </w:pPr>
      <w:rPr>
        <w:rFonts w:ascii="Symbol" w:hAnsi="Symbol" w:hint="default"/>
      </w:rPr>
    </w:lvl>
    <w:lvl w:ilvl="4" w:tplc="E408C3B6">
      <w:start w:val="1"/>
      <w:numFmt w:val="bullet"/>
      <w:lvlText w:val="o"/>
      <w:lvlJc w:val="left"/>
      <w:pPr>
        <w:tabs>
          <w:tab w:val="num" w:pos="4240"/>
        </w:tabs>
        <w:ind w:left="4240" w:hanging="360"/>
      </w:pPr>
      <w:rPr>
        <w:rFonts w:ascii="Courier New" w:hAnsi="Courier New" w:hint="default"/>
      </w:rPr>
    </w:lvl>
    <w:lvl w:ilvl="5" w:tplc="996C4ABA">
      <w:start w:val="1"/>
      <w:numFmt w:val="bullet"/>
      <w:lvlText w:val=""/>
      <w:lvlJc w:val="left"/>
      <w:pPr>
        <w:tabs>
          <w:tab w:val="num" w:pos="4960"/>
        </w:tabs>
        <w:ind w:left="4960" w:hanging="360"/>
      </w:pPr>
      <w:rPr>
        <w:rFonts w:ascii="Wingdings" w:hAnsi="Wingdings" w:hint="default"/>
      </w:rPr>
    </w:lvl>
    <w:lvl w:ilvl="6" w:tplc="1ED649D8">
      <w:start w:val="1"/>
      <w:numFmt w:val="bullet"/>
      <w:lvlText w:val=""/>
      <w:lvlJc w:val="left"/>
      <w:pPr>
        <w:tabs>
          <w:tab w:val="num" w:pos="5680"/>
        </w:tabs>
        <w:ind w:left="5680" w:hanging="360"/>
      </w:pPr>
      <w:rPr>
        <w:rFonts w:ascii="Symbol" w:hAnsi="Symbol" w:hint="default"/>
      </w:rPr>
    </w:lvl>
    <w:lvl w:ilvl="7" w:tplc="585AFFD0">
      <w:start w:val="1"/>
      <w:numFmt w:val="bullet"/>
      <w:lvlText w:val="o"/>
      <w:lvlJc w:val="left"/>
      <w:pPr>
        <w:tabs>
          <w:tab w:val="num" w:pos="6400"/>
        </w:tabs>
        <w:ind w:left="6400" w:hanging="360"/>
      </w:pPr>
      <w:rPr>
        <w:rFonts w:ascii="Courier New" w:hAnsi="Courier New" w:hint="default"/>
      </w:rPr>
    </w:lvl>
    <w:lvl w:ilvl="8" w:tplc="7F8EFC26">
      <w:start w:val="1"/>
      <w:numFmt w:val="bullet"/>
      <w:lvlText w:val=""/>
      <w:lvlJc w:val="left"/>
      <w:pPr>
        <w:tabs>
          <w:tab w:val="num" w:pos="7120"/>
        </w:tabs>
        <w:ind w:left="7120" w:hanging="360"/>
      </w:pPr>
      <w:rPr>
        <w:rFonts w:ascii="Wingdings" w:hAnsi="Wingdings" w:hint="default"/>
      </w:rPr>
    </w:lvl>
  </w:abstractNum>
  <w:abstractNum w:abstractNumId="43" w15:restartNumberingAfterBreak="0">
    <w:nsid w:val="48D54475"/>
    <w:multiLevelType w:val="multilevel"/>
    <w:tmpl w:val="D3C0F296"/>
    <w:lvl w:ilvl="0">
      <w:start w:val="5"/>
      <w:numFmt w:val="decimal"/>
      <w:lvlText w:val="%1."/>
      <w:lvlJc w:val="left"/>
      <w:pPr>
        <w:ind w:left="600" w:hanging="600"/>
      </w:pPr>
      <w:rPr>
        <w:rFonts w:hint="default"/>
      </w:rPr>
    </w:lvl>
    <w:lvl w:ilvl="1">
      <w:start w:val="1"/>
      <w:numFmt w:val="decimal"/>
      <w:lvlText w:val="%1.%2."/>
      <w:lvlJc w:val="left"/>
      <w:pPr>
        <w:ind w:left="791" w:hanging="720"/>
      </w:pPr>
      <w:rPr>
        <w:rFonts w:hint="default"/>
      </w:rPr>
    </w:lvl>
    <w:lvl w:ilvl="2">
      <w:start w:val="3"/>
      <w:numFmt w:val="decimal"/>
      <w:lvlText w:val="%1.%2.%3."/>
      <w:lvlJc w:val="left"/>
      <w:pPr>
        <w:ind w:left="862" w:hanging="720"/>
      </w:pPr>
      <w:rPr>
        <w:rFonts w:hint="default"/>
      </w:rPr>
    </w:lvl>
    <w:lvl w:ilvl="3">
      <w:start w:val="1"/>
      <w:numFmt w:val="decimal"/>
      <w:lvlText w:val="%1.%2.%3.%4."/>
      <w:lvlJc w:val="left"/>
      <w:pPr>
        <w:ind w:left="1293" w:hanging="1080"/>
      </w:pPr>
      <w:rPr>
        <w:rFonts w:hint="default"/>
      </w:rPr>
    </w:lvl>
    <w:lvl w:ilvl="4">
      <w:start w:val="1"/>
      <w:numFmt w:val="decimal"/>
      <w:lvlText w:val="%1.%2.%3.%4.%5."/>
      <w:lvlJc w:val="left"/>
      <w:pPr>
        <w:ind w:left="1364" w:hanging="108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1866" w:hanging="144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44" w15:restartNumberingAfterBreak="0">
    <w:nsid w:val="49BF5D09"/>
    <w:multiLevelType w:val="hybridMultilevel"/>
    <w:tmpl w:val="BB64978C"/>
    <w:lvl w:ilvl="0" w:tplc="47EA5A4A">
      <w:start w:val="1"/>
      <w:numFmt w:val="bullet"/>
      <w:lvlText w:val=""/>
      <w:lvlJc w:val="left"/>
      <w:pPr>
        <w:tabs>
          <w:tab w:val="num" w:pos="720"/>
        </w:tabs>
        <w:ind w:left="720" w:hanging="436"/>
      </w:pPr>
      <w:rPr>
        <w:rFonts w:ascii="Symbol" w:hAnsi="Symbol" w:hint="default"/>
      </w:rPr>
    </w:lvl>
    <w:lvl w:ilvl="1" w:tplc="64B6FE86">
      <w:start w:val="1"/>
      <w:numFmt w:val="bullet"/>
      <w:lvlText w:val="o"/>
      <w:lvlJc w:val="left"/>
      <w:pPr>
        <w:ind w:left="1440" w:hanging="360"/>
      </w:pPr>
      <w:rPr>
        <w:rFonts w:ascii="Courier New" w:hAnsi="Courier New" w:cs="Courier New" w:hint="default"/>
      </w:rPr>
    </w:lvl>
    <w:lvl w:ilvl="2" w:tplc="17E4C38A">
      <w:start w:val="1"/>
      <w:numFmt w:val="bullet"/>
      <w:lvlText w:val=""/>
      <w:lvlJc w:val="left"/>
      <w:pPr>
        <w:ind w:left="2160" w:hanging="360"/>
      </w:pPr>
      <w:rPr>
        <w:rFonts w:ascii="Wingdings" w:hAnsi="Wingdings" w:hint="default"/>
      </w:rPr>
    </w:lvl>
    <w:lvl w:ilvl="3" w:tplc="179E5E5A">
      <w:start w:val="1"/>
      <w:numFmt w:val="bullet"/>
      <w:lvlText w:val=""/>
      <w:lvlJc w:val="left"/>
      <w:pPr>
        <w:ind w:left="2880" w:hanging="360"/>
      </w:pPr>
      <w:rPr>
        <w:rFonts w:ascii="Symbol" w:hAnsi="Symbol" w:hint="default"/>
      </w:rPr>
    </w:lvl>
    <w:lvl w:ilvl="4" w:tplc="08E0CE08">
      <w:start w:val="1"/>
      <w:numFmt w:val="bullet"/>
      <w:lvlText w:val="o"/>
      <w:lvlJc w:val="left"/>
      <w:pPr>
        <w:ind w:left="3600" w:hanging="360"/>
      </w:pPr>
      <w:rPr>
        <w:rFonts w:ascii="Courier New" w:hAnsi="Courier New" w:cs="Courier New" w:hint="default"/>
      </w:rPr>
    </w:lvl>
    <w:lvl w:ilvl="5" w:tplc="B40488F0">
      <w:start w:val="1"/>
      <w:numFmt w:val="bullet"/>
      <w:lvlText w:val=""/>
      <w:lvlJc w:val="left"/>
      <w:pPr>
        <w:ind w:left="4320" w:hanging="360"/>
      </w:pPr>
      <w:rPr>
        <w:rFonts w:ascii="Wingdings" w:hAnsi="Wingdings" w:hint="default"/>
      </w:rPr>
    </w:lvl>
    <w:lvl w:ilvl="6" w:tplc="C22E0410">
      <w:start w:val="1"/>
      <w:numFmt w:val="bullet"/>
      <w:lvlText w:val=""/>
      <w:lvlJc w:val="left"/>
      <w:pPr>
        <w:ind w:left="5040" w:hanging="360"/>
      </w:pPr>
      <w:rPr>
        <w:rFonts w:ascii="Symbol" w:hAnsi="Symbol" w:hint="default"/>
      </w:rPr>
    </w:lvl>
    <w:lvl w:ilvl="7" w:tplc="2FD69230">
      <w:start w:val="1"/>
      <w:numFmt w:val="bullet"/>
      <w:lvlText w:val="o"/>
      <w:lvlJc w:val="left"/>
      <w:pPr>
        <w:ind w:left="5760" w:hanging="360"/>
      </w:pPr>
      <w:rPr>
        <w:rFonts w:ascii="Courier New" w:hAnsi="Courier New" w:cs="Courier New" w:hint="default"/>
      </w:rPr>
    </w:lvl>
    <w:lvl w:ilvl="8" w:tplc="9DB845A2">
      <w:start w:val="1"/>
      <w:numFmt w:val="bullet"/>
      <w:lvlText w:val=""/>
      <w:lvlJc w:val="left"/>
      <w:pPr>
        <w:ind w:left="6480" w:hanging="360"/>
      </w:pPr>
      <w:rPr>
        <w:rFonts w:ascii="Wingdings" w:hAnsi="Wingdings" w:hint="default"/>
      </w:rPr>
    </w:lvl>
  </w:abstractNum>
  <w:abstractNum w:abstractNumId="45" w15:restartNumberingAfterBreak="0">
    <w:nsid w:val="4A544F91"/>
    <w:multiLevelType w:val="hybridMultilevel"/>
    <w:tmpl w:val="59A8DAB0"/>
    <w:lvl w:ilvl="0" w:tplc="3FDADE66">
      <w:start w:val="1"/>
      <w:numFmt w:val="decimal"/>
      <w:lvlText w:val="%1)"/>
      <w:lvlJc w:val="left"/>
      <w:pPr>
        <w:ind w:left="720" w:hanging="360"/>
      </w:pPr>
      <w:rPr>
        <w:rFonts w:hint="default"/>
      </w:rPr>
    </w:lvl>
    <w:lvl w:ilvl="1" w:tplc="87E4AC78">
      <w:start w:val="1"/>
      <w:numFmt w:val="lowerLetter"/>
      <w:lvlText w:val="%2."/>
      <w:lvlJc w:val="left"/>
      <w:pPr>
        <w:ind w:left="1440" w:hanging="360"/>
      </w:pPr>
    </w:lvl>
    <w:lvl w:ilvl="2" w:tplc="2CDEB47A">
      <w:start w:val="1"/>
      <w:numFmt w:val="lowerRoman"/>
      <w:lvlText w:val="%3."/>
      <w:lvlJc w:val="right"/>
      <w:pPr>
        <w:ind w:left="2160" w:hanging="180"/>
      </w:pPr>
    </w:lvl>
    <w:lvl w:ilvl="3" w:tplc="5CF81A38">
      <w:start w:val="1"/>
      <w:numFmt w:val="decimal"/>
      <w:lvlText w:val="%4."/>
      <w:lvlJc w:val="left"/>
      <w:pPr>
        <w:ind w:left="2880" w:hanging="360"/>
      </w:pPr>
    </w:lvl>
    <w:lvl w:ilvl="4" w:tplc="478650BE">
      <w:start w:val="1"/>
      <w:numFmt w:val="lowerLetter"/>
      <w:lvlText w:val="%5."/>
      <w:lvlJc w:val="left"/>
      <w:pPr>
        <w:ind w:left="3600" w:hanging="360"/>
      </w:pPr>
    </w:lvl>
    <w:lvl w:ilvl="5" w:tplc="06D8F56A">
      <w:start w:val="1"/>
      <w:numFmt w:val="lowerRoman"/>
      <w:lvlText w:val="%6."/>
      <w:lvlJc w:val="right"/>
      <w:pPr>
        <w:ind w:left="4320" w:hanging="180"/>
      </w:pPr>
    </w:lvl>
    <w:lvl w:ilvl="6" w:tplc="76343F10">
      <w:start w:val="1"/>
      <w:numFmt w:val="decimal"/>
      <w:lvlText w:val="%7."/>
      <w:lvlJc w:val="left"/>
      <w:pPr>
        <w:ind w:left="5040" w:hanging="360"/>
      </w:pPr>
    </w:lvl>
    <w:lvl w:ilvl="7" w:tplc="D1D2F62A">
      <w:start w:val="1"/>
      <w:numFmt w:val="lowerLetter"/>
      <w:lvlText w:val="%8."/>
      <w:lvlJc w:val="left"/>
      <w:pPr>
        <w:ind w:left="5760" w:hanging="360"/>
      </w:pPr>
    </w:lvl>
    <w:lvl w:ilvl="8" w:tplc="73B091B4">
      <w:start w:val="1"/>
      <w:numFmt w:val="lowerRoman"/>
      <w:lvlText w:val="%9."/>
      <w:lvlJc w:val="right"/>
      <w:pPr>
        <w:ind w:left="6480" w:hanging="180"/>
      </w:pPr>
    </w:lvl>
  </w:abstractNum>
  <w:abstractNum w:abstractNumId="46" w15:restartNumberingAfterBreak="0">
    <w:nsid w:val="4AA010CF"/>
    <w:multiLevelType w:val="multilevel"/>
    <w:tmpl w:val="FA32E2A0"/>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36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47" w15:restartNumberingAfterBreak="0">
    <w:nsid w:val="4DE45B57"/>
    <w:multiLevelType w:val="multilevel"/>
    <w:tmpl w:val="B60A4498"/>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4E863539"/>
    <w:multiLevelType w:val="multilevel"/>
    <w:tmpl w:val="F1ACF7CE"/>
    <w:lvl w:ilvl="0">
      <w:start w:val="5"/>
      <w:numFmt w:val="decimal"/>
      <w:lvlText w:val="%1."/>
      <w:lvlJc w:val="left"/>
      <w:pPr>
        <w:tabs>
          <w:tab w:val="num" w:pos="390"/>
        </w:tabs>
        <w:ind w:left="390" w:hanging="390"/>
      </w:pPr>
      <w:rPr>
        <w:rFonts w:cs="Times New Roman" w:hint="default"/>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ascii="Liberation Serif" w:hAnsi="Liberation Serif" w:cs="Liberation Serif" w:hint="default"/>
        <w:b/>
        <w:sz w:val="24"/>
        <w:szCs w:val="24"/>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2160"/>
        </w:tabs>
        <w:ind w:left="2160" w:hanging="2160"/>
      </w:pPr>
      <w:rPr>
        <w:rFonts w:cs="Times New Roman" w:hint="default"/>
      </w:rPr>
    </w:lvl>
  </w:abstractNum>
  <w:abstractNum w:abstractNumId="49" w15:restartNumberingAfterBreak="0">
    <w:nsid w:val="4E86359C"/>
    <w:multiLevelType w:val="multilevel"/>
    <w:tmpl w:val="550898CE"/>
    <w:lvl w:ilvl="0">
      <w:start w:val="2"/>
      <w:numFmt w:val="decimal"/>
      <w:lvlText w:val="%1."/>
      <w:lvlJc w:val="left"/>
      <w:pPr>
        <w:ind w:left="450" w:hanging="450"/>
      </w:pPr>
      <w:rPr>
        <w:rFonts w:cs="Times New Roman"/>
        <w:color w:val="FFFFFF"/>
        <w:sz w:val="2"/>
        <w:szCs w:val="2"/>
      </w:rPr>
    </w:lvl>
    <w:lvl w:ilvl="1">
      <w:start w:val="1"/>
      <w:numFmt w:val="russianLower"/>
      <w:lvlText w:val="%2)"/>
      <w:lvlJc w:val="left"/>
      <w:pPr>
        <w:ind w:left="2866" w:hanging="720"/>
      </w:pPr>
      <w:rPr>
        <w:rFonts w:hint="default"/>
      </w:rPr>
    </w:lvl>
    <w:lvl w:ilvl="2">
      <w:start w:val="1"/>
      <w:numFmt w:val="decimal"/>
      <w:lvlText w:val="%1.%2.%3."/>
      <w:lvlJc w:val="left"/>
      <w:pPr>
        <w:ind w:left="1146" w:hanging="720"/>
      </w:pPr>
      <w:rPr>
        <w:rFonts w:cs="Times New Roman"/>
      </w:rPr>
    </w:lvl>
    <w:lvl w:ilvl="3">
      <w:start w:val="1"/>
      <w:numFmt w:val="decimal"/>
      <w:lvlText w:val="%1.%2.%3.%4."/>
      <w:lvlJc w:val="left"/>
      <w:pPr>
        <w:ind w:left="1648" w:hanging="1080"/>
      </w:pPr>
      <w:rPr>
        <w:rFonts w:cs="Times New Roman"/>
      </w:rPr>
    </w:lvl>
    <w:lvl w:ilvl="4">
      <w:start w:val="1"/>
      <w:numFmt w:val="decimal"/>
      <w:lvlText w:val="%1.%2.%3.%4.%5."/>
      <w:lvlJc w:val="left"/>
      <w:pPr>
        <w:ind w:left="9664" w:hanging="1080"/>
      </w:pPr>
      <w:rPr>
        <w:rFonts w:cs="Times New Roman"/>
      </w:rPr>
    </w:lvl>
    <w:lvl w:ilvl="5">
      <w:start w:val="1"/>
      <w:numFmt w:val="decimal"/>
      <w:lvlText w:val="%1.%2.%3.%4.%5.%6."/>
      <w:lvlJc w:val="left"/>
      <w:pPr>
        <w:ind w:left="12170" w:hanging="1440"/>
      </w:pPr>
      <w:rPr>
        <w:rFonts w:cs="Times New Roman"/>
      </w:rPr>
    </w:lvl>
    <w:lvl w:ilvl="6">
      <w:start w:val="1"/>
      <w:numFmt w:val="decimal"/>
      <w:lvlText w:val="%1.%2.%3.%4.%5.%6.%7."/>
      <w:lvlJc w:val="left"/>
      <w:pPr>
        <w:ind w:left="14676" w:hanging="1800"/>
      </w:pPr>
      <w:rPr>
        <w:rFonts w:cs="Times New Roman"/>
      </w:rPr>
    </w:lvl>
    <w:lvl w:ilvl="7">
      <w:start w:val="1"/>
      <w:numFmt w:val="decimal"/>
      <w:lvlText w:val="%1.%2.%3.%4.%5.%6.%7.%8."/>
      <w:lvlJc w:val="left"/>
      <w:pPr>
        <w:ind w:left="16822" w:hanging="1800"/>
      </w:pPr>
      <w:rPr>
        <w:rFonts w:cs="Times New Roman"/>
      </w:rPr>
    </w:lvl>
    <w:lvl w:ilvl="8">
      <w:start w:val="1"/>
      <w:numFmt w:val="decimal"/>
      <w:lvlText w:val="%1.%2.%3.%4.%5.%6.%7.%8.%9."/>
      <w:lvlJc w:val="left"/>
      <w:pPr>
        <w:ind w:left="19328" w:hanging="2160"/>
      </w:pPr>
      <w:rPr>
        <w:rFonts w:cs="Times New Roman"/>
      </w:rPr>
    </w:lvl>
  </w:abstractNum>
  <w:abstractNum w:abstractNumId="50" w15:restartNumberingAfterBreak="0">
    <w:nsid w:val="513771D8"/>
    <w:multiLevelType w:val="hybridMultilevel"/>
    <w:tmpl w:val="5B8C764C"/>
    <w:styleLink w:val="1111111"/>
    <w:lvl w:ilvl="0" w:tplc="A6CC89C0">
      <w:start w:val="1"/>
      <w:numFmt w:val="bullet"/>
      <w:pStyle w:val="1111111"/>
      <w:lvlText w:val="-"/>
      <w:lvlJc w:val="left"/>
      <w:pPr>
        <w:tabs>
          <w:tab w:val="num" w:pos="360"/>
        </w:tabs>
        <w:ind w:left="360" w:hanging="360"/>
      </w:pPr>
      <w:rPr>
        <w:rFonts w:ascii="Courier New" w:hAnsi="Courier New" w:hint="default"/>
      </w:rPr>
    </w:lvl>
    <w:lvl w:ilvl="1" w:tplc="25BAB49C">
      <w:start w:val="1"/>
      <w:numFmt w:val="bullet"/>
      <w:lvlText w:val="o"/>
      <w:lvlJc w:val="left"/>
      <w:pPr>
        <w:tabs>
          <w:tab w:val="num" w:pos="720"/>
        </w:tabs>
        <w:ind w:left="720" w:hanging="360"/>
      </w:pPr>
      <w:rPr>
        <w:rFonts w:ascii="Courier New" w:hAnsi="Courier New" w:hint="default"/>
      </w:rPr>
    </w:lvl>
    <w:lvl w:ilvl="2" w:tplc="5338E964">
      <w:start w:val="1"/>
      <w:numFmt w:val="bullet"/>
      <w:lvlText w:val=""/>
      <w:lvlJc w:val="left"/>
      <w:pPr>
        <w:tabs>
          <w:tab w:val="num" w:pos="1440"/>
        </w:tabs>
        <w:ind w:left="1440" w:hanging="360"/>
      </w:pPr>
      <w:rPr>
        <w:rFonts w:ascii="Wingdings" w:hAnsi="Wingdings" w:hint="default"/>
      </w:rPr>
    </w:lvl>
    <w:lvl w:ilvl="3" w:tplc="2B884660">
      <w:start w:val="1"/>
      <w:numFmt w:val="bullet"/>
      <w:lvlText w:val=""/>
      <w:lvlJc w:val="left"/>
      <w:pPr>
        <w:tabs>
          <w:tab w:val="num" w:pos="2160"/>
        </w:tabs>
        <w:ind w:left="2160" w:hanging="360"/>
      </w:pPr>
      <w:rPr>
        <w:rFonts w:ascii="Symbol" w:hAnsi="Symbol" w:hint="default"/>
      </w:rPr>
    </w:lvl>
    <w:lvl w:ilvl="4" w:tplc="56E650CC">
      <w:start w:val="1"/>
      <w:numFmt w:val="bullet"/>
      <w:lvlText w:val="o"/>
      <w:lvlJc w:val="left"/>
      <w:pPr>
        <w:tabs>
          <w:tab w:val="num" w:pos="2880"/>
        </w:tabs>
        <w:ind w:left="2880" w:hanging="360"/>
      </w:pPr>
      <w:rPr>
        <w:rFonts w:ascii="Courier New" w:hAnsi="Courier New" w:hint="default"/>
      </w:rPr>
    </w:lvl>
    <w:lvl w:ilvl="5" w:tplc="2744D2F0">
      <w:start w:val="1"/>
      <w:numFmt w:val="bullet"/>
      <w:lvlText w:val=""/>
      <w:lvlJc w:val="left"/>
      <w:pPr>
        <w:tabs>
          <w:tab w:val="num" w:pos="3600"/>
        </w:tabs>
        <w:ind w:left="3600" w:hanging="360"/>
      </w:pPr>
      <w:rPr>
        <w:rFonts w:ascii="Wingdings" w:hAnsi="Wingdings" w:hint="default"/>
      </w:rPr>
    </w:lvl>
    <w:lvl w:ilvl="6" w:tplc="D180C1A4">
      <w:start w:val="1"/>
      <w:numFmt w:val="bullet"/>
      <w:lvlText w:val=""/>
      <w:lvlJc w:val="left"/>
      <w:pPr>
        <w:tabs>
          <w:tab w:val="num" w:pos="4320"/>
        </w:tabs>
        <w:ind w:left="4320" w:hanging="360"/>
      </w:pPr>
      <w:rPr>
        <w:rFonts w:ascii="Symbol" w:hAnsi="Symbol" w:hint="default"/>
      </w:rPr>
    </w:lvl>
    <w:lvl w:ilvl="7" w:tplc="3EDE1DEA">
      <w:start w:val="1"/>
      <w:numFmt w:val="bullet"/>
      <w:lvlText w:val="o"/>
      <w:lvlJc w:val="left"/>
      <w:pPr>
        <w:tabs>
          <w:tab w:val="num" w:pos="5040"/>
        </w:tabs>
        <w:ind w:left="5040" w:hanging="360"/>
      </w:pPr>
      <w:rPr>
        <w:rFonts w:ascii="Courier New" w:hAnsi="Courier New" w:hint="default"/>
      </w:rPr>
    </w:lvl>
    <w:lvl w:ilvl="8" w:tplc="0D3AA7A4">
      <w:start w:val="1"/>
      <w:numFmt w:val="bullet"/>
      <w:lvlText w:val=""/>
      <w:lvlJc w:val="left"/>
      <w:pPr>
        <w:tabs>
          <w:tab w:val="num" w:pos="5760"/>
        </w:tabs>
        <w:ind w:left="5760" w:hanging="360"/>
      </w:pPr>
      <w:rPr>
        <w:rFonts w:ascii="Wingdings" w:hAnsi="Wingdings" w:hint="default"/>
      </w:rPr>
    </w:lvl>
  </w:abstractNum>
  <w:abstractNum w:abstractNumId="51" w15:restartNumberingAfterBreak="0">
    <w:nsid w:val="53B21A31"/>
    <w:multiLevelType w:val="multilevel"/>
    <w:tmpl w:val="9C48077C"/>
    <w:lvl w:ilvl="0">
      <w:start w:val="13"/>
      <w:numFmt w:val="decimal"/>
      <w:lvlText w:val="%1."/>
      <w:lvlJc w:val="left"/>
      <w:pPr>
        <w:ind w:left="480" w:hanging="480"/>
      </w:pPr>
      <w:rPr>
        <w:rFonts w:hint="default"/>
      </w:rPr>
    </w:lvl>
    <w:lvl w:ilvl="1">
      <w:start w:val="1"/>
      <w:numFmt w:val="decimal"/>
      <w:lvlText w:val="%1.%2."/>
      <w:lvlJc w:val="left"/>
      <w:pPr>
        <w:ind w:left="284" w:hanging="284"/>
      </w:pPr>
      <w:rPr>
        <w:rFonts w:hint="default"/>
      </w:rPr>
    </w:lvl>
    <w:lvl w:ilvl="2">
      <w:start w:val="1"/>
      <w:numFmt w:val="decimal"/>
      <w:lvlText w:val="%1.%2.%3."/>
      <w:lvlJc w:val="left"/>
      <w:pPr>
        <w:ind w:left="720" w:hanging="720"/>
      </w:pPr>
      <w:rPr>
        <w:rFonts w:hint="default"/>
        <w:i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2" w15:restartNumberingAfterBreak="0">
    <w:nsid w:val="5496363C"/>
    <w:multiLevelType w:val="hybridMultilevel"/>
    <w:tmpl w:val="C6C63D38"/>
    <w:lvl w:ilvl="0" w:tplc="22080DC4">
      <w:start w:val="1"/>
      <w:numFmt w:val="bullet"/>
      <w:lvlText w:val=""/>
      <w:lvlJc w:val="left"/>
      <w:pPr>
        <w:tabs>
          <w:tab w:val="num" w:pos="1440"/>
        </w:tabs>
        <w:ind w:left="1440" w:hanging="360"/>
      </w:pPr>
      <w:rPr>
        <w:rFonts w:ascii="Symbol" w:hAnsi="Symbol" w:hint="default"/>
      </w:rPr>
    </w:lvl>
    <w:lvl w:ilvl="1" w:tplc="95B6D37A">
      <w:start w:val="1"/>
      <w:numFmt w:val="bullet"/>
      <w:lvlText w:val="o"/>
      <w:lvlJc w:val="left"/>
      <w:pPr>
        <w:tabs>
          <w:tab w:val="num" w:pos="1440"/>
        </w:tabs>
        <w:ind w:left="1440" w:hanging="360"/>
      </w:pPr>
      <w:rPr>
        <w:rFonts w:ascii="Courier New" w:hAnsi="Courier New" w:cs="Courier New" w:hint="default"/>
      </w:rPr>
    </w:lvl>
    <w:lvl w:ilvl="2" w:tplc="7F2E8ED6">
      <w:start w:val="1"/>
      <w:numFmt w:val="bullet"/>
      <w:lvlText w:val=""/>
      <w:lvlJc w:val="left"/>
      <w:pPr>
        <w:tabs>
          <w:tab w:val="num" w:pos="2160"/>
        </w:tabs>
        <w:ind w:left="2160" w:hanging="360"/>
      </w:pPr>
      <w:rPr>
        <w:rFonts w:ascii="Wingdings" w:hAnsi="Wingdings" w:hint="default"/>
      </w:rPr>
    </w:lvl>
    <w:lvl w:ilvl="3" w:tplc="271A8CEC">
      <w:start w:val="1"/>
      <w:numFmt w:val="bullet"/>
      <w:lvlText w:val=""/>
      <w:lvlJc w:val="left"/>
      <w:pPr>
        <w:tabs>
          <w:tab w:val="num" w:pos="2880"/>
        </w:tabs>
        <w:ind w:left="2880" w:hanging="360"/>
      </w:pPr>
      <w:rPr>
        <w:rFonts w:ascii="Symbol" w:hAnsi="Symbol" w:hint="default"/>
      </w:rPr>
    </w:lvl>
    <w:lvl w:ilvl="4" w:tplc="CF769A10">
      <w:start w:val="1"/>
      <w:numFmt w:val="bullet"/>
      <w:lvlText w:val="o"/>
      <w:lvlJc w:val="left"/>
      <w:pPr>
        <w:tabs>
          <w:tab w:val="num" w:pos="3600"/>
        </w:tabs>
        <w:ind w:left="3600" w:hanging="360"/>
      </w:pPr>
      <w:rPr>
        <w:rFonts w:ascii="Courier New" w:hAnsi="Courier New" w:cs="Courier New" w:hint="default"/>
      </w:rPr>
    </w:lvl>
    <w:lvl w:ilvl="5" w:tplc="E47E436C">
      <w:start w:val="1"/>
      <w:numFmt w:val="bullet"/>
      <w:lvlText w:val=""/>
      <w:lvlJc w:val="left"/>
      <w:pPr>
        <w:tabs>
          <w:tab w:val="num" w:pos="4320"/>
        </w:tabs>
        <w:ind w:left="4320" w:hanging="360"/>
      </w:pPr>
      <w:rPr>
        <w:rFonts w:ascii="Wingdings" w:hAnsi="Wingdings" w:hint="default"/>
      </w:rPr>
    </w:lvl>
    <w:lvl w:ilvl="6" w:tplc="E5A0E228">
      <w:start w:val="1"/>
      <w:numFmt w:val="bullet"/>
      <w:lvlText w:val=""/>
      <w:lvlJc w:val="left"/>
      <w:pPr>
        <w:tabs>
          <w:tab w:val="num" w:pos="5040"/>
        </w:tabs>
        <w:ind w:left="5040" w:hanging="360"/>
      </w:pPr>
      <w:rPr>
        <w:rFonts w:ascii="Symbol" w:hAnsi="Symbol" w:hint="default"/>
      </w:rPr>
    </w:lvl>
    <w:lvl w:ilvl="7" w:tplc="DACE9276">
      <w:start w:val="1"/>
      <w:numFmt w:val="bullet"/>
      <w:lvlText w:val="o"/>
      <w:lvlJc w:val="left"/>
      <w:pPr>
        <w:tabs>
          <w:tab w:val="num" w:pos="5760"/>
        </w:tabs>
        <w:ind w:left="5760" w:hanging="360"/>
      </w:pPr>
      <w:rPr>
        <w:rFonts w:ascii="Courier New" w:hAnsi="Courier New" w:cs="Courier New" w:hint="default"/>
      </w:rPr>
    </w:lvl>
    <w:lvl w:ilvl="8" w:tplc="1D7A23D2">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55206462"/>
    <w:multiLevelType w:val="multilevel"/>
    <w:tmpl w:val="8DEE85C8"/>
    <w:lvl w:ilvl="0">
      <w:start w:val="20"/>
      <w:numFmt w:val="decimal"/>
      <w:lvlText w:val="%1."/>
      <w:lvlJc w:val="left"/>
      <w:pPr>
        <w:ind w:left="764" w:hanging="480"/>
      </w:pPr>
      <w:rPr>
        <w:rFonts w:hint="default"/>
      </w:rPr>
    </w:lvl>
    <w:lvl w:ilvl="1">
      <w:start w:val="1"/>
      <w:numFmt w:val="decimal"/>
      <w:lvlText w:val="%1.%2."/>
      <w:lvlJc w:val="left"/>
      <w:pPr>
        <w:ind w:left="764" w:hanging="48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004" w:hanging="720"/>
      </w:pPr>
      <w:rPr>
        <w:rFonts w:hint="default"/>
      </w:rPr>
    </w:lvl>
    <w:lvl w:ilvl="4">
      <w:start w:val="1"/>
      <w:numFmt w:val="decimal"/>
      <w:lvlText w:val="%1.%2.%3.%4.%5."/>
      <w:lvlJc w:val="left"/>
      <w:pPr>
        <w:ind w:left="1364" w:hanging="1080"/>
      </w:pPr>
      <w:rPr>
        <w:rFonts w:hint="default"/>
      </w:rPr>
    </w:lvl>
    <w:lvl w:ilvl="5">
      <w:start w:val="1"/>
      <w:numFmt w:val="decimal"/>
      <w:lvlText w:val="%1.%2.%3.%4.%5.%6."/>
      <w:lvlJc w:val="left"/>
      <w:pPr>
        <w:ind w:left="1364" w:hanging="1080"/>
      </w:pPr>
      <w:rPr>
        <w:rFonts w:hint="default"/>
      </w:rPr>
    </w:lvl>
    <w:lvl w:ilvl="6">
      <w:start w:val="1"/>
      <w:numFmt w:val="decimal"/>
      <w:lvlText w:val="%1.%2.%3.%4.%5.%6.%7."/>
      <w:lvlJc w:val="left"/>
      <w:pPr>
        <w:ind w:left="1724" w:hanging="1440"/>
      </w:pPr>
      <w:rPr>
        <w:rFonts w:hint="default"/>
      </w:rPr>
    </w:lvl>
    <w:lvl w:ilvl="7">
      <w:start w:val="1"/>
      <w:numFmt w:val="decimal"/>
      <w:lvlText w:val="%1.%2.%3.%4.%5.%6.%7.%8."/>
      <w:lvlJc w:val="left"/>
      <w:pPr>
        <w:ind w:left="1724" w:hanging="1440"/>
      </w:pPr>
      <w:rPr>
        <w:rFonts w:hint="default"/>
      </w:rPr>
    </w:lvl>
    <w:lvl w:ilvl="8">
      <w:start w:val="1"/>
      <w:numFmt w:val="decimal"/>
      <w:lvlText w:val="%1.%2.%3.%4.%5.%6.%7.%8.%9."/>
      <w:lvlJc w:val="left"/>
      <w:pPr>
        <w:ind w:left="2084" w:hanging="1800"/>
      </w:pPr>
      <w:rPr>
        <w:rFonts w:hint="default"/>
      </w:rPr>
    </w:lvl>
  </w:abstractNum>
  <w:abstractNum w:abstractNumId="54" w15:restartNumberingAfterBreak="0">
    <w:nsid w:val="55207560"/>
    <w:multiLevelType w:val="hybridMultilevel"/>
    <w:tmpl w:val="7E923720"/>
    <w:lvl w:ilvl="0" w:tplc="5058D37C">
      <w:start w:val="1"/>
      <w:numFmt w:val="bullet"/>
      <w:lvlText w:val=""/>
      <w:lvlJc w:val="left"/>
      <w:pPr>
        <w:ind w:left="1854" w:hanging="360"/>
      </w:pPr>
      <w:rPr>
        <w:rFonts w:ascii="Symbol" w:hAnsi="Symbol" w:hint="default"/>
      </w:rPr>
    </w:lvl>
    <w:lvl w:ilvl="1" w:tplc="D68898EA">
      <w:start w:val="1"/>
      <w:numFmt w:val="bullet"/>
      <w:lvlText w:val="o"/>
      <w:lvlJc w:val="left"/>
      <w:pPr>
        <w:ind w:left="2574" w:hanging="360"/>
      </w:pPr>
      <w:rPr>
        <w:rFonts w:ascii="Courier New" w:hAnsi="Courier New" w:cs="Courier New" w:hint="default"/>
      </w:rPr>
    </w:lvl>
    <w:lvl w:ilvl="2" w:tplc="B18E44B8">
      <w:start w:val="1"/>
      <w:numFmt w:val="bullet"/>
      <w:lvlText w:val=""/>
      <w:lvlJc w:val="left"/>
      <w:pPr>
        <w:ind w:left="3294" w:hanging="360"/>
      </w:pPr>
      <w:rPr>
        <w:rFonts w:ascii="Wingdings" w:hAnsi="Wingdings" w:hint="default"/>
      </w:rPr>
    </w:lvl>
    <w:lvl w:ilvl="3" w:tplc="AC306072">
      <w:start w:val="1"/>
      <w:numFmt w:val="bullet"/>
      <w:lvlText w:val=""/>
      <w:lvlJc w:val="left"/>
      <w:pPr>
        <w:ind w:left="4014" w:hanging="360"/>
      </w:pPr>
      <w:rPr>
        <w:rFonts w:ascii="Symbol" w:hAnsi="Symbol" w:hint="default"/>
      </w:rPr>
    </w:lvl>
    <w:lvl w:ilvl="4" w:tplc="751C18C6">
      <w:start w:val="1"/>
      <w:numFmt w:val="bullet"/>
      <w:lvlText w:val="o"/>
      <w:lvlJc w:val="left"/>
      <w:pPr>
        <w:ind w:left="4734" w:hanging="360"/>
      </w:pPr>
      <w:rPr>
        <w:rFonts w:ascii="Courier New" w:hAnsi="Courier New" w:cs="Courier New" w:hint="default"/>
      </w:rPr>
    </w:lvl>
    <w:lvl w:ilvl="5" w:tplc="CD4EAEAC">
      <w:start w:val="1"/>
      <w:numFmt w:val="bullet"/>
      <w:lvlText w:val=""/>
      <w:lvlJc w:val="left"/>
      <w:pPr>
        <w:ind w:left="5454" w:hanging="360"/>
      </w:pPr>
      <w:rPr>
        <w:rFonts w:ascii="Wingdings" w:hAnsi="Wingdings" w:hint="default"/>
      </w:rPr>
    </w:lvl>
    <w:lvl w:ilvl="6" w:tplc="7590B99E">
      <w:start w:val="1"/>
      <w:numFmt w:val="bullet"/>
      <w:lvlText w:val=""/>
      <w:lvlJc w:val="left"/>
      <w:pPr>
        <w:ind w:left="6174" w:hanging="360"/>
      </w:pPr>
      <w:rPr>
        <w:rFonts w:ascii="Symbol" w:hAnsi="Symbol" w:hint="default"/>
      </w:rPr>
    </w:lvl>
    <w:lvl w:ilvl="7" w:tplc="99107A3C">
      <w:start w:val="1"/>
      <w:numFmt w:val="bullet"/>
      <w:lvlText w:val="o"/>
      <w:lvlJc w:val="left"/>
      <w:pPr>
        <w:ind w:left="6894" w:hanging="360"/>
      </w:pPr>
      <w:rPr>
        <w:rFonts w:ascii="Courier New" w:hAnsi="Courier New" w:cs="Courier New" w:hint="default"/>
      </w:rPr>
    </w:lvl>
    <w:lvl w:ilvl="8" w:tplc="E498626E">
      <w:start w:val="1"/>
      <w:numFmt w:val="bullet"/>
      <w:lvlText w:val=""/>
      <w:lvlJc w:val="left"/>
      <w:pPr>
        <w:ind w:left="7614" w:hanging="360"/>
      </w:pPr>
      <w:rPr>
        <w:rFonts w:ascii="Wingdings" w:hAnsi="Wingdings" w:hint="default"/>
      </w:rPr>
    </w:lvl>
  </w:abstractNum>
  <w:abstractNum w:abstractNumId="55" w15:restartNumberingAfterBreak="0">
    <w:nsid w:val="57232757"/>
    <w:multiLevelType w:val="hybridMultilevel"/>
    <w:tmpl w:val="FE3A97E8"/>
    <w:lvl w:ilvl="0" w:tplc="0302A668">
      <w:start w:val="1"/>
      <w:numFmt w:val="bullet"/>
      <w:lvlText w:val="-"/>
      <w:lvlJc w:val="left"/>
      <w:pPr>
        <w:tabs>
          <w:tab w:val="num" w:pos="190"/>
        </w:tabs>
        <w:ind w:left="190" w:hanging="360"/>
      </w:pPr>
      <w:rPr>
        <w:rFonts w:ascii="Courier New" w:hAnsi="Courier New" w:hint="default"/>
      </w:rPr>
    </w:lvl>
    <w:lvl w:ilvl="1" w:tplc="8E468460">
      <w:start w:val="1"/>
      <w:numFmt w:val="bullet"/>
      <w:lvlText w:val="o"/>
      <w:lvlJc w:val="left"/>
      <w:pPr>
        <w:tabs>
          <w:tab w:val="num" w:pos="550"/>
        </w:tabs>
        <w:ind w:left="550" w:hanging="360"/>
      </w:pPr>
      <w:rPr>
        <w:rFonts w:ascii="Courier New" w:hAnsi="Courier New" w:hint="default"/>
      </w:rPr>
    </w:lvl>
    <w:lvl w:ilvl="2" w:tplc="E976039C">
      <w:start w:val="1"/>
      <w:numFmt w:val="bullet"/>
      <w:lvlText w:val=""/>
      <w:lvlJc w:val="left"/>
      <w:pPr>
        <w:tabs>
          <w:tab w:val="num" w:pos="1270"/>
        </w:tabs>
        <w:ind w:left="1270" w:hanging="360"/>
      </w:pPr>
      <w:rPr>
        <w:rFonts w:ascii="Wingdings" w:hAnsi="Wingdings" w:hint="default"/>
      </w:rPr>
    </w:lvl>
    <w:lvl w:ilvl="3" w:tplc="CDE8CB14">
      <w:start w:val="1"/>
      <w:numFmt w:val="bullet"/>
      <w:lvlText w:val=""/>
      <w:lvlJc w:val="left"/>
      <w:pPr>
        <w:tabs>
          <w:tab w:val="num" w:pos="1990"/>
        </w:tabs>
        <w:ind w:left="1990" w:hanging="360"/>
      </w:pPr>
      <w:rPr>
        <w:rFonts w:ascii="Symbol" w:hAnsi="Symbol" w:hint="default"/>
      </w:rPr>
    </w:lvl>
    <w:lvl w:ilvl="4" w:tplc="4A644216">
      <w:start w:val="1"/>
      <w:numFmt w:val="bullet"/>
      <w:lvlText w:val="o"/>
      <w:lvlJc w:val="left"/>
      <w:pPr>
        <w:tabs>
          <w:tab w:val="num" w:pos="2710"/>
        </w:tabs>
        <w:ind w:left="2710" w:hanging="360"/>
      </w:pPr>
      <w:rPr>
        <w:rFonts w:ascii="Courier New" w:hAnsi="Courier New" w:hint="default"/>
      </w:rPr>
    </w:lvl>
    <w:lvl w:ilvl="5" w:tplc="A478117C">
      <w:start w:val="1"/>
      <w:numFmt w:val="bullet"/>
      <w:lvlText w:val=""/>
      <w:lvlJc w:val="left"/>
      <w:pPr>
        <w:tabs>
          <w:tab w:val="num" w:pos="3430"/>
        </w:tabs>
        <w:ind w:left="3430" w:hanging="360"/>
      </w:pPr>
      <w:rPr>
        <w:rFonts w:ascii="Wingdings" w:hAnsi="Wingdings" w:hint="default"/>
      </w:rPr>
    </w:lvl>
    <w:lvl w:ilvl="6" w:tplc="2558FAC8">
      <w:start w:val="1"/>
      <w:numFmt w:val="bullet"/>
      <w:lvlText w:val=""/>
      <w:lvlJc w:val="left"/>
      <w:pPr>
        <w:tabs>
          <w:tab w:val="num" w:pos="4150"/>
        </w:tabs>
        <w:ind w:left="4150" w:hanging="360"/>
      </w:pPr>
      <w:rPr>
        <w:rFonts w:ascii="Symbol" w:hAnsi="Symbol" w:hint="default"/>
      </w:rPr>
    </w:lvl>
    <w:lvl w:ilvl="7" w:tplc="649A0504">
      <w:start w:val="1"/>
      <w:numFmt w:val="bullet"/>
      <w:lvlText w:val="o"/>
      <w:lvlJc w:val="left"/>
      <w:pPr>
        <w:tabs>
          <w:tab w:val="num" w:pos="4870"/>
        </w:tabs>
        <w:ind w:left="4870" w:hanging="360"/>
      </w:pPr>
      <w:rPr>
        <w:rFonts w:ascii="Courier New" w:hAnsi="Courier New" w:hint="default"/>
      </w:rPr>
    </w:lvl>
    <w:lvl w:ilvl="8" w:tplc="B00A2406">
      <w:start w:val="1"/>
      <w:numFmt w:val="bullet"/>
      <w:lvlText w:val=""/>
      <w:lvlJc w:val="left"/>
      <w:pPr>
        <w:tabs>
          <w:tab w:val="num" w:pos="5590"/>
        </w:tabs>
        <w:ind w:left="5590" w:hanging="360"/>
      </w:pPr>
      <w:rPr>
        <w:rFonts w:ascii="Wingdings" w:hAnsi="Wingdings" w:hint="default"/>
      </w:rPr>
    </w:lvl>
  </w:abstractNum>
  <w:abstractNum w:abstractNumId="56" w15:restartNumberingAfterBreak="0">
    <w:nsid w:val="58E04BED"/>
    <w:multiLevelType w:val="hybridMultilevel"/>
    <w:tmpl w:val="F9A288F4"/>
    <w:lvl w:ilvl="0" w:tplc="7F6EFC38">
      <w:start w:val="1"/>
      <w:numFmt w:val="bullet"/>
      <w:lvlText w:val="-"/>
      <w:lvlJc w:val="left"/>
      <w:pPr>
        <w:tabs>
          <w:tab w:val="num" w:pos="190"/>
        </w:tabs>
        <w:ind w:left="190" w:hanging="360"/>
      </w:pPr>
      <w:rPr>
        <w:rFonts w:ascii="Courier New" w:hAnsi="Courier New" w:hint="default"/>
      </w:rPr>
    </w:lvl>
    <w:lvl w:ilvl="1" w:tplc="B860E550">
      <w:start w:val="1"/>
      <w:numFmt w:val="bullet"/>
      <w:lvlText w:val="o"/>
      <w:lvlJc w:val="left"/>
      <w:pPr>
        <w:tabs>
          <w:tab w:val="num" w:pos="550"/>
        </w:tabs>
        <w:ind w:left="550" w:hanging="360"/>
      </w:pPr>
      <w:rPr>
        <w:rFonts w:ascii="Courier New" w:hAnsi="Courier New" w:hint="default"/>
      </w:rPr>
    </w:lvl>
    <w:lvl w:ilvl="2" w:tplc="BAD05C90">
      <w:start w:val="1"/>
      <w:numFmt w:val="bullet"/>
      <w:lvlText w:val=""/>
      <w:lvlJc w:val="left"/>
      <w:pPr>
        <w:tabs>
          <w:tab w:val="num" w:pos="1270"/>
        </w:tabs>
        <w:ind w:left="1270" w:hanging="360"/>
      </w:pPr>
      <w:rPr>
        <w:rFonts w:ascii="Wingdings" w:hAnsi="Wingdings" w:hint="default"/>
      </w:rPr>
    </w:lvl>
    <w:lvl w:ilvl="3" w:tplc="5262FFD4">
      <w:start w:val="1"/>
      <w:numFmt w:val="bullet"/>
      <w:lvlText w:val=""/>
      <w:lvlJc w:val="left"/>
      <w:pPr>
        <w:tabs>
          <w:tab w:val="num" w:pos="1990"/>
        </w:tabs>
        <w:ind w:left="1990" w:hanging="360"/>
      </w:pPr>
      <w:rPr>
        <w:rFonts w:ascii="Symbol" w:hAnsi="Symbol" w:hint="default"/>
      </w:rPr>
    </w:lvl>
    <w:lvl w:ilvl="4" w:tplc="07627F0A">
      <w:start w:val="1"/>
      <w:numFmt w:val="bullet"/>
      <w:lvlText w:val="o"/>
      <w:lvlJc w:val="left"/>
      <w:pPr>
        <w:tabs>
          <w:tab w:val="num" w:pos="2710"/>
        </w:tabs>
        <w:ind w:left="2710" w:hanging="360"/>
      </w:pPr>
      <w:rPr>
        <w:rFonts w:ascii="Courier New" w:hAnsi="Courier New" w:hint="default"/>
      </w:rPr>
    </w:lvl>
    <w:lvl w:ilvl="5" w:tplc="071AE928">
      <w:start w:val="1"/>
      <w:numFmt w:val="bullet"/>
      <w:lvlText w:val=""/>
      <w:lvlJc w:val="left"/>
      <w:pPr>
        <w:tabs>
          <w:tab w:val="num" w:pos="3430"/>
        </w:tabs>
        <w:ind w:left="3430" w:hanging="360"/>
      </w:pPr>
      <w:rPr>
        <w:rFonts w:ascii="Wingdings" w:hAnsi="Wingdings" w:hint="default"/>
      </w:rPr>
    </w:lvl>
    <w:lvl w:ilvl="6" w:tplc="496C119E">
      <w:start w:val="1"/>
      <w:numFmt w:val="bullet"/>
      <w:lvlText w:val=""/>
      <w:lvlJc w:val="left"/>
      <w:pPr>
        <w:tabs>
          <w:tab w:val="num" w:pos="4150"/>
        </w:tabs>
        <w:ind w:left="4150" w:hanging="360"/>
      </w:pPr>
      <w:rPr>
        <w:rFonts w:ascii="Symbol" w:hAnsi="Symbol" w:hint="default"/>
      </w:rPr>
    </w:lvl>
    <w:lvl w:ilvl="7" w:tplc="2A5EC5FA">
      <w:start w:val="1"/>
      <w:numFmt w:val="bullet"/>
      <w:lvlText w:val="o"/>
      <w:lvlJc w:val="left"/>
      <w:pPr>
        <w:tabs>
          <w:tab w:val="num" w:pos="4870"/>
        </w:tabs>
        <w:ind w:left="4870" w:hanging="360"/>
      </w:pPr>
      <w:rPr>
        <w:rFonts w:ascii="Courier New" w:hAnsi="Courier New" w:hint="default"/>
      </w:rPr>
    </w:lvl>
    <w:lvl w:ilvl="8" w:tplc="9B08F10E">
      <w:start w:val="1"/>
      <w:numFmt w:val="bullet"/>
      <w:lvlText w:val=""/>
      <w:lvlJc w:val="left"/>
      <w:pPr>
        <w:tabs>
          <w:tab w:val="num" w:pos="5590"/>
        </w:tabs>
        <w:ind w:left="5590" w:hanging="360"/>
      </w:pPr>
      <w:rPr>
        <w:rFonts w:ascii="Wingdings" w:hAnsi="Wingdings" w:hint="default"/>
      </w:rPr>
    </w:lvl>
  </w:abstractNum>
  <w:abstractNum w:abstractNumId="57" w15:restartNumberingAfterBreak="0">
    <w:nsid w:val="5A6B758B"/>
    <w:multiLevelType w:val="multilevel"/>
    <w:tmpl w:val="B53668B8"/>
    <w:lvl w:ilvl="0">
      <w:start w:val="2"/>
      <w:numFmt w:val="decimal"/>
      <w:lvlText w:val="%1."/>
      <w:lvlJc w:val="left"/>
      <w:pPr>
        <w:tabs>
          <w:tab w:val="num" w:pos="4652"/>
        </w:tabs>
        <w:ind w:left="4652" w:hanging="540"/>
      </w:pPr>
      <w:rPr>
        <w:rFonts w:hint="default"/>
        <w:b/>
      </w:rPr>
    </w:lvl>
    <w:lvl w:ilvl="1">
      <w:start w:val="2"/>
      <w:numFmt w:val="decimal"/>
      <w:lvlText w:val="%1.%2."/>
      <w:lvlJc w:val="left"/>
      <w:pPr>
        <w:tabs>
          <w:tab w:val="num" w:pos="540"/>
        </w:tabs>
        <w:ind w:left="540" w:hanging="540"/>
      </w:pPr>
      <w:rPr>
        <w:rFonts w:hint="default"/>
        <w:b w:val="0"/>
        <w:color w:val="000000" w:themeColor="text1"/>
        <w:sz w:val="22"/>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8" w15:restartNumberingAfterBreak="0">
    <w:nsid w:val="5B4074DB"/>
    <w:multiLevelType w:val="hybridMultilevel"/>
    <w:tmpl w:val="A6E87BBA"/>
    <w:lvl w:ilvl="0" w:tplc="F2C40C0E">
      <w:start w:val="1"/>
      <w:numFmt w:val="bullet"/>
      <w:lvlText w:val=""/>
      <w:lvlJc w:val="left"/>
      <w:pPr>
        <w:tabs>
          <w:tab w:val="num" w:pos="720"/>
        </w:tabs>
        <w:ind w:left="720" w:hanging="436"/>
      </w:pPr>
      <w:rPr>
        <w:rFonts w:ascii="Symbol" w:hAnsi="Symbol" w:hint="default"/>
      </w:rPr>
    </w:lvl>
    <w:lvl w:ilvl="1" w:tplc="BA780F78">
      <w:start w:val="1"/>
      <w:numFmt w:val="bullet"/>
      <w:lvlText w:val="o"/>
      <w:lvlJc w:val="left"/>
      <w:pPr>
        <w:ind w:left="1440" w:hanging="360"/>
      </w:pPr>
      <w:rPr>
        <w:rFonts w:ascii="Courier New" w:hAnsi="Courier New" w:cs="Courier New" w:hint="default"/>
      </w:rPr>
    </w:lvl>
    <w:lvl w:ilvl="2" w:tplc="D39817B8">
      <w:start w:val="1"/>
      <w:numFmt w:val="bullet"/>
      <w:lvlText w:val=""/>
      <w:lvlJc w:val="left"/>
      <w:pPr>
        <w:ind w:left="2160" w:hanging="360"/>
      </w:pPr>
      <w:rPr>
        <w:rFonts w:ascii="Wingdings" w:hAnsi="Wingdings" w:hint="default"/>
      </w:rPr>
    </w:lvl>
    <w:lvl w:ilvl="3" w:tplc="401A7C5A">
      <w:start w:val="1"/>
      <w:numFmt w:val="bullet"/>
      <w:lvlText w:val=""/>
      <w:lvlJc w:val="left"/>
      <w:pPr>
        <w:ind w:left="2880" w:hanging="360"/>
      </w:pPr>
      <w:rPr>
        <w:rFonts w:ascii="Symbol" w:hAnsi="Symbol" w:hint="default"/>
      </w:rPr>
    </w:lvl>
    <w:lvl w:ilvl="4" w:tplc="EFB6E382">
      <w:start w:val="1"/>
      <w:numFmt w:val="bullet"/>
      <w:lvlText w:val="o"/>
      <w:lvlJc w:val="left"/>
      <w:pPr>
        <w:ind w:left="3600" w:hanging="360"/>
      </w:pPr>
      <w:rPr>
        <w:rFonts w:ascii="Courier New" w:hAnsi="Courier New" w:cs="Courier New" w:hint="default"/>
      </w:rPr>
    </w:lvl>
    <w:lvl w:ilvl="5" w:tplc="B3F8B260">
      <w:start w:val="1"/>
      <w:numFmt w:val="bullet"/>
      <w:lvlText w:val=""/>
      <w:lvlJc w:val="left"/>
      <w:pPr>
        <w:ind w:left="4320" w:hanging="360"/>
      </w:pPr>
      <w:rPr>
        <w:rFonts w:ascii="Wingdings" w:hAnsi="Wingdings" w:hint="default"/>
      </w:rPr>
    </w:lvl>
    <w:lvl w:ilvl="6" w:tplc="8E48C956">
      <w:start w:val="1"/>
      <w:numFmt w:val="bullet"/>
      <w:lvlText w:val=""/>
      <w:lvlJc w:val="left"/>
      <w:pPr>
        <w:ind w:left="5040" w:hanging="360"/>
      </w:pPr>
      <w:rPr>
        <w:rFonts w:ascii="Symbol" w:hAnsi="Symbol" w:hint="default"/>
      </w:rPr>
    </w:lvl>
    <w:lvl w:ilvl="7" w:tplc="7BEEC546">
      <w:start w:val="1"/>
      <w:numFmt w:val="bullet"/>
      <w:lvlText w:val="o"/>
      <w:lvlJc w:val="left"/>
      <w:pPr>
        <w:ind w:left="5760" w:hanging="360"/>
      </w:pPr>
      <w:rPr>
        <w:rFonts w:ascii="Courier New" w:hAnsi="Courier New" w:cs="Courier New" w:hint="default"/>
      </w:rPr>
    </w:lvl>
    <w:lvl w:ilvl="8" w:tplc="9782DB38">
      <w:start w:val="1"/>
      <w:numFmt w:val="bullet"/>
      <w:lvlText w:val=""/>
      <w:lvlJc w:val="left"/>
      <w:pPr>
        <w:ind w:left="6480" w:hanging="360"/>
      </w:pPr>
      <w:rPr>
        <w:rFonts w:ascii="Wingdings" w:hAnsi="Wingdings" w:hint="default"/>
      </w:rPr>
    </w:lvl>
  </w:abstractNum>
  <w:abstractNum w:abstractNumId="59" w15:restartNumberingAfterBreak="0">
    <w:nsid w:val="5BB45040"/>
    <w:multiLevelType w:val="multilevel"/>
    <w:tmpl w:val="ED403876"/>
    <w:lvl w:ilvl="0">
      <w:start w:val="6"/>
      <w:numFmt w:val="decimal"/>
      <w:lvlText w:val="%1."/>
      <w:lvlJc w:val="left"/>
      <w:pPr>
        <w:tabs>
          <w:tab w:val="num" w:pos="495"/>
        </w:tabs>
        <w:ind w:left="495" w:hanging="495"/>
      </w:pPr>
      <w:rPr>
        <w:rFonts w:hint="default"/>
      </w:rPr>
    </w:lvl>
    <w:lvl w:ilvl="1">
      <w:start w:val="1"/>
      <w:numFmt w:val="decimal"/>
      <w:lvlText w:val="%1.%2."/>
      <w:lvlJc w:val="left"/>
      <w:pPr>
        <w:tabs>
          <w:tab w:val="num" w:pos="495"/>
        </w:tabs>
        <w:ind w:left="495" w:hanging="49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0" w15:restartNumberingAfterBreak="0">
    <w:nsid w:val="5C0A347D"/>
    <w:multiLevelType w:val="hybridMultilevel"/>
    <w:tmpl w:val="DDCEE2D4"/>
    <w:lvl w:ilvl="0" w:tplc="75E06F4E">
      <w:start w:val="1"/>
      <w:numFmt w:val="russianLower"/>
      <w:lvlText w:val="%1."/>
      <w:lvlJc w:val="left"/>
      <w:pPr>
        <w:tabs>
          <w:tab w:val="num" w:pos="1080"/>
        </w:tabs>
        <w:ind w:left="1080" w:hanging="360"/>
      </w:pPr>
      <w:rPr>
        <w:rFonts w:hint="default"/>
        <w:b/>
      </w:rPr>
    </w:lvl>
    <w:lvl w:ilvl="1" w:tplc="890ABDE4">
      <w:start w:val="1"/>
      <w:numFmt w:val="bullet"/>
      <w:lvlText w:val="o"/>
      <w:lvlJc w:val="left"/>
      <w:pPr>
        <w:tabs>
          <w:tab w:val="num" w:pos="1440"/>
        </w:tabs>
        <w:ind w:left="1440" w:hanging="360"/>
      </w:pPr>
      <w:rPr>
        <w:rFonts w:ascii="Courier New" w:hAnsi="Courier New" w:hint="default"/>
      </w:rPr>
    </w:lvl>
    <w:lvl w:ilvl="2" w:tplc="4822A13E">
      <w:start w:val="1"/>
      <w:numFmt w:val="bullet"/>
      <w:lvlText w:val=""/>
      <w:lvlJc w:val="left"/>
      <w:pPr>
        <w:tabs>
          <w:tab w:val="num" w:pos="2160"/>
        </w:tabs>
        <w:ind w:left="2160" w:hanging="360"/>
      </w:pPr>
      <w:rPr>
        <w:rFonts w:ascii="Wingdings" w:hAnsi="Wingdings" w:hint="default"/>
      </w:rPr>
    </w:lvl>
    <w:lvl w:ilvl="3" w:tplc="42B69F0E">
      <w:start w:val="1"/>
      <w:numFmt w:val="bullet"/>
      <w:lvlText w:val=""/>
      <w:lvlJc w:val="left"/>
      <w:pPr>
        <w:tabs>
          <w:tab w:val="num" w:pos="2880"/>
        </w:tabs>
        <w:ind w:left="2880" w:hanging="360"/>
      </w:pPr>
      <w:rPr>
        <w:rFonts w:ascii="Symbol" w:hAnsi="Symbol" w:hint="default"/>
      </w:rPr>
    </w:lvl>
    <w:lvl w:ilvl="4" w:tplc="6602B354">
      <w:start w:val="1"/>
      <w:numFmt w:val="bullet"/>
      <w:lvlText w:val="o"/>
      <w:lvlJc w:val="left"/>
      <w:pPr>
        <w:tabs>
          <w:tab w:val="num" w:pos="3600"/>
        </w:tabs>
        <w:ind w:left="3600" w:hanging="360"/>
      </w:pPr>
      <w:rPr>
        <w:rFonts w:ascii="Courier New" w:hAnsi="Courier New" w:hint="default"/>
      </w:rPr>
    </w:lvl>
    <w:lvl w:ilvl="5" w:tplc="0DC47938">
      <w:start w:val="1"/>
      <w:numFmt w:val="bullet"/>
      <w:lvlText w:val=""/>
      <w:lvlJc w:val="left"/>
      <w:pPr>
        <w:tabs>
          <w:tab w:val="num" w:pos="4320"/>
        </w:tabs>
        <w:ind w:left="4320" w:hanging="360"/>
      </w:pPr>
      <w:rPr>
        <w:rFonts w:ascii="Wingdings" w:hAnsi="Wingdings" w:hint="default"/>
      </w:rPr>
    </w:lvl>
    <w:lvl w:ilvl="6" w:tplc="D780D3F4">
      <w:start w:val="1"/>
      <w:numFmt w:val="bullet"/>
      <w:lvlText w:val=""/>
      <w:lvlJc w:val="left"/>
      <w:pPr>
        <w:tabs>
          <w:tab w:val="num" w:pos="5040"/>
        </w:tabs>
        <w:ind w:left="5040" w:hanging="360"/>
      </w:pPr>
      <w:rPr>
        <w:rFonts w:ascii="Symbol" w:hAnsi="Symbol" w:hint="default"/>
      </w:rPr>
    </w:lvl>
    <w:lvl w:ilvl="7" w:tplc="DFB243FE">
      <w:start w:val="1"/>
      <w:numFmt w:val="bullet"/>
      <w:lvlText w:val="o"/>
      <w:lvlJc w:val="left"/>
      <w:pPr>
        <w:tabs>
          <w:tab w:val="num" w:pos="5760"/>
        </w:tabs>
        <w:ind w:left="5760" w:hanging="360"/>
      </w:pPr>
      <w:rPr>
        <w:rFonts w:ascii="Courier New" w:hAnsi="Courier New" w:hint="default"/>
      </w:rPr>
    </w:lvl>
    <w:lvl w:ilvl="8" w:tplc="BA2CDBA0">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5C822EFB"/>
    <w:multiLevelType w:val="hybridMultilevel"/>
    <w:tmpl w:val="02E66E04"/>
    <w:styleLink w:val="31"/>
    <w:lvl w:ilvl="0" w:tplc="1604DE3E">
      <w:start w:val="1"/>
      <w:numFmt w:val="russianLower"/>
      <w:pStyle w:val="31"/>
      <w:lvlText w:val="%1)"/>
      <w:lvlJc w:val="left"/>
      <w:pPr>
        <w:ind w:left="1260" w:hanging="360"/>
      </w:pPr>
      <w:rPr>
        <w:rFonts w:hint="default"/>
        <w:b w:val="0"/>
      </w:rPr>
    </w:lvl>
    <w:lvl w:ilvl="1" w:tplc="AD5E66E6">
      <w:start w:val="1"/>
      <w:numFmt w:val="lowerLetter"/>
      <w:lvlText w:val="%2."/>
      <w:lvlJc w:val="left"/>
      <w:pPr>
        <w:ind w:left="1980" w:hanging="360"/>
      </w:pPr>
    </w:lvl>
    <w:lvl w:ilvl="2" w:tplc="E3920EBC">
      <w:start w:val="1"/>
      <w:numFmt w:val="lowerRoman"/>
      <w:lvlText w:val="%3."/>
      <w:lvlJc w:val="right"/>
      <w:pPr>
        <w:ind w:left="2700" w:hanging="180"/>
      </w:pPr>
    </w:lvl>
    <w:lvl w:ilvl="3" w:tplc="B0C8555E">
      <w:start w:val="1"/>
      <w:numFmt w:val="decimal"/>
      <w:lvlText w:val="%4."/>
      <w:lvlJc w:val="left"/>
      <w:pPr>
        <w:ind w:left="3420" w:hanging="360"/>
      </w:pPr>
    </w:lvl>
    <w:lvl w:ilvl="4" w:tplc="5D482552">
      <w:start w:val="1"/>
      <w:numFmt w:val="lowerLetter"/>
      <w:lvlText w:val="%5."/>
      <w:lvlJc w:val="left"/>
      <w:pPr>
        <w:ind w:left="4140" w:hanging="360"/>
      </w:pPr>
    </w:lvl>
    <w:lvl w:ilvl="5" w:tplc="20A82C24">
      <w:start w:val="1"/>
      <w:numFmt w:val="lowerRoman"/>
      <w:lvlText w:val="%6."/>
      <w:lvlJc w:val="right"/>
      <w:pPr>
        <w:ind w:left="4860" w:hanging="180"/>
      </w:pPr>
    </w:lvl>
    <w:lvl w:ilvl="6" w:tplc="A6E665E4">
      <w:start w:val="1"/>
      <w:numFmt w:val="decimal"/>
      <w:lvlText w:val="%7."/>
      <w:lvlJc w:val="left"/>
      <w:pPr>
        <w:ind w:left="5580" w:hanging="360"/>
      </w:pPr>
    </w:lvl>
    <w:lvl w:ilvl="7" w:tplc="39DCF69A">
      <w:start w:val="1"/>
      <w:numFmt w:val="lowerLetter"/>
      <w:lvlText w:val="%8."/>
      <w:lvlJc w:val="left"/>
      <w:pPr>
        <w:ind w:left="6300" w:hanging="360"/>
      </w:pPr>
    </w:lvl>
    <w:lvl w:ilvl="8" w:tplc="1068B296">
      <w:start w:val="1"/>
      <w:numFmt w:val="lowerRoman"/>
      <w:lvlText w:val="%9."/>
      <w:lvlJc w:val="right"/>
      <w:pPr>
        <w:ind w:left="7020" w:hanging="180"/>
      </w:pPr>
    </w:lvl>
  </w:abstractNum>
  <w:abstractNum w:abstractNumId="62" w15:restartNumberingAfterBreak="0">
    <w:nsid w:val="5FDF4483"/>
    <w:multiLevelType w:val="multilevel"/>
    <w:tmpl w:val="76F87F38"/>
    <w:lvl w:ilvl="0">
      <w:start w:val="6"/>
      <w:numFmt w:val="decimal"/>
      <w:lvlText w:val="%1."/>
      <w:lvlJc w:val="left"/>
      <w:pPr>
        <w:tabs>
          <w:tab w:val="num" w:pos="360"/>
        </w:tabs>
        <w:ind w:left="360" w:hanging="360"/>
      </w:pPr>
      <w:rPr>
        <w:rFonts w:hint="default"/>
      </w:rPr>
    </w:lvl>
    <w:lvl w:ilvl="1">
      <w:start w:val="5"/>
      <w:numFmt w:val="decimal"/>
      <w:lvlText w:val="%1.%2."/>
      <w:lvlJc w:val="left"/>
      <w:pPr>
        <w:tabs>
          <w:tab w:val="num" w:pos="360"/>
        </w:tabs>
        <w:ind w:left="360" w:hanging="360"/>
      </w:pPr>
      <w:rPr>
        <w:rFonts w:hint="default"/>
        <w:b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3" w15:restartNumberingAfterBreak="0">
    <w:nsid w:val="609A2ED0"/>
    <w:multiLevelType w:val="multilevel"/>
    <w:tmpl w:val="EC4EED34"/>
    <w:lvl w:ilvl="0">
      <w:start w:val="1"/>
      <w:numFmt w:val="decimal"/>
      <w:lvlText w:val="%1."/>
      <w:lvlJc w:val="left"/>
      <w:pPr>
        <w:tabs>
          <w:tab w:val="num" w:pos="360"/>
        </w:tabs>
        <w:ind w:left="0" w:firstLine="0"/>
      </w:pPr>
      <w:rPr>
        <w:rFonts w:ascii="Times New Roman" w:hAnsi="Times New Roman" w:cs="Times New Roman" w:hint="default"/>
        <w:b/>
        <w:i w:val="0"/>
        <w:caps/>
        <w:strike w:val="0"/>
        <w:vanish w:val="0"/>
        <w:color w:val="000000"/>
        <w:sz w:val="24"/>
        <w:u w:val="none"/>
        <w:vertAlign w:val="baseline"/>
      </w:rPr>
    </w:lvl>
    <w:lvl w:ilvl="1">
      <w:start w:val="1"/>
      <w:numFmt w:val="decimal"/>
      <w:pStyle w:val="m2"/>
      <w:lvlText w:val="%1.%2."/>
      <w:lvlJc w:val="left"/>
      <w:pPr>
        <w:tabs>
          <w:tab w:val="num" w:pos="360"/>
        </w:tabs>
        <w:ind w:left="0" w:firstLine="0"/>
      </w:pPr>
      <w:rPr>
        <w:rFonts w:ascii="Times New Roman" w:hAnsi="Times New Roman" w:cs="Times New Roman" w:hint="default"/>
        <w:b/>
        <w:i w:val="0"/>
        <w:caps w:val="0"/>
        <w:strike w:val="0"/>
        <w:vanish w:val="0"/>
        <w:color w:val="000000"/>
        <w:sz w:val="24"/>
        <w:u w:val="none"/>
        <w:vertAlign w:val="baseline"/>
      </w:rPr>
    </w:lvl>
    <w:lvl w:ilvl="2">
      <w:start w:val="1"/>
      <w:numFmt w:val="decimal"/>
      <w:pStyle w:val="m3"/>
      <w:lvlText w:val="10.%3."/>
      <w:lvlJc w:val="left"/>
      <w:pPr>
        <w:tabs>
          <w:tab w:val="num" w:pos="720"/>
        </w:tabs>
        <w:ind w:left="0" w:firstLine="0"/>
      </w:pPr>
      <w:rPr>
        <w:rFonts w:ascii="Arial" w:hAnsi="Arial" w:cs="Arial" w:hint="default"/>
        <w:b/>
        <w:i w:val="0"/>
        <w:caps w:val="0"/>
        <w:strike w:val="0"/>
        <w:vanish w:val="0"/>
        <w:color w:val="000000"/>
        <w:sz w:val="24"/>
        <w:u w:val="none"/>
        <w:vertAlign w:val="baseline"/>
      </w:r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64" w15:restartNumberingAfterBreak="0">
    <w:nsid w:val="62866CB3"/>
    <w:multiLevelType w:val="hybridMultilevel"/>
    <w:tmpl w:val="CEB45B7C"/>
    <w:lvl w:ilvl="0" w:tplc="37726B9E">
      <w:start w:val="6"/>
      <w:numFmt w:val="bullet"/>
      <w:lvlText w:val="-"/>
      <w:lvlJc w:val="left"/>
      <w:pPr>
        <w:ind w:left="720" w:hanging="360"/>
      </w:pPr>
      <w:rPr>
        <w:rFonts w:ascii="Times New Roman" w:hAnsi="Times New Roman" w:cs="Times New Roman" w:hint="default"/>
      </w:rPr>
    </w:lvl>
    <w:lvl w:ilvl="1" w:tplc="EE002956">
      <w:start w:val="1"/>
      <w:numFmt w:val="bullet"/>
      <w:lvlText w:val="o"/>
      <w:lvlJc w:val="left"/>
      <w:pPr>
        <w:ind w:left="1440" w:hanging="360"/>
      </w:pPr>
      <w:rPr>
        <w:rFonts w:ascii="Courier New" w:hAnsi="Courier New" w:cs="Courier New" w:hint="default"/>
      </w:rPr>
    </w:lvl>
    <w:lvl w:ilvl="2" w:tplc="3DEABB24">
      <w:start w:val="1"/>
      <w:numFmt w:val="bullet"/>
      <w:lvlText w:val=""/>
      <w:lvlJc w:val="left"/>
      <w:pPr>
        <w:ind w:left="2160" w:hanging="360"/>
      </w:pPr>
      <w:rPr>
        <w:rFonts w:ascii="Wingdings" w:hAnsi="Wingdings" w:hint="default"/>
      </w:rPr>
    </w:lvl>
    <w:lvl w:ilvl="3" w:tplc="FD5410CA">
      <w:start w:val="1"/>
      <w:numFmt w:val="bullet"/>
      <w:lvlText w:val=""/>
      <w:lvlJc w:val="left"/>
      <w:pPr>
        <w:ind w:left="2880" w:hanging="360"/>
      </w:pPr>
      <w:rPr>
        <w:rFonts w:ascii="Symbol" w:hAnsi="Symbol" w:hint="default"/>
      </w:rPr>
    </w:lvl>
    <w:lvl w:ilvl="4" w:tplc="8DFC8910">
      <w:start w:val="1"/>
      <w:numFmt w:val="bullet"/>
      <w:lvlText w:val="o"/>
      <w:lvlJc w:val="left"/>
      <w:pPr>
        <w:ind w:left="3600" w:hanging="360"/>
      </w:pPr>
      <w:rPr>
        <w:rFonts w:ascii="Courier New" w:hAnsi="Courier New" w:cs="Courier New" w:hint="default"/>
      </w:rPr>
    </w:lvl>
    <w:lvl w:ilvl="5" w:tplc="D3BC5008">
      <w:start w:val="1"/>
      <w:numFmt w:val="bullet"/>
      <w:lvlText w:val=""/>
      <w:lvlJc w:val="left"/>
      <w:pPr>
        <w:ind w:left="4320" w:hanging="360"/>
      </w:pPr>
      <w:rPr>
        <w:rFonts w:ascii="Wingdings" w:hAnsi="Wingdings" w:hint="default"/>
      </w:rPr>
    </w:lvl>
    <w:lvl w:ilvl="6" w:tplc="919CA0A6">
      <w:start w:val="1"/>
      <w:numFmt w:val="bullet"/>
      <w:lvlText w:val=""/>
      <w:lvlJc w:val="left"/>
      <w:pPr>
        <w:ind w:left="5040" w:hanging="360"/>
      </w:pPr>
      <w:rPr>
        <w:rFonts w:ascii="Symbol" w:hAnsi="Symbol" w:hint="default"/>
      </w:rPr>
    </w:lvl>
    <w:lvl w:ilvl="7" w:tplc="9F10BEE6">
      <w:start w:val="1"/>
      <w:numFmt w:val="bullet"/>
      <w:lvlText w:val="o"/>
      <w:lvlJc w:val="left"/>
      <w:pPr>
        <w:ind w:left="5760" w:hanging="360"/>
      </w:pPr>
      <w:rPr>
        <w:rFonts w:ascii="Courier New" w:hAnsi="Courier New" w:cs="Courier New" w:hint="default"/>
      </w:rPr>
    </w:lvl>
    <w:lvl w:ilvl="8" w:tplc="EEC0C4B4">
      <w:start w:val="1"/>
      <w:numFmt w:val="bullet"/>
      <w:lvlText w:val=""/>
      <w:lvlJc w:val="left"/>
      <w:pPr>
        <w:ind w:left="6480" w:hanging="360"/>
      </w:pPr>
      <w:rPr>
        <w:rFonts w:ascii="Wingdings" w:hAnsi="Wingdings" w:hint="default"/>
      </w:rPr>
    </w:lvl>
  </w:abstractNum>
  <w:abstractNum w:abstractNumId="65" w15:restartNumberingAfterBreak="0">
    <w:nsid w:val="62F81358"/>
    <w:multiLevelType w:val="multilevel"/>
    <w:tmpl w:val="863C30C8"/>
    <w:lvl w:ilvl="0">
      <w:start w:val="4"/>
      <w:numFmt w:val="decimal"/>
      <w:lvlText w:val="%1."/>
      <w:lvlJc w:val="left"/>
      <w:pPr>
        <w:tabs>
          <w:tab w:val="num" w:pos="360"/>
        </w:tabs>
        <w:ind w:left="360" w:hanging="360"/>
      </w:pPr>
      <w:rPr>
        <w:rFonts w:hint="default"/>
        <w:b/>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6" w15:restartNumberingAfterBreak="0">
    <w:nsid w:val="642234FA"/>
    <w:multiLevelType w:val="hybridMultilevel"/>
    <w:tmpl w:val="123832A2"/>
    <w:lvl w:ilvl="0" w:tplc="CE960826">
      <w:start w:val="1"/>
      <w:numFmt w:val="bullet"/>
      <w:lvlText w:val=""/>
      <w:lvlJc w:val="left"/>
      <w:pPr>
        <w:tabs>
          <w:tab w:val="num" w:pos="1788"/>
        </w:tabs>
        <w:ind w:left="1788" w:hanging="360"/>
      </w:pPr>
      <w:rPr>
        <w:rFonts w:ascii="Symbol" w:hAnsi="Symbol" w:hint="default"/>
      </w:rPr>
    </w:lvl>
    <w:lvl w:ilvl="1" w:tplc="E11A325A">
      <w:start w:val="1"/>
      <w:numFmt w:val="bullet"/>
      <w:lvlText w:val="o"/>
      <w:lvlJc w:val="left"/>
      <w:pPr>
        <w:tabs>
          <w:tab w:val="num" w:pos="1800"/>
        </w:tabs>
        <w:ind w:left="1800" w:hanging="360"/>
      </w:pPr>
      <w:rPr>
        <w:rFonts w:ascii="Courier New" w:hAnsi="Courier New" w:cs="Courier New" w:hint="default"/>
      </w:rPr>
    </w:lvl>
    <w:lvl w:ilvl="2" w:tplc="23E8DD42">
      <w:start w:val="1"/>
      <w:numFmt w:val="bullet"/>
      <w:lvlText w:val=""/>
      <w:lvlJc w:val="left"/>
      <w:pPr>
        <w:tabs>
          <w:tab w:val="num" w:pos="2520"/>
        </w:tabs>
        <w:ind w:left="2520" w:hanging="360"/>
      </w:pPr>
      <w:rPr>
        <w:rFonts w:ascii="Wingdings" w:hAnsi="Wingdings" w:hint="default"/>
      </w:rPr>
    </w:lvl>
    <w:lvl w:ilvl="3" w:tplc="DF1498EC">
      <w:start w:val="1"/>
      <w:numFmt w:val="bullet"/>
      <w:lvlText w:val=""/>
      <w:lvlJc w:val="left"/>
      <w:pPr>
        <w:tabs>
          <w:tab w:val="num" w:pos="3240"/>
        </w:tabs>
        <w:ind w:left="3240" w:hanging="360"/>
      </w:pPr>
      <w:rPr>
        <w:rFonts w:ascii="Symbol" w:hAnsi="Symbol" w:hint="default"/>
      </w:rPr>
    </w:lvl>
    <w:lvl w:ilvl="4" w:tplc="27646EE0">
      <w:start w:val="1"/>
      <w:numFmt w:val="bullet"/>
      <w:lvlText w:val="o"/>
      <w:lvlJc w:val="left"/>
      <w:pPr>
        <w:tabs>
          <w:tab w:val="num" w:pos="3960"/>
        </w:tabs>
        <w:ind w:left="3960" w:hanging="360"/>
      </w:pPr>
      <w:rPr>
        <w:rFonts w:ascii="Courier New" w:hAnsi="Courier New" w:cs="Courier New" w:hint="default"/>
      </w:rPr>
    </w:lvl>
    <w:lvl w:ilvl="5" w:tplc="0C985DF6">
      <w:start w:val="1"/>
      <w:numFmt w:val="bullet"/>
      <w:lvlText w:val=""/>
      <w:lvlJc w:val="left"/>
      <w:pPr>
        <w:tabs>
          <w:tab w:val="num" w:pos="4680"/>
        </w:tabs>
        <w:ind w:left="4680" w:hanging="360"/>
      </w:pPr>
      <w:rPr>
        <w:rFonts w:ascii="Wingdings" w:hAnsi="Wingdings" w:hint="default"/>
      </w:rPr>
    </w:lvl>
    <w:lvl w:ilvl="6" w:tplc="1DF837B0">
      <w:start w:val="1"/>
      <w:numFmt w:val="bullet"/>
      <w:lvlText w:val=""/>
      <w:lvlJc w:val="left"/>
      <w:pPr>
        <w:tabs>
          <w:tab w:val="num" w:pos="5400"/>
        </w:tabs>
        <w:ind w:left="5400" w:hanging="360"/>
      </w:pPr>
      <w:rPr>
        <w:rFonts w:ascii="Symbol" w:hAnsi="Symbol" w:hint="default"/>
      </w:rPr>
    </w:lvl>
    <w:lvl w:ilvl="7" w:tplc="AC12A260">
      <w:start w:val="1"/>
      <w:numFmt w:val="bullet"/>
      <w:lvlText w:val="o"/>
      <w:lvlJc w:val="left"/>
      <w:pPr>
        <w:tabs>
          <w:tab w:val="num" w:pos="6120"/>
        </w:tabs>
        <w:ind w:left="6120" w:hanging="360"/>
      </w:pPr>
      <w:rPr>
        <w:rFonts w:ascii="Courier New" w:hAnsi="Courier New" w:cs="Courier New" w:hint="default"/>
      </w:rPr>
    </w:lvl>
    <w:lvl w:ilvl="8" w:tplc="D53025A2">
      <w:start w:val="1"/>
      <w:numFmt w:val="bullet"/>
      <w:lvlText w:val=""/>
      <w:lvlJc w:val="left"/>
      <w:pPr>
        <w:tabs>
          <w:tab w:val="num" w:pos="6840"/>
        </w:tabs>
        <w:ind w:left="6840" w:hanging="360"/>
      </w:pPr>
      <w:rPr>
        <w:rFonts w:ascii="Wingdings" w:hAnsi="Wingdings" w:hint="default"/>
      </w:rPr>
    </w:lvl>
  </w:abstractNum>
  <w:abstractNum w:abstractNumId="67" w15:restartNumberingAfterBreak="0">
    <w:nsid w:val="664D557D"/>
    <w:multiLevelType w:val="multilevel"/>
    <w:tmpl w:val="D26C01E0"/>
    <w:lvl w:ilvl="0">
      <w:start w:val="11"/>
      <w:numFmt w:val="decimal"/>
      <w:lvlText w:val="%1."/>
      <w:lvlJc w:val="left"/>
      <w:pPr>
        <w:tabs>
          <w:tab w:val="num" w:pos="435"/>
        </w:tabs>
        <w:ind w:left="435" w:hanging="435"/>
      </w:pPr>
      <w:rPr>
        <w:rFonts w:hint="default"/>
        <w:sz w:val="22"/>
        <w:szCs w:val="22"/>
      </w:rPr>
    </w:lvl>
    <w:lvl w:ilvl="1">
      <w:start w:val="1"/>
      <w:numFmt w:val="decimal"/>
      <w:lvlText w:val="%1.%2."/>
      <w:lvlJc w:val="left"/>
      <w:pPr>
        <w:tabs>
          <w:tab w:val="num" w:pos="577"/>
        </w:tabs>
        <w:ind w:left="577" w:hanging="435"/>
      </w:pPr>
      <w:rPr>
        <w:rFonts w:hint="default"/>
        <w:b w:val="0"/>
        <w:i w:val="0"/>
      </w:rPr>
    </w:lvl>
    <w:lvl w:ilvl="2">
      <w:start w:val="1"/>
      <w:numFmt w:val="decimal"/>
      <w:lvlText w:val="%1.%2.%3."/>
      <w:lvlJc w:val="left"/>
      <w:pPr>
        <w:tabs>
          <w:tab w:val="num" w:pos="720"/>
        </w:tabs>
        <w:ind w:left="720" w:hanging="720"/>
      </w:pPr>
      <w:rPr>
        <w:rFonts w:hint="default"/>
        <w:i w:val="0"/>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8" w15:restartNumberingAfterBreak="0">
    <w:nsid w:val="6BB37931"/>
    <w:multiLevelType w:val="multilevel"/>
    <w:tmpl w:val="13EC9A48"/>
    <w:lvl w:ilvl="0">
      <w:start w:val="7"/>
      <w:numFmt w:val="decimal"/>
      <w:lvlText w:val="%1."/>
      <w:lvlJc w:val="left"/>
      <w:pPr>
        <w:tabs>
          <w:tab w:val="num" w:pos="360"/>
        </w:tabs>
        <w:ind w:left="360" w:hanging="360"/>
      </w:pPr>
      <w:rPr>
        <w:rFonts w:hint="default"/>
        <w:b/>
      </w:rPr>
    </w:lvl>
    <w:lvl w:ilvl="1">
      <w:start w:val="1"/>
      <w:numFmt w:val="decimal"/>
      <w:lvlText w:val="%1.%2."/>
      <w:lvlJc w:val="left"/>
      <w:pPr>
        <w:tabs>
          <w:tab w:val="num" w:pos="360"/>
        </w:tabs>
        <w:ind w:left="360" w:hanging="360"/>
      </w:pPr>
      <w:rPr>
        <w:rFonts w:hint="default"/>
        <w:i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9" w15:restartNumberingAfterBreak="0">
    <w:nsid w:val="6CAA0123"/>
    <w:multiLevelType w:val="hybridMultilevel"/>
    <w:tmpl w:val="B6B02D24"/>
    <w:lvl w:ilvl="0" w:tplc="4DD0B008">
      <w:start w:val="21"/>
      <w:numFmt w:val="decimal"/>
      <w:suff w:val="space"/>
      <w:lvlText w:val="%1."/>
      <w:lvlJc w:val="left"/>
      <w:pPr>
        <w:ind w:left="3856" w:hanging="341"/>
      </w:pPr>
      <w:rPr>
        <w:rFonts w:hint="default"/>
        <w:sz w:val="24"/>
        <w:szCs w:val="24"/>
      </w:rPr>
    </w:lvl>
    <w:lvl w:ilvl="1" w:tplc="CA049AA2">
      <w:start w:val="1"/>
      <w:numFmt w:val="lowerLetter"/>
      <w:lvlText w:val="%2."/>
      <w:lvlJc w:val="left"/>
      <w:pPr>
        <w:ind w:left="1440" w:hanging="360"/>
      </w:pPr>
    </w:lvl>
    <w:lvl w:ilvl="2" w:tplc="E9D4FD10">
      <w:start w:val="1"/>
      <w:numFmt w:val="lowerRoman"/>
      <w:lvlText w:val="%3."/>
      <w:lvlJc w:val="right"/>
      <w:pPr>
        <w:ind w:left="2160" w:hanging="180"/>
      </w:pPr>
    </w:lvl>
    <w:lvl w:ilvl="3" w:tplc="06C4D874">
      <w:start w:val="1"/>
      <w:numFmt w:val="decimal"/>
      <w:lvlText w:val="%4."/>
      <w:lvlJc w:val="left"/>
      <w:pPr>
        <w:ind w:left="2880" w:hanging="360"/>
      </w:pPr>
    </w:lvl>
    <w:lvl w:ilvl="4" w:tplc="8C74D7EA">
      <w:start w:val="1"/>
      <w:numFmt w:val="lowerLetter"/>
      <w:lvlText w:val="%5."/>
      <w:lvlJc w:val="left"/>
      <w:pPr>
        <w:ind w:left="3600" w:hanging="360"/>
      </w:pPr>
    </w:lvl>
    <w:lvl w:ilvl="5" w:tplc="BA083F08">
      <w:start w:val="1"/>
      <w:numFmt w:val="lowerRoman"/>
      <w:lvlText w:val="%6."/>
      <w:lvlJc w:val="right"/>
      <w:pPr>
        <w:ind w:left="4320" w:hanging="180"/>
      </w:pPr>
    </w:lvl>
    <w:lvl w:ilvl="6" w:tplc="8DBE2C9E">
      <w:start w:val="1"/>
      <w:numFmt w:val="decimal"/>
      <w:lvlText w:val="%7."/>
      <w:lvlJc w:val="left"/>
      <w:pPr>
        <w:ind w:left="5040" w:hanging="360"/>
      </w:pPr>
    </w:lvl>
    <w:lvl w:ilvl="7" w:tplc="397229D4">
      <w:start w:val="1"/>
      <w:numFmt w:val="lowerLetter"/>
      <w:lvlText w:val="%8."/>
      <w:lvlJc w:val="left"/>
      <w:pPr>
        <w:ind w:left="5760" w:hanging="360"/>
      </w:pPr>
    </w:lvl>
    <w:lvl w:ilvl="8" w:tplc="13DA0C40">
      <w:start w:val="1"/>
      <w:numFmt w:val="lowerRoman"/>
      <w:lvlText w:val="%9."/>
      <w:lvlJc w:val="right"/>
      <w:pPr>
        <w:ind w:left="6480" w:hanging="180"/>
      </w:pPr>
    </w:lvl>
  </w:abstractNum>
  <w:abstractNum w:abstractNumId="70" w15:restartNumberingAfterBreak="0">
    <w:nsid w:val="6DAF2CDC"/>
    <w:multiLevelType w:val="hybridMultilevel"/>
    <w:tmpl w:val="5CD8599C"/>
    <w:lvl w:ilvl="0" w:tplc="41D02F48">
      <w:start w:val="1"/>
      <w:numFmt w:val="bullet"/>
      <w:lvlText w:val="-"/>
      <w:lvlJc w:val="left"/>
      <w:pPr>
        <w:tabs>
          <w:tab w:val="num" w:pos="1260"/>
        </w:tabs>
        <w:ind w:left="1260" w:hanging="360"/>
      </w:pPr>
      <w:rPr>
        <w:rFonts w:ascii="Courier New" w:hAnsi="Courier New" w:hint="default"/>
      </w:rPr>
    </w:lvl>
    <w:lvl w:ilvl="1" w:tplc="309E9D08">
      <w:start w:val="1"/>
      <w:numFmt w:val="decimal"/>
      <w:lvlText w:val="%2."/>
      <w:lvlJc w:val="left"/>
      <w:pPr>
        <w:tabs>
          <w:tab w:val="num" w:pos="1440"/>
        </w:tabs>
        <w:ind w:left="1440" w:hanging="360"/>
      </w:pPr>
      <w:rPr>
        <w:rFonts w:cs="Times New Roman" w:hint="default"/>
      </w:rPr>
    </w:lvl>
    <w:lvl w:ilvl="2" w:tplc="A546F284">
      <w:start w:val="1"/>
      <w:numFmt w:val="bullet"/>
      <w:lvlText w:val=""/>
      <w:lvlJc w:val="left"/>
      <w:pPr>
        <w:tabs>
          <w:tab w:val="num" w:pos="2160"/>
        </w:tabs>
        <w:ind w:left="2160" w:hanging="360"/>
      </w:pPr>
      <w:rPr>
        <w:rFonts w:ascii="Wingdings" w:hAnsi="Wingdings" w:hint="default"/>
      </w:rPr>
    </w:lvl>
    <w:lvl w:ilvl="3" w:tplc="64E2CB82">
      <w:start w:val="1"/>
      <w:numFmt w:val="bullet"/>
      <w:lvlText w:val=""/>
      <w:lvlJc w:val="left"/>
      <w:pPr>
        <w:tabs>
          <w:tab w:val="num" w:pos="2880"/>
        </w:tabs>
        <w:ind w:left="2880" w:hanging="360"/>
      </w:pPr>
      <w:rPr>
        <w:rFonts w:ascii="Symbol" w:hAnsi="Symbol" w:hint="default"/>
      </w:rPr>
    </w:lvl>
    <w:lvl w:ilvl="4" w:tplc="B75E0B66">
      <w:start w:val="1"/>
      <w:numFmt w:val="bullet"/>
      <w:lvlText w:val="o"/>
      <w:lvlJc w:val="left"/>
      <w:pPr>
        <w:tabs>
          <w:tab w:val="num" w:pos="3600"/>
        </w:tabs>
        <w:ind w:left="3600" w:hanging="360"/>
      </w:pPr>
      <w:rPr>
        <w:rFonts w:ascii="Courier New" w:hAnsi="Courier New" w:hint="default"/>
      </w:rPr>
    </w:lvl>
    <w:lvl w:ilvl="5" w:tplc="8FC043FE">
      <w:start w:val="1"/>
      <w:numFmt w:val="bullet"/>
      <w:lvlText w:val=""/>
      <w:lvlJc w:val="left"/>
      <w:pPr>
        <w:tabs>
          <w:tab w:val="num" w:pos="4320"/>
        </w:tabs>
        <w:ind w:left="4320" w:hanging="360"/>
      </w:pPr>
      <w:rPr>
        <w:rFonts w:ascii="Wingdings" w:hAnsi="Wingdings" w:hint="default"/>
      </w:rPr>
    </w:lvl>
    <w:lvl w:ilvl="6" w:tplc="F424A026">
      <w:start w:val="1"/>
      <w:numFmt w:val="bullet"/>
      <w:lvlText w:val=""/>
      <w:lvlJc w:val="left"/>
      <w:pPr>
        <w:tabs>
          <w:tab w:val="num" w:pos="5040"/>
        </w:tabs>
        <w:ind w:left="5040" w:hanging="360"/>
      </w:pPr>
      <w:rPr>
        <w:rFonts w:ascii="Symbol" w:hAnsi="Symbol" w:hint="default"/>
      </w:rPr>
    </w:lvl>
    <w:lvl w:ilvl="7" w:tplc="39F6FCE0">
      <w:start w:val="1"/>
      <w:numFmt w:val="bullet"/>
      <w:lvlText w:val="o"/>
      <w:lvlJc w:val="left"/>
      <w:pPr>
        <w:tabs>
          <w:tab w:val="num" w:pos="5760"/>
        </w:tabs>
        <w:ind w:left="5760" w:hanging="360"/>
      </w:pPr>
      <w:rPr>
        <w:rFonts w:ascii="Courier New" w:hAnsi="Courier New" w:hint="default"/>
      </w:rPr>
    </w:lvl>
    <w:lvl w:ilvl="8" w:tplc="D856DFC8">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6FA01702"/>
    <w:multiLevelType w:val="hybridMultilevel"/>
    <w:tmpl w:val="954AD1CE"/>
    <w:lvl w:ilvl="0" w:tplc="85545662">
      <w:start w:val="1"/>
      <w:numFmt w:val="bullet"/>
      <w:lvlText w:val="-"/>
      <w:lvlJc w:val="left"/>
      <w:pPr>
        <w:tabs>
          <w:tab w:val="num" w:pos="1080"/>
        </w:tabs>
        <w:ind w:left="1080" w:hanging="360"/>
      </w:pPr>
      <w:rPr>
        <w:rFonts w:ascii="Courier New" w:hAnsi="Courier New" w:hint="default"/>
      </w:rPr>
    </w:lvl>
    <w:lvl w:ilvl="1" w:tplc="60D090C4">
      <w:start w:val="1"/>
      <w:numFmt w:val="bullet"/>
      <w:lvlText w:val="o"/>
      <w:lvlJc w:val="left"/>
      <w:pPr>
        <w:tabs>
          <w:tab w:val="num" w:pos="1440"/>
        </w:tabs>
        <w:ind w:left="1440" w:hanging="360"/>
      </w:pPr>
      <w:rPr>
        <w:rFonts w:ascii="Courier New" w:hAnsi="Courier New" w:hint="default"/>
      </w:rPr>
    </w:lvl>
    <w:lvl w:ilvl="2" w:tplc="398ACA5A">
      <w:start w:val="1"/>
      <w:numFmt w:val="bullet"/>
      <w:lvlText w:val=""/>
      <w:lvlJc w:val="left"/>
      <w:pPr>
        <w:tabs>
          <w:tab w:val="num" w:pos="2160"/>
        </w:tabs>
        <w:ind w:left="2160" w:hanging="360"/>
      </w:pPr>
      <w:rPr>
        <w:rFonts w:ascii="Wingdings" w:hAnsi="Wingdings" w:hint="default"/>
      </w:rPr>
    </w:lvl>
    <w:lvl w:ilvl="3" w:tplc="8DBA9664">
      <w:start w:val="1"/>
      <w:numFmt w:val="bullet"/>
      <w:lvlText w:val=""/>
      <w:lvlJc w:val="left"/>
      <w:pPr>
        <w:tabs>
          <w:tab w:val="num" w:pos="2880"/>
        </w:tabs>
        <w:ind w:left="2880" w:hanging="360"/>
      </w:pPr>
      <w:rPr>
        <w:rFonts w:ascii="Symbol" w:hAnsi="Symbol" w:hint="default"/>
      </w:rPr>
    </w:lvl>
    <w:lvl w:ilvl="4" w:tplc="EF2C22B0">
      <w:start w:val="1"/>
      <w:numFmt w:val="bullet"/>
      <w:lvlText w:val="o"/>
      <w:lvlJc w:val="left"/>
      <w:pPr>
        <w:tabs>
          <w:tab w:val="num" w:pos="3600"/>
        </w:tabs>
        <w:ind w:left="3600" w:hanging="360"/>
      </w:pPr>
      <w:rPr>
        <w:rFonts w:ascii="Courier New" w:hAnsi="Courier New" w:hint="default"/>
      </w:rPr>
    </w:lvl>
    <w:lvl w:ilvl="5" w:tplc="14CAC90E">
      <w:start w:val="1"/>
      <w:numFmt w:val="bullet"/>
      <w:lvlText w:val=""/>
      <w:lvlJc w:val="left"/>
      <w:pPr>
        <w:tabs>
          <w:tab w:val="num" w:pos="4320"/>
        </w:tabs>
        <w:ind w:left="4320" w:hanging="360"/>
      </w:pPr>
      <w:rPr>
        <w:rFonts w:ascii="Wingdings" w:hAnsi="Wingdings" w:hint="default"/>
      </w:rPr>
    </w:lvl>
    <w:lvl w:ilvl="6" w:tplc="B91ACD16">
      <w:start w:val="1"/>
      <w:numFmt w:val="bullet"/>
      <w:lvlText w:val=""/>
      <w:lvlJc w:val="left"/>
      <w:pPr>
        <w:tabs>
          <w:tab w:val="num" w:pos="5040"/>
        </w:tabs>
        <w:ind w:left="5040" w:hanging="360"/>
      </w:pPr>
      <w:rPr>
        <w:rFonts w:ascii="Symbol" w:hAnsi="Symbol" w:hint="default"/>
      </w:rPr>
    </w:lvl>
    <w:lvl w:ilvl="7" w:tplc="3E96539C">
      <w:start w:val="1"/>
      <w:numFmt w:val="bullet"/>
      <w:lvlText w:val="o"/>
      <w:lvlJc w:val="left"/>
      <w:pPr>
        <w:tabs>
          <w:tab w:val="num" w:pos="5760"/>
        </w:tabs>
        <w:ind w:left="5760" w:hanging="360"/>
      </w:pPr>
      <w:rPr>
        <w:rFonts w:ascii="Courier New" w:hAnsi="Courier New" w:hint="default"/>
      </w:rPr>
    </w:lvl>
    <w:lvl w:ilvl="8" w:tplc="EAC4011A">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6FCB0916"/>
    <w:multiLevelType w:val="hybridMultilevel"/>
    <w:tmpl w:val="7C183CE6"/>
    <w:lvl w:ilvl="0" w:tplc="B69292E8">
      <w:start w:val="6"/>
      <w:numFmt w:val="bullet"/>
      <w:lvlText w:val="-"/>
      <w:lvlJc w:val="left"/>
      <w:pPr>
        <w:tabs>
          <w:tab w:val="num" w:pos="720"/>
        </w:tabs>
        <w:ind w:left="720" w:hanging="360"/>
      </w:pPr>
      <w:rPr>
        <w:rFonts w:ascii="Times New Roman" w:hAnsi="Times New Roman" w:cs="Times New Roman" w:hint="default"/>
      </w:rPr>
    </w:lvl>
    <w:lvl w:ilvl="1" w:tplc="5DFC153A">
      <w:start w:val="1"/>
      <w:numFmt w:val="decimal"/>
      <w:lvlText w:val=""/>
      <w:lvlJc w:val="left"/>
    </w:lvl>
    <w:lvl w:ilvl="2" w:tplc="A054337E">
      <w:start w:val="1"/>
      <w:numFmt w:val="decimal"/>
      <w:lvlText w:val=""/>
      <w:lvlJc w:val="left"/>
    </w:lvl>
    <w:lvl w:ilvl="3" w:tplc="EAE4B358">
      <w:start w:val="1"/>
      <w:numFmt w:val="decimal"/>
      <w:lvlText w:val=""/>
      <w:lvlJc w:val="left"/>
    </w:lvl>
    <w:lvl w:ilvl="4" w:tplc="D61EF5D4">
      <w:start w:val="1"/>
      <w:numFmt w:val="decimal"/>
      <w:lvlText w:val=""/>
      <w:lvlJc w:val="left"/>
    </w:lvl>
    <w:lvl w:ilvl="5" w:tplc="90B04FCE">
      <w:start w:val="1"/>
      <w:numFmt w:val="decimal"/>
      <w:lvlText w:val=""/>
      <w:lvlJc w:val="left"/>
    </w:lvl>
    <w:lvl w:ilvl="6" w:tplc="ECD417A6">
      <w:start w:val="1"/>
      <w:numFmt w:val="decimal"/>
      <w:lvlText w:val=""/>
      <w:lvlJc w:val="left"/>
    </w:lvl>
    <w:lvl w:ilvl="7" w:tplc="B7B414A2">
      <w:start w:val="1"/>
      <w:numFmt w:val="decimal"/>
      <w:lvlText w:val=""/>
      <w:lvlJc w:val="left"/>
    </w:lvl>
    <w:lvl w:ilvl="8" w:tplc="0B505420">
      <w:start w:val="1"/>
      <w:numFmt w:val="decimal"/>
      <w:lvlText w:val=""/>
      <w:lvlJc w:val="left"/>
    </w:lvl>
  </w:abstractNum>
  <w:abstractNum w:abstractNumId="73" w15:restartNumberingAfterBreak="0">
    <w:nsid w:val="7012413C"/>
    <w:multiLevelType w:val="hybridMultilevel"/>
    <w:tmpl w:val="95566990"/>
    <w:lvl w:ilvl="0" w:tplc="156E9D3C">
      <w:start w:val="1"/>
      <w:numFmt w:val="bullet"/>
      <w:lvlText w:val=""/>
      <w:lvlJc w:val="left"/>
      <w:pPr>
        <w:ind w:left="720" w:hanging="360"/>
      </w:pPr>
      <w:rPr>
        <w:rFonts w:ascii="Symbol" w:hAnsi="Symbol" w:hint="default"/>
      </w:rPr>
    </w:lvl>
    <w:lvl w:ilvl="1" w:tplc="B00C5608">
      <w:start w:val="1"/>
      <w:numFmt w:val="bullet"/>
      <w:lvlText w:val="o"/>
      <w:lvlJc w:val="left"/>
      <w:pPr>
        <w:ind w:left="1440" w:hanging="360"/>
      </w:pPr>
      <w:rPr>
        <w:rFonts w:ascii="Courier New" w:hAnsi="Courier New" w:cs="Courier New" w:hint="default"/>
      </w:rPr>
    </w:lvl>
    <w:lvl w:ilvl="2" w:tplc="EE3069A4">
      <w:start w:val="1"/>
      <w:numFmt w:val="bullet"/>
      <w:lvlText w:val=""/>
      <w:lvlJc w:val="left"/>
      <w:pPr>
        <w:ind w:left="2160" w:hanging="360"/>
      </w:pPr>
      <w:rPr>
        <w:rFonts w:ascii="Wingdings" w:hAnsi="Wingdings" w:hint="default"/>
      </w:rPr>
    </w:lvl>
    <w:lvl w:ilvl="3" w:tplc="21EA6F2A">
      <w:start w:val="1"/>
      <w:numFmt w:val="bullet"/>
      <w:lvlText w:val=""/>
      <w:lvlJc w:val="left"/>
      <w:pPr>
        <w:ind w:left="2880" w:hanging="360"/>
      </w:pPr>
      <w:rPr>
        <w:rFonts w:ascii="Symbol" w:hAnsi="Symbol" w:hint="default"/>
      </w:rPr>
    </w:lvl>
    <w:lvl w:ilvl="4" w:tplc="2636638C">
      <w:start w:val="1"/>
      <w:numFmt w:val="bullet"/>
      <w:lvlText w:val="o"/>
      <w:lvlJc w:val="left"/>
      <w:pPr>
        <w:ind w:left="3600" w:hanging="360"/>
      </w:pPr>
      <w:rPr>
        <w:rFonts w:ascii="Courier New" w:hAnsi="Courier New" w:cs="Courier New" w:hint="default"/>
      </w:rPr>
    </w:lvl>
    <w:lvl w:ilvl="5" w:tplc="743808F8">
      <w:start w:val="1"/>
      <w:numFmt w:val="bullet"/>
      <w:lvlText w:val=""/>
      <w:lvlJc w:val="left"/>
      <w:pPr>
        <w:ind w:left="4320" w:hanging="360"/>
      </w:pPr>
      <w:rPr>
        <w:rFonts w:ascii="Wingdings" w:hAnsi="Wingdings" w:hint="default"/>
      </w:rPr>
    </w:lvl>
    <w:lvl w:ilvl="6" w:tplc="6E4018B2">
      <w:start w:val="1"/>
      <w:numFmt w:val="bullet"/>
      <w:lvlText w:val=""/>
      <w:lvlJc w:val="left"/>
      <w:pPr>
        <w:ind w:left="5040" w:hanging="360"/>
      </w:pPr>
      <w:rPr>
        <w:rFonts w:ascii="Symbol" w:hAnsi="Symbol" w:hint="default"/>
      </w:rPr>
    </w:lvl>
    <w:lvl w:ilvl="7" w:tplc="A3F44B18">
      <w:start w:val="1"/>
      <w:numFmt w:val="bullet"/>
      <w:lvlText w:val="o"/>
      <w:lvlJc w:val="left"/>
      <w:pPr>
        <w:ind w:left="5760" w:hanging="360"/>
      </w:pPr>
      <w:rPr>
        <w:rFonts w:ascii="Courier New" w:hAnsi="Courier New" w:cs="Courier New" w:hint="default"/>
      </w:rPr>
    </w:lvl>
    <w:lvl w:ilvl="8" w:tplc="3C0617C2">
      <w:start w:val="1"/>
      <w:numFmt w:val="bullet"/>
      <w:lvlText w:val=""/>
      <w:lvlJc w:val="left"/>
      <w:pPr>
        <w:ind w:left="6480" w:hanging="360"/>
      </w:pPr>
      <w:rPr>
        <w:rFonts w:ascii="Wingdings" w:hAnsi="Wingdings" w:hint="default"/>
      </w:rPr>
    </w:lvl>
  </w:abstractNum>
  <w:abstractNum w:abstractNumId="74" w15:restartNumberingAfterBreak="0">
    <w:nsid w:val="73013BF8"/>
    <w:multiLevelType w:val="hybridMultilevel"/>
    <w:tmpl w:val="94DE7276"/>
    <w:lvl w:ilvl="0" w:tplc="A8BE0BEC">
      <w:start w:val="1"/>
      <w:numFmt w:val="bullet"/>
      <w:lvlText w:val=""/>
      <w:lvlJc w:val="left"/>
      <w:pPr>
        <w:tabs>
          <w:tab w:val="num" w:pos="720"/>
        </w:tabs>
        <w:ind w:left="720" w:hanging="436"/>
      </w:pPr>
      <w:rPr>
        <w:rFonts w:ascii="Symbol" w:hAnsi="Symbol" w:hint="default"/>
      </w:rPr>
    </w:lvl>
    <w:lvl w:ilvl="1" w:tplc="A95220A4">
      <w:start w:val="1"/>
      <w:numFmt w:val="bullet"/>
      <w:lvlText w:val="o"/>
      <w:lvlJc w:val="left"/>
      <w:pPr>
        <w:ind w:left="1440" w:hanging="360"/>
      </w:pPr>
      <w:rPr>
        <w:rFonts w:ascii="Courier New" w:hAnsi="Courier New" w:cs="Courier New" w:hint="default"/>
      </w:rPr>
    </w:lvl>
    <w:lvl w:ilvl="2" w:tplc="9806C9E4">
      <w:start w:val="1"/>
      <w:numFmt w:val="bullet"/>
      <w:lvlText w:val=""/>
      <w:lvlJc w:val="left"/>
      <w:pPr>
        <w:ind w:left="2160" w:hanging="360"/>
      </w:pPr>
      <w:rPr>
        <w:rFonts w:ascii="Wingdings" w:hAnsi="Wingdings" w:hint="default"/>
      </w:rPr>
    </w:lvl>
    <w:lvl w:ilvl="3" w:tplc="A8205F48">
      <w:start w:val="1"/>
      <w:numFmt w:val="bullet"/>
      <w:lvlText w:val=""/>
      <w:lvlJc w:val="left"/>
      <w:pPr>
        <w:ind w:left="2880" w:hanging="360"/>
      </w:pPr>
      <w:rPr>
        <w:rFonts w:ascii="Symbol" w:hAnsi="Symbol" w:hint="default"/>
      </w:rPr>
    </w:lvl>
    <w:lvl w:ilvl="4" w:tplc="AFBE9776">
      <w:start w:val="1"/>
      <w:numFmt w:val="bullet"/>
      <w:lvlText w:val="o"/>
      <w:lvlJc w:val="left"/>
      <w:pPr>
        <w:ind w:left="3600" w:hanging="360"/>
      </w:pPr>
      <w:rPr>
        <w:rFonts w:ascii="Courier New" w:hAnsi="Courier New" w:cs="Courier New" w:hint="default"/>
      </w:rPr>
    </w:lvl>
    <w:lvl w:ilvl="5" w:tplc="03287FC4">
      <w:start w:val="1"/>
      <w:numFmt w:val="bullet"/>
      <w:lvlText w:val=""/>
      <w:lvlJc w:val="left"/>
      <w:pPr>
        <w:ind w:left="4320" w:hanging="360"/>
      </w:pPr>
      <w:rPr>
        <w:rFonts w:ascii="Wingdings" w:hAnsi="Wingdings" w:hint="default"/>
      </w:rPr>
    </w:lvl>
    <w:lvl w:ilvl="6" w:tplc="E8A8116C">
      <w:start w:val="1"/>
      <w:numFmt w:val="bullet"/>
      <w:lvlText w:val=""/>
      <w:lvlJc w:val="left"/>
      <w:pPr>
        <w:ind w:left="5040" w:hanging="360"/>
      </w:pPr>
      <w:rPr>
        <w:rFonts w:ascii="Symbol" w:hAnsi="Symbol" w:hint="default"/>
      </w:rPr>
    </w:lvl>
    <w:lvl w:ilvl="7" w:tplc="C5DABED2">
      <w:start w:val="1"/>
      <w:numFmt w:val="bullet"/>
      <w:lvlText w:val="o"/>
      <w:lvlJc w:val="left"/>
      <w:pPr>
        <w:ind w:left="5760" w:hanging="360"/>
      </w:pPr>
      <w:rPr>
        <w:rFonts w:ascii="Courier New" w:hAnsi="Courier New" w:cs="Courier New" w:hint="default"/>
      </w:rPr>
    </w:lvl>
    <w:lvl w:ilvl="8" w:tplc="0EC87146">
      <w:start w:val="1"/>
      <w:numFmt w:val="bullet"/>
      <w:lvlText w:val=""/>
      <w:lvlJc w:val="left"/>
      <w:pPr>
        <w:ind w:left="6480" w:hanging="360"/>
      </w:pPr>
      <w:rPr>
        <w:rFonts w:ascii="Wingdings" w:hAnsi="Wingdings" w:hint="default"/>
      </w:rPr>
    </w:lvl>
  </w:abstractNum>
  <w:abstractNum w:abstractNumId="75" w15:restartNumberingAfterBreak="0">
    <w:nsid w:val="75755580"/>
    <w:multiLevelType w:val="multilevel"/>
    <w:tmpl w:val="B84A5DA8"/>
    <w:styleLink w:val="11111111"/>
    <w:lvl w:ilvl="0">
      <w:start w:val="3"/>
      <w:numFmt w:val="decimal"/>
      <w:pStyle w:val="11111111"/>
      <w:lvlText w:val="%1."/>
      <w:lvlJc w:val="left"/>
      <w:pPr>
        <w:ind w:left="360" w:hanging="360"/>
      </w:pPr>
      <w:rPr>
        <w:rFonts w:hint="default"/>
      </w:rPr>
    </w:lvl>
    <w:lvl w:ilvl="1">
      <w:start w:val="6"/>
      <w:numFmt w:val="decimal"/>
      <w:lvlText w:val="%1.%2."/>
      <w:lvlJc w:val="left"/>
      <w:pPr>
        <w:ind w:left="644"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76" w15:restartNumberingAfterBreak="0">
    <w:nsid w:val="764C010A"/>
    <w:multiLevelType w:val="multilevel"/>
    <w:tmpl w:val="5AF25756"/>
    <w:styleLink w:val="411"/>
    <w:lvl w:ilvl="0">
      <w:start w:val="3"/>
      <w:numFmt w:val="decimal"/>
      <w:pStyle w:val="411"/>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7" w15:restartNumberingAfterBreak="0">
    <w:nsid w:val="780820DD"/>
    <w:multiLevelType w:val="hybridMultilevel"/>
    <w:tmpl w:val="E7E0F80C"/>
    <w:lvl w:ilvl="0" w:tplc="68B083A8">
      <w:start w:val="1"/>
      <w:numFmt w:val="bullet"/>
      <w:lvlText w:val="-"/>
      <w:lvlJc w:val="left"/>
      <w:pPr>
        <w:tabs>
          <w:tab w:val="num" w:pos="360"/>
        </w:tabs>
        <w:ind w:left="360" w:hanging="360"/>
      </w:pPr>
      <w:rPr>
        <w:rFonts w:ascii="Courier New" w:hAnsi="Courier New" w:hint="default"/>
      </w:rPr>
    </w:lvl>
    <w:lvl w:ilvl="1" w:tplc="3D52CA2E">
      <w:start w:val="1"/>
      <w:numFmt w:val="bullet"/>
      <w:lvlText w:val="o"/>
      <w:lvlJc w:val="left"/>
      <w:pPr>
        <w:tabs>
          <w:tab w:val="num" w:pos="720"/>
        </w:tabs>
        <w:ind w:left="720" w:hanging="360"/>
      </w:pPr>
      <w:rPr>
        <w:rFonts w:ascii="Courier New" w:hAnsi="Courier New" w:hint="default"/>
      </w:rPr>
    </w:lvl>
    <w:lvl w:ilvl="2" w:tplc="C4186608">
      <w:start w:val="1"/>
      <w:numFmt w:val="bullet"/>
      <w:lvlText w:val=""/>
      <w:lvlJc w:val="left"/>
      <w:pPr>
        <w:tabs>
          <w:tab w:val="num" w:pos="1440"/>
        </w:tabs>
        <w:ind w:left="1440" w:hanging="360"/>
      </w:pPr>
      <w:rPr>
        <w:rFonts w:ascii="Wingdings" w:hAnsi="Wingdings" w:hint="default"/>
      </w:rPr>
    </w:lvl>
    <w:lvl w:ilvl="3" w:tplc="B270113A">
      <w:start w:val="1"/>
      <w:numFmt w:val="bullet"/>
      <w:lvlText w:val=""/>
      <w:lvlJc w:val="left"/>
      <w:pPr>
        <w:tabs>
          <w:tab w:val="num" w:pos="2160"/>
        </w:tabs>
        <w:ind w:left="2160" w:hanging="360"/>
      </w:pPr>
      <w:rPr>
        <w:rFonts w:ascii="Symbol" w:hAnsi="Symbol" w:hint="default"/>
      </w:rPr>
    </w:lvl>
    <w:lvl w:ilvl="4" w:tplc="4D1A3920">
      <w:start w:val="1"/>
      <w:numFmt w:val="bullet"/>
      <w:lvlText w:val="o"/>
      <w:lvlJc w:val="left"/>
      <w:pPr>
        <w:tabs>
          <w:tab w:val="num" w:pos="2880"/>
        </w:tabs>
        <w:ind w:left="2880" w:hanging="360"/>
      </w:pPr>
      <w:rPr>
        <w:rFonts w:ascii="Courier New" w:hAnsi="Courier New" w:hint="default"/>
      </w:rPr>
    </w:lvl>
    <w:lvl w:ilvl="5" w:tplc="D0968740">
      <w:start w:val="1"/>
      <w:numFmt w:val="bullet"/>
      <w:lvlText w:val=""/>
      <w:lvlJc w:val="left"/>
      <w:pPr>
        <w:tabs>
          <w:tab w:val="num" w:pos="3600"/>
        </w:tabs>
        <w:ind w:left="3600" w:hanging="360"/>
      </w:pPr>
      <w:rPr>
        <w:rFonts w:ascii="Wingdings" w:hAnsi="Wingdings" w:hint="default"/>
      </w:rPr>
    </w:lvl>
    <w:lvl w:ilvl="6" w:tplc="06AE9774">
      <w:start w:val="1"/>
      <w:numFmt w:val="bullet"/>
      <w:lvlText w:val=""/>
      <w:lvlJc w:val="left"/>
      <w:pPr>
        <w:tabs>
          <w:tab w:val="num" w:pos="4320"/>
        </w:tabs>
        <w:ind w:left="4320" w:hanging="360"/>
      </w:pPr>
      <w:rPr>
        <w:rFonts w:ascii="Symbol" w:hAnsi="Symbol" w:hint="default"/>
      </w:rPr>
    </w:lvl>
    <w:lvl w:ilvl="7" w:tplc="C896C7B0">
      <w:start w:val="1"/>
      <w:numFmt w:val="bullet"/>
      <w:lvlText w:val="o"/>
      <w:lvlJc w:val="left"/>
      <w:pPr>
        <w:tabs>
          <w:tab w:val="num" w:pos="5040"/>
        </w:tabs>
        <w:ind w:left="5040" w:hanging="360"/>
      </w:pPr>
      <w:rPr>
        <w:rFonts w:ascii="Courier New" w:hAnsi="Courier New" w:hint="default"/>
      </w:rPr>
    </w:lvl>
    <w:lvl w:ilvl="8" w:tplc="517EB904">
      <w:start w:val="1"/>
      <w:numFmt w:val="bullet"/>
      <w:lvlText w:val=""/>
      <w:lvlJc w:val="left"/>
      <w:pPr>
        <w:tabs>
          <w:tab w:val="num" w:pos="5760"/>
        </w:tabs>
        <w:ind w:left="5760" w:hanging="360"/>
      </w:pPr>
      <w:rPr>
        <w:rFonts w:ascii="Wingdings" w:hAnsi="Wingdings" w:hint="default"/>
      </w:rPr>
    </w:lvl>
  </w:abstractNum>
  <w:abstractNum w:abstractNumId="78" w15:restartNumberingAfterBreak="0">
    <w:nsid w:val="78E70E6F"/>
    <w:multiLevelType w:val="multilevel"/>
    <w:tmpl w:val="FF169172"/>
    <w:lvl w:ilvl="0">
      <w:start w:val="1"/>
      <w:numFmt w:val="decimal"/>
      <w:lvlText w:val="%1."/>
      <w:lvlJc w:val="left"/>
      <w:pPr>
        <w:ind w:left="360" w:hanging="360"/>
      </w:pPr>
      <w:rPr>
        <w:b/>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9" w15:restartNumberingAfterBreak="0">
    <w:nsid w:val="7BB92B43"/>
    <w:multiLevelType w:val="hybridMultilevel"/>
    <w:tmpl w:val="A30A24B6"/>
    <w:lvl w:ilvl="0" w:tplc="CC4E7F74">
      <w:start w:val="1"/>
      <w:numFmt w:val="bullet"/>
      <w:lvlText w:val=""/>
      <w:lvlJc w:val="left"/>
      <w:pPr>
        <w:ind w:left="720" w:hanging="360"/>
      </w:pPr>
      <w:rPr>
        <w:rFonts w:ascii="Symbol" w:hAnsi="Symbol" w:hint="default"/>
      </w:rPr>
    </w:lvl>
    <w:lvl w:ilvl="1" w:tplc="28385506">
      <w:start w:val="1"/>
      <w:numFmt w:val="bullet"/>
      <w:lvlText w:val="o"/>
      <w:lvlJc w:val="left"/>
      <w:pPr>
        <w:ind w:left="1440" w:hanging="360"/>
      </w:pPr>
      <w:rPr>
        <w:rFonts w:ascii="Courier New" w:hAnsi="Courier New" w:cs="Courier New" w:hint="default"/>
      </w:rPr>
    </w:lvl>
    <w:lvl w:ilvl="2" w:tplc="28BCF72E">
      <w:start w:val="1"/>
      <w:numFmt w:val="bullet"/>
      <w:lvlText w:val=""/>
      <w:lvlJc w:val="left"/>
      <w:pPr>
        <w:ind w:left="2160" w:hanging="360"/>
      </w:pPr>
      <w:rPr>
        <w:rFonts w:ascii="Wingdings" w:hAnsi="Wingdings" w:hint="default"/>
      </w:rPr>
    </w:lvl>
    <w:lvl w:ilvl="3" w:tplc="2962E7D0">
      <w:start w:val="1"/>
      <w:numFmt w:val="bullet"/>
      <w:lvlText w:val=""/>
      <w:lvlJc w:val="left"/>
      <w:pPr>
        <w:ind w:left="2880" w:hanging="360"/>
      </w:pPr>
      <w:rPr>
        <w:rFonts w:ascii="Symbol" w:hAnsi="Symbol" w:hint="default"/>
      </w:rPr>
    </w:lvl>
    <w:lvl w:ilvl="4" w:tplc="BEB0E7EC">
      <w:start w:val="1"/>
      <w:numFmt w:val="bullet"/>
      <w:lvlText w:val="o"/>
      <w:lvlJc w:val="left"/>
      <w:pPr>
        <w:ind w:left="3600" w:hanging="360"/>
      </w:pPr>
      <w:rPr>
        <w:rFonts w:ascii="Courier New" w:hAnsi="Courier New" w:cs="Courier New" w:hint="default"/>
      </w:rPr>
    </w:lvl>
    <w:lvl w:ilvl="5" w:tplc="FBDA9352">
      <w:start w:val="1"/>
      <w:numFmt w:val="bullet"/>
      <w:lvlText w:val=""/>
      <w:lvlJc w:val="left"/>
      <w:pPr>
        <w:ind w:left="4320" w:hanging="360"/>
      </w:pPr>
      <w:rPr>
        <w:rFonts w:ascii="Wingdings" w:hAnsi="Wingdings" w:hint="default"/>
      </w:rPr>
    </w:lvl>
    <w:lvl w:ilvl="6" w:tplc="535C4D50">
      <w:start w:val="1"/>
      <w:numFmt w:val="bullet"/>
      <w:lvlText w:val=""/>
      <w:lvlJc w:val="left"/>
      <w:pPr>
        <w:ind w:left="5040" w:hanging="360"/>
      </w:pPr>
      <w:rPr>
        <w:rFonts w:ascii="Symbol" w:hAnsi="Symbol" w:hint="default"/>
      </w:rPr>
    </w:lvl>
    <w:lvl w:ilvl="7" w:tplc="5426CD74">
      <w:start w:val="1"/>
      <w:numFmt w:val="bullet"/>
      <w:lvlText w:val="o"/>
      <w:lvlJc w:val="left"/>
      <w:pPr>
        <w:ind w:left="5760" w:hanging="360"/>
      </w:pPr>
      <w:rPr>
        <w:rFonts w:ascii="Courier New" w:hAnsi="Courier New" w:cs="Courier New" w:hint="default"/>
      </w:rPr>
    </w:lvl>
    <w:lvl w:ilvl="8" w:tplc="5FD4C66A">
      <w:start w:val="1"/>
      <w:numFmt w:val="bullet"/>
      <w:lvlText w:val=""/>
      <w:lvlJc w:val="left"/>
      <w:pPr>
        <w:ind w:left="6480" w:hanging="360"/>
      </w:pPr>
      <w:rPr>
        <w:rFonts w:ascii="Wingdings" w:hAnsi="Wingdings" w:hint="default"/>
      </w:rPr>
    </w:lvl>
  </w:abstractNum>
  <w:abstractNum w:abstractNumId="80" w15:restartNumberingAfterBreak="0">
    <w:nsid w:val="7BFC5901"/>
    <w:multiLevelType w:val="multilevel"/>
    <w:tmpl w:val="380EB8C8"/>
    <w:lvl w:ilvl="0">
      <w:start w:val="5"/>
      <w:numFmt w:val="decimal"/>
      <w:lvlText w:val="%1."/>
      <w:lvlJc w:val="left"/>
      <w:pPr>
        <w:tabs>
          <w:tab w:val="num" w:pos="495"/>
        </w:tabs>
        <w:ind w:left="495" w:hanging="495"/>
      </w:pPr>
      <w:rPr>
        <w:rFonts w:hint="default"/>
      </w:rPr>
    </w:lvl>
    <w:lvl w:ilvl="1">
      <w:start w:val="4"/>
      <w:numFmt w:val="decimal"/>
      <w:lvlText w:val="%1.%2."/>
      <w:lvlJc w:val="left"/>
      <w:pPr>
        <w:tabs>
          <w:tab w:val="num" w:pos="495"/>
        </w:tabs>
        <w:ind w:left="495" w:hanging="495"/>
      </w:pPr>
      <w:rPr>
        <w:rFonts w:hint="default"/>
        <w:b/>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1" w15:restartNumberingAfterBreak="0">
    <w:nsid w:val="7CCF6EC4"/>
    <w:multiLevelType w:val="multilevel"/>
    <w:tmpl w:val="88F24AF0"/>
    <w:lvl w:ilvl="0">
      <w:start w:val="2"/>
      <w:numFmt w:val="decimal"/>
      <w:lvlText w:val="%1."/>
      <w:lvlJc w:val="left"/>
      <w:pPr>
        <w:tabs>
          <w:tab w:val="num" w:pos="360"/>
        </w:tabs>
        <w:ind w:left="360" w:hanging="360"/>
      </w:pPr>
      <w:rPr>
        <w:rFonts w:cs="Times New Roman" w:hint="default"/>
        <w:sz w:val="24"/>
        <w:szCs w:val="24"/>
      </w:rPr>
    </w:lvl>
    <w:lvl w:ilvl="1">
      <w:start w:val="1"/>
      <w:numFmt w:val="decimal"/>
      <w:pStyle w:val="20"/>
      <w:isLgl/>
      <w:lvlText w:val="%1.%2."/>
      <w:lvlJc w:val="left"/>
      <w:pPr>
        <w:tabs>
          <w:tab w:val="num" w:pos="360"/>
        </w:tabs>
        <w:ind w:left="360" w:hanging="360"/>
      </w:pPr>
      <w:rPr>
        <w:rFonts w:ascii="Arial" w:hAnsi="Arial" w:cs="Arial" w:hint="default"/>
        <w:sz w:val="24"/>
        <w:szCs w:val="24"/>
      </w:rPr>
    </w:lvl>
    <w:lvl w:ilvl="2">
      <w:start w:val="1"/>
      <w:numFmt w:val="decimal"/>
      <w:isLgl/>
      <w:lvlText w:val="%1.%2.%3."/>
      <w:lvlJc w:val="left"/>
      <w:pPr>
        <w:tabs>
          <w:tab w:val="num" w:pos="720"/>
        </w:tabs>
        <w:ind w:left="720" w:hanging="720"/>
      </w:pPr>
      <w:rPr>
        <w:rFonts w:cs="Times New Roman" w:hint="default"/>
      </w:rPr>
    </w:lvl>
    <w:lvl w:ilvl="3">
      <w:start w:val="1"/>
      <w:numFmt w:val="decimal"/>
      <w:isLgl/>
      <w:lvlText w:val="%1.%2.%3.%4."/>
      <w:lvlJc w:val="left"/>
      <w:pPr>
        <w:tabs>
          <w:tab w:val="num" w:pos="720"/>
        </w:tabs>
        <w:ind w:left="720" w:hanging="720"/>
      </w:pPr>
      <w:rPr>
        <w:rFonts w:cs="Times New Roman" w:hint="default"/>
      </w:rPr>
    </w:lvl>
    <w:lvl w:ilvl="4">
      <w:start w:val="1"/>
      <w:numFmt w:val="decimal"/>
      <w:isLgl/>
      <w:lvlText w:val="%1.%2.%3.%4.%5."/>
      <w:lvlJc w:val="left"/>
      <w:pPr>
        <w:tabs>
          <w:tab w:val="num" w:pos="1080"/>
        </w:tabs>
        <w:ind w:left="1080" w:hanging="1080"/>
      </w:pPr>
      <w:rPr>
        <w:rFonts w:cs="Times New Roman" w:hint="default"/>
      </w:rPr>
    </w:lvl>
    <w:lvl w:ilvl="5">
      <w:start w:val="1"/>
      <w:numFmt w:val="decimal"/>
      <w:isLgl/>
      <w:lvlText w:val="%1.%2.%3.%4.%5.%6."/>
      <w:lvlJc w:val="left"/>
      <w:pPr>
        <w:tabs>
          <w:tab w:val="num" w:pos="1080"/>
        </w:tabs>
        <w:ind w:left="1080" w:hanging="1080"/>
      </w:pPr>
      <w:rPr>
        <w:rFonts w:cs="Times New Roman" w:hint="default"/>
      </w:rPr>
    </w:lvl>
    <w:lvl w:ilvl="6">
      <w:start w:val="1"/>
      <w:numFmt w:val="decimal"/>
      <w:isLgl/>
      <w:lvlText w:val="%1.%2.%3.%4.%5.%6.%7."/>
      <w:lvlJc w:val="left"/>
      <w:pPr>
        <w:tabs>
          <w:tab w:val="num" w:pos="1440"/>
        </w:tabs>
        <w:ind w:left="1440" w:hanging="1440"/>
      </w:pPr>
      <w:rPr>
        <w:rFonts w:cs="Times New Roman" w:hint="default"/>
      </w:rPr>
    </w:lvl>
    <w:lvl w:ilvl="7">
      <w:start w:val="1"/>
      <w:numFmt w:val="decimal"/>
      <w:isLgl/>
      <w:lvlText w:val="%1.%2.%3.%4.%5.%6.%7.%8."/>
      <w:lvlJc w:val="left"/>
      <w:pPr>
        <w:tabs>
          <w:tab w:val="num" w:pos="1440"/>
        </w:tabs>
        <w:ind w:left="1440" w:hanging="1440"/>
      </w:pPr>
      <w:rPr>
        <w:rFonts w:cs="Times New Roman" w:hint="default"/>
      </w:rPr>
    </w:lvl>
    <w:lvl w:ilvl="8">
      <w:start w:val="1"/>
      <w:numFmt w:val="decimal"/>
      <w:isLgl/>
      <w:lvlText w:val="%1.%2.%3.%4.%5.%6.%7.%8.%9."/>
      <w:lvlJc w:val="left"/>
      <w:pPr>
        <w:tabs>
          <w:tab w:val="num" w:pos="1800"/>
        </w:tabs>
        <w:ind w:left="1800" w:hanging="1800"/>
      </w:pPr>
      <w:rPr>
        <w:rFonts w:cs="Times New Roman" w:hint="default"/>
      </w:rPr>
    </w:lvl>
  </w:abstractNum>
  <w:abstractNum w:abstractNumId="82" w15:restartNumberingAfterBreak="0">
    <w:nsid w:val="7D824631"/>
    <w:multiLevelType w:val="multilevel"/>
    <w:tmpl w:val="5D46D22C"/>
    <w:lvl w:ilvl="0">
      <w:start w:val="8"/>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5.%2.%3."/>
      <w:lvlJc w:val="left"/>
      <w:pPr>
        <w:tabs>
          <w:tab w:val="num" w:pos="1287"/>
        </w:tabs>
        <w:ind w:left="1287" w:hanging="720"/>
      </w:pPr>
      <w:rPr>
        <w:rFonts w:hint="default"/>
        <w:b w:val="0"/>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3" w15:restartNumberingAfterBreak="0">
    <w:nsid w:val="7E8A5AE1"/>
    <w:multiLevelType w:val="hybridMultilevel"/>
    <w:tmpl w:val="4C245628"/>
    <w:lvl w:ilvl="0" w:tplc="BA6C6E5A">
      <w:start w:val="1"/>
      <w:numFmt w:val="none"/>
      <w:suff w:val="nothing"/>
      <w:lvlText w:val=""/>
      <w:lvlJc w:val="left"/>
      <w:pPr>
        <w:ind w:left="432" w:hanging="432"/>
      </w:pPr>
    </w:lvl>
    <w:lvl w:ilvl="1" w:tplc="F69ED522">
      <w:start w:val="1"/>
      <w:numFmt w:val="none"/>
      <w:suff w:val="nothing"/>
      <w:lvlText w:val=""/>
      <w:lvlJc w:val="left"/>
      <w:pPr>
        <w:ind w:left="576" w:hanging="576"/>
      </w:pPr>
    </w:lvl>
    <w:lvl w:ilvl="2" w:tplc="2E3863E0">
      <w:start w:val="1"/>
      <w:numFmt w:val="none"/>
      <w:suff w:val="nothing"/>
      <w:lvlText w:val=""/>
      <w:lvlJc w:val="left"/>
      <w:pPr>
        <w:ind w:left="720" w:hanging="720"/>
      </w:pPr>
    </w:lvl>
    <w:lvl w:ilvl="3" w:tplc="F2506B84">
      <w:start w:val="1"/>
      <w:numFmt w:val="none"/>
      <w:suff w:val="nothing"/>
      <w:lvlText w:val=""/>
      <w:lvlJc w:val="left"/>
      <w:pPr>
        <w:ind w:left="864" w:hanging="864"/>
      </w:pPr>
    </w:lvl>
    <w:lvl w:ilvl="4" w:tplc="3314E638">
      <w:start w:val="1"/>
      <w:numFmt w:val="none"/>
      <w:suff w:val="nothing"/>
      <w:lvlText w:val=""/>
      <w:lvlJc w:val="left"/>
      <w:pPr>
        <w:ind w:left="1008" w:hanging="1008"/>
      </w:pPr>
    </w:lvl>
    <w:lvl w:ilvl="5" w:tplc="ADB0C228">
      <w:start w:val="1"/>
      <w:numFmt w:val="none"/>
      <w:suff w:val="nothing"/>
      <w:lvlText w:val=""/>
      <w:lvlJc w:val="left"/>
      <w:pPr>
        <w:ind w:left="1152" w:hanging="1152"/>
      </w:pPr>
    </w:lvl>
    <w:lvl w:ilvl="6" w:tplc="2CB0EB40">
      <w:start w:val="1"/>
      <w:numFmt w:val="none"/>
      <w:suff w:val="nothing"/>
      <w:lvlText w:val=""/>
      <w:lvlJc w:val="left"/>
      <w:pPr>
        <w:ind w:left="1296" w:hanging="1296"/>
      </w:pPr>
    </w:lvl>
    <w:lvl w:ilvl="7" w:tplc="A2FE5E02">
      <w:start w:val="1"/>
      <w:numFmt w:val="none"/>
      <w:suff w:val="nothing"/>
      <w:lvlText w:val=""/>
      <w:lvlJc w:val="left"/>
      <w:pPr>
        <w:ind w:left="1440" w:hanging="1440"/>
      </w:pPr>
    </w:lvl>
    <w:lvl w:ilvl="8" w:tplc="ECE0DFEA">
      <w:start w:val="1"/>
      <w:numFmt w:val="none"/>
      <w:suff w:val="nothing"/>
      <w:lvlText w:val=""/>
      <w:lvlJc w:val="left"/>
      <w:pPr>
        <w:ind w:left="1584" w:hanging="1584"/>
      </w:pPr>
    </w:lvl>
  </w:abstractNum>
  <w:num w:numId="1">
    <w:abstractNumId w:val="35"/>
  </w:num>
  <w:num w:numId="2">
    <w:abstractNumId w:val="8"/>
  </w:num>
  <w:num w:numId="3">
    <w:abstractNumId w:val="66"/>
  </w:num>
  <w:num w:numId="4">
    <w:abstractNumId w:val="28"/>
  </w:num>
  <w:num w:numId="5">
    <w:abstractNumId w:val="57"/>
  </w:num>
  <w:num w:numId="6">
    <w:abstractNumId w:val="46"/>
  </w:num>
  <w:num w:numId="7">
    <w:abstractNumId w:val="52"/>
  </w:num>
  <w:num w:numId="8">
    <w:abstractNumId w:val="82"/>
  </w:num>
  <w:num w:numId="9">
    <w:abstractNumId w:val="80"/>
  </w:num>
  <w:num w:numId="10">
    <w:abstractNumId w:val="36"/>
  </w:num>
  <w:num w:numId="11">
    <w:abstractNumId w:val="65"/>
  </w:num>
  <w:num w:numId="12">
    <w:abstractNumId w:val="11"/>
  </w:num>
  <w:num w:numId="13">
    <w:abstractNumId w:val="3"/>
  </w:num>
  <w:num w:numId="14">
    <w:abstractNumId w:val="59"/>
  </w:num>
  <w:num w:numId="15">
    <w:abstractNumId w:val="62"/>
  </w:num>
  <w:num w:numId="16">
    <w:abstractNumId w:val="68"/>
  </w:num>
  <w:num w:numId="17">
    <w:abstractNumId w:val="29"/>
  </w:num>
  <w:num w:numId="18">
    <w:abstractNumId w:val="41"/>
  </w:num>
  <w:num w:numId="19">
    <w:abstractNumId w:val="38"/>
  </w:num>
  <w:num w:numId="20">
    <w:abstractNumId w:val="67"/>
  </w:num>
  <w:num w:numId="21">
    <w:abstractNumId w:val="12"/>
  </w:num>
  <w:num w:numId="22">
    <w:abstractNumId w:val="5"/>
  </w:num>
  <w:num w:numId="23">
    <w:abstractNumId w:val="58"/>
  </w:num>
  <w:num w:numId="24">
    <w:abstractNumId w:val="16"/>
  </w:num>
  <w:num w:numId="25">
    <w:abstractNumId w:val="81"/>
  </w:num>
  <w:num w:numId="26">
    <w:abstractNumId w:val="17"/>
  </w:num>
  <w:num w:numId="27">
    <w:abstractNumId w:val="21"/>
  </w:num>
  <w:num w:numId="28">
    <w:abstractNumId w:val="32"/>
  </w:num>
  <w:num w:numId="29">
    <w:abstractNumId w:val="6"/>
  </w:num>
  <w:num w:numId="30">
    <w:abstractNumId w:val="50"/>
  </w:num>
  <w:num w:numId="31">
    <w:abstractNumId w:val="61"/>
  </w:num>
  <w:num w:numId="32">
    <w:abstractNumId w:val="10"/>
  </w:num>
  <w:num w:numId="33">
    <w:abstractNumId w:val="63"/>
  </w:num>
  <w:num w:numId="34">
    <w:abstractNumId w:val="72"/>
  </w:num>
  <w:num w:numId="35">
    <w:abstractNumId w:val="40"/>
  </w:num>
  <w:num w:numId="36">
    <w:abstractNumId w:val="75"/>
  </w:num>
  <w:num w:numId="37">
    <w:abstractNumId w:val="30"/>
  </w:num>
  <w:num w:numId="38">
    <w:abstractNumId w:val="2"/>
  </w:num>
  <w:num w:numId="39">
    <w:abstractNumId w:val="22"/>
  </w:num>
  <w:num w:numId="40">
    <w:abstractNumId w:val="51"/>
  </w:num>
  <w:num w:numId="41">
    <w:abstractNumId w:val="0"/>
  </w:num>
  <w:num w:numId="42">
    <w:abstractNumId w:val="83"/>
  </w:num>
  <w:num w:numId="43">
    <w:abstractNumId w:val="69"/>
  </w:num>
  <w:num w:numId="44">
    <w:abstractNumId w:val="78"/>
  </w:num>
  <w:num w:numId="45">
    <w:abstractNumId w:val="53"/>
  </w:num>
  <w:num w:numId="46">
    <w:abstractNumId w:val="74"/>
  </w:num>
  <w:num w:numId="47">
    <w:abstractNumId w:val="44"/>
  </w:num>
  <w:num w:numId="48">
    <w:abstractNumId w:val="76"/>
  </w:num>
  <w:num w:numId="49">
    <w:abstractNumId w:val="45"/>
  </w:num>
  <w:num w:numId="50">
    <w:abstractNumId w:val="14"/>
  </w:num>
  <w:num w:numId="51">
    <w:abstractNumId w:val="64"/>
  </w:num>
  <w:num w:numId="52">
    <w:abstractNumId w:val="73"/>
  </w:num>
  <w:num w:numId="53">
    <w:abstractNumId w:val="77"/>
  </w:num>
  <w:num w:numId="54">
    <w:abstractNumId w:val="34"/>
  </w:num>
  <w:num w:numId="55">
    <w:abstractNumId w:val="56"/>
  </w:num>
  <w:num w:numId="56">
    <w:abstractNumId w:val="20"/>
  </w:num>
  <w:num w:numId="57">
    <w:abstractNumId w:val="1"/>
  </w:num>
  <w:num w:numId="58">
    <w:abstractNumId w:val="70"/>
  </w:num>
  <w:num w:numId="59">
    <w:abstractNumId w:val="42"/>
  </w:num>
  <w:num w:numId="60">
    <w:abstractNumId w:val="71"/>
  </w:num>
  <w:num w:numId="61">
    <w:abstractNumId w:val="48"/>
  </w:num>
  <w:num w:numId="62">
    <w:abstractNumId w:val="39"/>
  </w:num>
  <w:num w:numId="63">
    <w:abstractNumId w:val="24"/>
  </w:num>
  <w:num w:numId="64">
    <w:abstractNumId w:val="13"/>
  </w:num>
  <w:num w:numId="65">
    <w:abstractNumId w:val="19"/>
  </w:num>
  <w:num w:numId="66">
    <w:abstractNumId w:val="49"/>
  </w:num>
  <w:num w:numId="67">
    <w:abstractNumId w:val="7"/>
  </w:num>
  <w:num w:numId="68">
    <w:abstractNumId w:val="4"/>
  </w:num>
  <w:num w:numId="69">
    <w:abstractNumId w:val="18"/>
  </w:num>
  <w:num w:numId="70">
    <w:abstractNumId w:val="15"/>
  </w:num>
  <w:num w:numId="71">
    <w:abstractNumId w:val="9"/>
  </w:num>
  <w:num w:numId="72">
    <w:abstractNumId w:val="60"/>
  </w:num>
  <w:num w:numId="73">
    <w:abstractNumId w:val="23"/>
  </w:num>
  <w:num w:numId="74">
    <w:abstractNumId w:val="79"/>
  </w:num>
  <w:num w:numId="75">
    <w:abstractNumId w:val="31"/>
  </w:num>
  <w:num w:numId="76">
    <w:abstractNumId w:val="54"/>
  </w:num>
  <w:num w:numId="77">
    <w:abstractNumId w:val="37"/>
  </w:num>
  <w:num w:numId="78">
    <w:abstractNumId w:val="43"/>
  </w:num>
  <w:num w:numId="79">
    <w:abstractNumId w:val="47"/>
  </w:num>
  <w:num w:numId="80">
    <w:abstractNumId w:val="33"/>
  </w:num>
  <w:num w:numId="81">
    <w:abstractNumId w:val="25"/>
  </w:num>
  <w:num w:numId="82">
    <w:abstractNumId w:val="27"/>
  </w:num>
  <w:num w:numId="83">
    <w:abstractNumId w:val="55"/>
  </w:num>
  <w:num w:numId="84">
    <w:abstractNumId w:val="26"/>
  </w:num>
  <w:numIdMacAtCleanup w:val="8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624"/>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658E1"/>
    <w:rsid w:val="00A658E1"/>
    <w:rsid w:val="00F2336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458"/>
    <o:shapelayout v:ext="edit">
      <o:idmap v:ext="edit" data="1"/>
    </o:shapelayout>
  </w:shapeDefaults>
  <w:decimalSymbol w:val=","/>
  <w:listSeparator w:val=";"/>
  <w15:docId w15:val="{6FA0C43E-A401-4921-8390-211F04BBEC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Pr>
      <w:sz w:val="24"/>
      <w:szCs w:val="24"/>
    </w:rPr>
  </w:style>
  <w:style w:type="paragraph" w:styleId="1">
    <w:name w:val="heading 1"/>
    <w:basedOn w:val="a"/>
    <w:next w:val="a"/>
    <w:link w:val="10"/>
    <w:uiPriority w:val="9"/>
    <w:qFormat/>
    <w:pPr>
      <w:keepNext/>
      <w:widowControl w:val="0"/>
      <w:spacing w:before="240" w:after="60"/>
      <w:outlineLvl w:val="0"/>
    </w:pPr>
    <w:rPr>
      <w:rFonts w:ascii="Arial" w:hAnsi="Arial" w:cs="Arial"/>
      <w:b/>
      <w:bCs/>
      <w:sz w:val="32"/>
      <w:szCs w:val="32"/>
    </w:rPr>
  </w:style>
  <w:style w:type="paragraph" w:styleId="21">
    <w:name w:val="heading 2"/>
    <w:basedOn w:val="a"/>
    <w:next w:val="a"/>
    <w:link w:val="22"/>
    <w:uiPriority w:val="99"/>
    <w:qFormat/>
    <w:pPr>
      <w:keepNext/>
      <w:jc w:val="right"/>
      <w:outlineLvl w:val="1"/>
    </w:pPr>
    <w:rPr>
      <w:rFonts w:ascii="Arial" w:hAnsi="Arial" w:cs="Arial"/>
      <w:b/>
      <w:bCs/>
      <w:sz w:val="17"/>
      <w:szCs w:val="17"/>
    </w:rPr>
  </w:style>
  <w:style w:type="paragraph" w:styleId="30">
    <w:name w:val="heading 3"/>
    <w:basedOn w:val="a"/>
    <w:next w:val="a"/>
    <w:link w:val="32"/>
    <w:uiPriority w:val="99"/>
    <w:qFormat/>
    <w:pPr>
      <w:keepNext/>
      <w:spacing w:before="120" w:after="120"/>
      <w:outlineLvl w:val="2"/>
    </w:pPr>
    <w:rPr>
      <w:b/>
      <w:sz w:val="28"/>
      <w:szCs w:val="20"/>
    </w:rPr>
  </w:style>
  <w:style w:type="paragraph" w:styleId="40">
    <w:name w:val="heading 4"/>
    <w:basedOn w:val="a"/>
    <w:next w:val="a"/>
    <w:link w:val="42"/>
    <w:uiPriority w:val="99"/>
    <w:unhideWhenUsed/>
    <w:qFormat/>
    <w:pPr>
      <w:keepNext/>
      <w:spacing w:before="240" w:after="60"/>
      <w:outlineLvl w:val="3"/>
    </w:pPr>
    <w:rPr>
      <w:rFonts w:ascii="Calibri" w:hAnsi="Calibri"/>
      <w:b/>
      <w:bCs/>
      <w:sz w:val="28"/>
      <w:szCs w:val="28"/>
    </w:rPr>
  </w:style>
  <w:style w:type="paragraph" w:styleId="5">
    <w:name w:val="heading 5"/>
    <w:basedOn w:val="a"/>
    <w:next w:val="a"/>
    <w:link w:val="50"/>
    <w:uiPriority w:val="99"/>
    <w:qFormat/>
    <w:pPr>
      <w:spacing w:before="240" w:after="60"/>
      <w:outlineLvl w:val="4"/>
    </w:pPr>
    <w:rPr>
      <w:b/>
      <w:bCs/>
      <w:i/>
      <w:iCs/>
      <w:sz w:val="26"/>
      <w:szCs w:val="26"/>
    </w:rPr>
  </w:style>
  <w:style w:type="paragraph" w:styleId="6">
    <w:name w:val="heading 6"/>
    <w:basedOn w:val="a"/>
    <w:next w:val="a"/>
    <w:link w:val="60"/>
    <w:uiPriority w:val="99"/>
    <w:qFormat/>
    <w:pPr>
      <w:keepNext/>
      <w:tabs>
        <w:tab w:val="num" w:pos="1152"/>
      </w:tabs>
      <w:ind w:left="1152" w:hanging="432"/>
      <w:jc w:val="both"/>
      <w:outlineLvl w:val="5"/>
    </w:pPr>
    <w:rPr>
      <w:b/>
      <w:bCs/>
      <w:szCs w:val="20"/>
    </w:rPr>
  </w:style>
  <w:style w:type="paragraph" w:styleId="7">
    <w:name w:val="heading 7"/>
    <w:basedOn w:val="a"/>
    <w:next w:val="a"/>
    <w:link w:val="70"/>
    <w:uiPriority w:val="99"/>
    <w:qFormat/>
    <w:pPr>
      <w:keepNext/>
      <w:framePr w:hSpace="180" w:wrap="around" w:vAnchor="text" w:hAnchor="margin" w:y="86"/>
      <w:tabs>
        <w:tab w:val="num" w:pos="1296"/>
      </w:tabs>
      <w:ind w:left="1296" w:hanging="288"/>
      <w:outlineLvl w:val="6"/>
    </w:pPr>
    <w:rPr>
      <w:b/>
      <w:bCs/>
      <w:sz w:val="22"/>
    </w:rPr>
  </w:style>
  <w:style w:type="paragraph" w:styleId="8">
    <w:name w:val="heading 8"/>
    <w:basedOn w:val="a"/>
    <w:next w:val="a"/>
    <w:link w:val="80"/>
    <w:uiPriority w:val="99"/>
    <w:qFormat/>
    <w:pPr>
      <w:keepNext/>
      <w:tabs>
        <w:tab w:val="num" w:pos="1440"/>
      </w:tabs>
      <w:spacing w:line="360" w:lineRule="auto"/>
      <w:ind w:left="1440" w:right="354" w:hanging="432"/>
      <w:jc w:val="right"/>
      <w:outlineLvl w:val="7"/>
    </w:pPr>
    <w:rPr>
      <w:b/>
      <w:sz w:val="28"/>
    </w:rPr>
  </w:style>
  <w:style w:type="paragraph" w:styleId="9">
    <w:name w:val="heading 9"/>
    <w:basedOn w:val="a"/>
    <w:next w:val="a"/>
    <w:link w:val="90"/>
    <w:uiPriority w:val="99"/>
    <w:qFormat/>
    <w:pPr>
      <w:keepNext/>
      <w:tabs>
        <w:tab w:val="num" w:pos="1584"/>
      </w:tabs>
      <w:ind w:left="1584" w:hanging="144"/>
      <w:outlineLvl w:val="8"/>
    </w:pPr>
    <w:rPr>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QuoteChar">
    <w:name w:val="Quote Char"/>
    <w:uiPriority w:val="29"/>
    <w:rPr>
      <w:i/>
    </w:rPr>
  </w:style>
  <w:style w:type="character" w:customStyle="1" w:styleId="IntenseQuoteChar">
    <w:name w:val="Intense Quote Char"/>
    <w:uiPriority w:val="30"/>
    <w:rPr>
      <w:i/>
    </w:rPr>
  </w:style>
  <w:style w:type="character" w:customStyle="1" w:styleId="CaptionChar">
    <w:name w:val="Caption Char"/>
    <w:basedOn w:val="a0"/>
    <w:uiPriority w:val="35"/>
    <w:rPr>
      <w:b/>
      <w:bCs/>
      <w:color w:val="5B9BD5" w:themeColor="accent1"/>
      <w:sz w:val="18"/>
      <w:szCs w:val="18"/>
    </w:rPr>
  </w:style>
  <w:style w:type="character" w:customStyle="1" w:styleId="Heading1Char">
    <w:name w:val="Heading 1 Char"/>
    <w:basedOn w:val="a0"/>
    <w:uiPriority w:val="9"/>
    <w:rPr>
      <w:rFonts w:ascii="Arial" w:eastAsia="Arial" w:hAnsi="Arial" w:cs="Arial"/>
      <w:sz w:val="40"/>
      <w:szCs w:val="40"/>
    </w:rPr>
  </w:style>
  <w:style w:type="character" w:customStyle="1" w:styleId="Heading2Char">
    <w:name w:val="Heading 2 Char"/>
    <w:basedOn w:val="a0"/>
    <w:uiPriority w:val="9"/>
    <w:rPr>
      <w:rFonts w:ascii="Arial" w:eastAsia="Arial" w:hAnsi="Arial" w:cs="Arial"/>
      <w:sz w:val="34"/>
    </w:rPr>
  </w:style>
  <w:style w:type="character" w:customStyle="1" w:styleId="Heading3Char">
    <w:name w:val="Heading 3 Char"/>
    <w:basedOn w:val="a0"/>
    <w:uiPriority w:val="9"/>
    <w:rPr>
      <w:rFonts w:ascii="Arial" w:eastAsia="Arial" w:hAnsi="Arial" w:cs="Arial"/>
      <w:sz w:val="30"/>
      <w:szCs w:val="30"/>
    </w:rPr>
  </w:style>
  <w:style w:type="character" w:customStyle="1" w:styleId="Heading4Char">
    <w:name w:val="Heading 4 Char"/>
    <w:basedOn w:val="a0"/>
    <w:uiPriority w:val="9"/>
    <w:rPr>
      <w:rFonts w:ascii="Arial" w:eastAsia="Arial" w:hAnsi="Arial" w:cs="Arial"/>
      <w:b/>
      <w:bCs/>
      <w:sz w:val="26"/>
      <w:szCs w:val="26"/>
    </w:rPr>
  </w:style>
  <w:style w:type="character" w:customStyle="1" w:styleId="Heading5Char">
    <w:name w:val="Heading 5 Char"/>
    <w:basedOn w:val="a0"/>
    <w:uiPriority w:val="9"/>
    <w:rPr>
      <w:rFonts w:ascii="Arial" w:eastAsia="Arial" w:hAnsi="Arial" w:cs="Arial"/>
      <w:b/>
      <w:bCs/>
      <w:sz w:val="24"/>
      <w:szCs w:val="24"/>
    </w:rPr>
  </w:style>
  <w:style w:type="character" w:customStyle="1" w:styleId="Heading6Char">
    <w:name w:val="Heading 6 Char"/>
    <w:basedOn w:val="a0"/>
    <w:uiPriority w:val="9"/>
    <w:rPr>
      <w:rFonts w:ascii="Arial" w:eastAsia="Arial" w:hAnsi="Arial" w:cs="Arial"/>
      <w:b/>
      <w:bCs/>
      <w:sz w:val="22"/>
      <w:szCs w:val="22"/>
    </w:rPr>
  </w:style>
  <w:style w:type="character" w:customStyle="1" w:styleId="Heading7Char">
    <w:name w:val="Heading 7 Char"/>
    <w:basedOn w:val="a0"/>
    <w:uiPriority w:val="9"/>
    <w:rPr>
      <w:rFonts w:ascii="Arial" w:eastAsia="Arial" w:hAnsi="Arial" w:cs="Arial"/>
      <w:b/>
      <w:bCs/>
      <w:i/>
      <w:iCs/>
      <w:sz w:val="22"/>
      <w:szCs w:val="22"/>
    </w:rPr>
  </w:style>
  <w:style w:type="character" w:customStyle="1" w:styleId="Heading8Char">
    <w:name w:val="Heading 8 Char"/>
    <w:basedOn w:val="a0"/>
    <w:uiPriority w:val="9"/>
    <w:rPr>
      <w:rFonts w:ascii="Arial" w:eastAsia="Arial" w:hAnsi="Arial" w:cs="Arial"/>
      <w:i/>
      <w:iCs/>
      <w:sz w:val="22"/>
      <w:szCs w:val="22"/>
    </w:rPr>
  </w:style>
  <w:style w:type="character" w:customStyle="1" w:styleId="Heading9Char">
    <w:name w:val="Heading 9 Char"/>
    <w:basedOn w:val="a0"/>
    <w:uiPriority w:val="9"/>
    <w:rPr>
      <w:rFonts w:ascii="Arial" w:eastAsia="Arial" w:hAnsi="Arial" w:cs="Arial"/>
      <w:i/>
      <w:iCs/>
      <w:sz w:val="21"/>
      <w:szCs w:val="21"/>
    </w:rPr>
  </w:style>
  <w:style w:type="character" w:customStyle="1" w:styleId="TitleChar">
    <w:name w:val="Title Char"/>
    <w:basedOn w:val="a0"/>
    <w:uiPriority w:val="10"/>
    <w:rPr>
      <w:sz w:val="48"/>
      <w:szCs w:val="48"/>
    </w:rPr>
  </w:style>
  <w:style w:type="character" w:customStyle="1" w:styleId="SubtitleChar">
    <w:name w:val="Subtitle Char"/>
    <w:basedOn w:val="a0"/>
    <w:uiPriority w:val="11"/>
    <w:rPr>
      <w:sz w:val="24"/>
      <w:szCs w:val="24"/>
    </w:rPr>
  </w:style>
  <w:style w:type="paragraph" w:styleId="23">
    <w:name w:val="Quote"/>
    <w:basedOn w:val="a"/>
    <w:next w:val="a"/>
    <w:link w:val="24"/>
    <w:uiPriority w:val="29"/>
    <w:qFormat/>
    <w:pPr>
      <w:ind w:left="720" w:right="720"/>
    </w:pPr>
    <w:rPr>
      <w:i/>
    </w:rPr>
  </w:style>
  <w:style w:type="character" w:customStyle="1" w:styleId="24">
    <w:name w:val="Цитата 2 Знак"/>
    <w:link w:val="23"/>
    <w:uiPriority w:val="29"/>
    <w:rPr>
      <w:i/>
    </w:rPr>
  </w:style>
  <w:style w:type="paragraph" w:styleId="a3">
    <w:name w:val="Intense Quote"/>
    <w:basedOn w:val="a"/>
    <w:next w:val="a"/>
    <w:link w:val="a4"/>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4">
    <w:name w:val="Выделенная цитата Знак"/>
    <w:link w:val="a3"/>
    <w:uiPriority w:val="30"/>
    <w:rPr>
      <w:i/>
    </w:rPr>
  </w:style>
  <w:style w:type="character" w:customStyle="1" w:styleId="HeaderChar">
    <w:name w:val="Header Char"/>
    <w:basedOn w:val="a0"/>
    <w:uiPriority w:val="99"/>
  </w:style>
  <w:style w:type="character" w:customStyle="1" w:styleId="FooterChar">
    <w:name w:val="Footer Char"/>
    <w:basedOn w:val="a0"/>
    <w:uiPriority w:val="99"/>
  </w:style>
  <w:style w:type="character" w:customStyle="1" w:styleId="a5">
    <w:name w:val="Название объекта Знак"/>
    <w:basedOn w:val="a0"/>
    <w:link w:val="a6"/>
    <w:uiPriority w:val="35"/>
    <w:rPr>
      <w:b/>
      <w:bCs/>
      <w:color w:val="5B9BD5" w:themeColor="accent1"/>
      <w:sz w:val="18"/>
      <w:szCs w:val="18"/>
    </w:rPr>
  </w:style>
  <w:style w:type="table" w:customStyle="1" w:styleId="TableGridLight">
    <w:name w:val="Table Grid Light"/>
    <w:basedOn w:val="a1"/>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11">
    <w:name w:val="Plain Table 1"/>
    <w:basedOn w:val="a1"/>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25">
    <w:name w:val="Plain Table 2"/>
    <w:basedOn w:val="a1"/>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33">
    <w:name w:val="Plain Table 3"/>
    <w:basedOn w:val="a1"/>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43">
    <w:name w:val="Plain Table 4"/>
    <w:basedOn w:val="a1"/>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51">
    <w:name w:val="Plain Table 5"/>
    <w:basedOn w:val="a1"/>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1">
    <w:name w:val="Grid Table 1 Light"/>
    <w:basedOn w:val="a1"/>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1"/>
    <w:uiPriority w:val="99"/>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b/>
        <w:color w:val="404040"/>
      </w:rPr>
      <w:tblPr/>
      <w:tcPr>
        <w:tcBorders>
          <w:bottom w:val="single" w:sz="12" w:space="0" w:color="9EC4E6"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GridTable1Light-Accent2">
    <w:name w:val="Grid Table 1 Light - Accent 2"/>
    <w:basedOn w:val="a1"/>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a1"/>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a1"/>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a1"/>
    <w:uiPriority w:val="99"/>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b/>
        <w:color w:val="404040"/>
      </w:rPr>
      <w:tblPr/>
      <w:tcPr>
        <w:tcBorders>
          <w:bottom w:val="single" w:sz="12" w:space="0" w:color="91ACDC"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GridTable1Light-Accent6">
    <w:name w:val="Grid Table 1 Light - Accent 6"/>
    <w:basedOn w:val="a1"/>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2">
    <w:name w:val="Grid Table 2"/>
    <w:basedOn w:val="a1"/>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1"/>
    <w:uiPriority w:val="99"/>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single" w:sz="12" w:space="0" w:color="68A2D8" w:themeColor="accent1" w:themeTint="EA"/>
          <w:right w:val="none" w:sz="4" w:space="0" w:color="000000"/>
        </w:tcBorders>
        <w:shd w:val="clear" w:color="FFFFFF" w:fill="auto"/>
      </w:tcPr>
    </w:tblStylePr>
    <w:tblStylePr w:type="lastRow">
      <w:rPr>
        <w:b/>
        <w:color w:val="404040"/>
      </w:rPr>
      <w:tblPr/>
      <w:tcPr>
        <w:tcBorders>
          <w:top w:val="single" w:sz="4" w:space="0" w:color="68A2D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2-Accent2">
    <w:name w:val="Grid Table 2 - Accent 2"/>
    <w:basedOn w:val="a1"/>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a1"/>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a1"/>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a1"/>
    <w:uiPriority w:val="99"/>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single" w:sz="12" w:space="0" w:color="4472C4" w:themeColor="accent5"/>
          <w:right w:val="none" w:sz="4" w:space="0" w:color="000000"/>
        </w:tcBorders>
        <w:shd w:val="clear" w:color="FFFFFF" w:fill="auto"/>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2-Accent6">
    <w:name w:val="Grid Table 2 - Accent 6"/>
    <w:basedOn w:val="a1"/>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3">
    <w:name w:val="Grid Table 3"/>
    <w:basedOn w:val="a1"/>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1"/>
    <w:uiPriority w:val="99"/>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3-Accent2">
    <w:name w:val="Grid Table 3 - Accent 2"/>
    <w:basedOn w:val="a1"/>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a1"/>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a1"/>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a1"/>
    <w:uiPriority w:val="99"/>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3-Accent6">
    <w:name w:val="Grid Table 3 - Accent 6"/>
    <w:basedOn w:val="a1"/>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4">
    <w:name w:val="Grid Table 4"/>
    <w:basedOn w:val="a1"/>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1"/>
    <w:uiPriority w:val="59"/>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insideV w:val="single" w:sz="4" w:space="0" w:color="A2C6E7" w:themeColor="accent1" w:themeTint="90"/>
      </w:tblBorders>
    </w:tblPr>
    <w:tblStylePr w:type="firstRow">
      <w:rPr>
        <w:rFonts w:ascii="Arial" w:hAnsi="Arial"/>
        <w:b/>
        <w:color w:val="FFFFFF"/>
        <w:sz w:val="22"/>
      </w:rPr>
      <w:tblPr/>
      <w:tcPr>
        <w:tcBorders>
          <w:top w:val="single" w:sz="4" w:space="0" w:color="68A2D8" w:themeColor="accent1" w:themeTint="EA"/>
          <w:left w:val="single" w:sz="4" w:space="0" w:color="68A2D8" w:themeColor="accent1" w:themeTint="EA"/>
          <w:bottom w:val="single" w:sz="4" w:space="0" w:color="68A2D8" w:themeColor="accent1" w:themeTint="EA"/>
          <w:right w:val="single" w:sz="4" w:space="0" w:color="68A2D8" w:themeColor="accent1" w:themeTint="EA"/>
        </w:tcBorders>
        <w:shd w:val="clear" w:color="68A2D8" w:themeColor="accent1" w:themeTint="EA" w:fill="68A2D8" w:themeFill="accent1" w:themeFillTint="EA"/>
      </w:tcPr>
    </w:tblStylePr>
    <w:tblStylePr w:type="lastRow">
      <w:rPr>
        <w:b/>
        <w:color w:val="404040"/>
      </w:rPr>
      <w:tblPr/>
      <w:tcPr>
        <w:tcBorders>
          <w:top w:val="single" w:sz="4" w:space="0" w:color="68A2D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EEBF6" w:themeColor="accent1" w:themeTint="32" w:fill="DEEBF6" w:themeFill="accent1" w:themeFillTint="32"/>
      </w:tcPr>
    </w:tblStylePr>
    <w:tblStylePr w:type="band1Horz">
      <w:rPr>
        <w:rFonts w:ascii="Arial" w:hAnsi="Arial"/>
        <w:color w:val="404040"/>
        <w:sz w:val="22"/>
      </w:rPr>
      <w:tblPr/>
      <w:tcPr>
        <w:shd w:val="clear" w:color="DEEBF6" w:themeColor="accent1" w:themeTint="32" w:fill="DEEBF6" w:themeFill="accent1" w:themeFillTint="32"/>
      </w:tcPr>
    </w:tblStylePr>
  </w:style>
  <w:style w:type="table" w:customStyle="1" w:styleId="GridTable4-Accent2">
    <w:name w:val="Grid Table 4 - Accent 2"/>
    <w:basedOn w:val="a1"/>
    <w:uiPriority w:val="5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a1"/>
    <w:uiPriority w:val="5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a1"/>
    <w:uiPriority w:val="5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a1"/>
    <w:uiPriority w:val="59"/>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FFFFFF"/>
        <w:sz w:val="22"/>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tcBorders>
        <w:shd w:val="clear" w:color="4472C4" w:themeColor="accent5" w:fill="4472C4" w:themeFill="accent5"/>
      </w:tcPr>
    </w:tblStylePr>
    <w:tblStylePr w:type="lastRow">
      <w:rPr>
        <w:b/>
        <w:color w:val="404040"/>
      </w:rPr>
      <w:tblPr/>
      <w:tcPr>
        <w:tcBorders>
          <w:top w:val="single" w:sz="4" w:space="0" w:color="4472C4"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4-Accent6">
    <w:name w:val="Grid Table 4 - Accent 6"/>
    <w:basedOn w:val="a1"/>
    <w:uiPriority w:val="5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5">
    <w:name w:val="Grid Table 5 Dark"/>
    <w:basedOn w:val="a1"/>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1"/>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1" w:themeTint="34" w:fill="DDEAF6" w:themeFill="accent1" w:themeFillTint="34"/>
    </w:tblPr>
    <w:tblStylePr w:type="firstRow">
      <w:rPr>
        <w:rFonts w:ascii="Arial" w:hAnsi="Arial"/>
        <w:b/>
        <w:color w:val="FFFFFF"/>
        <w:sz w:val="22"/>
      </w:rPr>
      <w:tblPr/>
      <w:tcPr>
        <w:shd w:val="clear" w:color="5B9BD5" w:themeColor="accent1" w:fill="5B9BD5" w:themeFill="accent1"/>
      </w:tcPr>
    </w:tblStylePr>
    <w:tblStylePr w:type="lastRow">
      <w:rPr>
        <w:rFonts w:ascii="Arial" w:hAnsi="Arial"/>
        <w:b/>
        <w:color w:val="FFFFFF"/>
        <w:sz w:val="22"/>
      </w:rPr>
      <w:tblPr/>
      <w:tcPr>
        <w:tcBorders>
          <w:top w:val="single" w:sz="4" w:space="0" w:color="FFFFFF" w:themeColor="light1"/>
        </w:tcBorders>
        <w:shd w:val="clear" w:color="5B9BD5" w:themeColor="accent1" w:fill="5B9BD5" w:themeFill="accent1"/>
      </w:tcPr>
    </w:tblStylePr>
    <w:tblStylePr w:type="firstCol">
      <w:rPr>
        <w:rFonts w:ascii="Arial" w:hAnsi="Arial"/>
        <w:b/>
        <w:color w:val="FFFFFF"/>
        <w:sz w:val="22"/>
      </w:rPr>
      <w:tblPr/>
      <w:tcPr>
        <w:shd w:val="clear" w:color="5B9BD5" w:themeColor="accent1" w:fill="5B9BD5" w:themeFill="accent1"/>
      </w:tcPr>
    </w:tblStylePr>
    <w:tblStylePr w:type="lastCol">
      <w:rPr>
        <w:rFonts w:ascii="Arial" w:hAnsi="Arial"/>
        <w:b/>
        <w:color w:val="FFFFFF"/>
        <w:sz w:val="22"/>
      </w:rPr>
      <w:tblPr/>
      <w:tcPr>
        <w:shd w:val="clear" w:color="5B9BD5" w:themeColor="accent1" w:fill="5B9BD5" w:themeFill="accent1"/>
      </w:tcPr>
    </w:tblStylePr>
    <w:tblStylePr w:type="band1Vert">
      <w:tblPr/>
      <w:tcPr>
        <w:shd w:val="clear" w:color="B3D0EB" w:themeColor="accent1" w:themeTint="75" w:fill="B3D0EB" w:themeFill="accent1" w:themeFillTint="75"/>
      </w:tcPr>
    </w:tblStylePr>
    <w:tblStylePr w:type="band1Horz">
      <w:tblPr/>
      <w:tcPr>
        <w:shd w:val="clear" w:color="B3D0EB" w:themeColor="accent1" w:themeTint="75" w:fill="B3D0EB" w:themeFill="accent1" w:themeFillTint="75"/>
      </w:tcPr>
    </w:tblStylePr>
  </w:style>
  <w:style w:type="table" w:customStyle="1" w:styleId="GridTable5Dark-Accent2">
    <w:name w:val="Grid Table 5 Dark - Accent 2"/>
    <w:basedOn w:val="a1"/>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a1"/>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a1"/>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a1"/>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5" w:themeTint="34" w:fill="D8E2F3" w:themeFill="accent5" w:themeFillTint="34"/>
    </w:tblPr>
    <w:tblStylePr w:type="firstRow">
      <w:rPr>
        <w:rFonts w:ascii="Arial" w:hAnsi="Arial"/>
        <w:b/>
        <w:color w:val="FFFFFF"/>
        <w:sz w:val="22"/>
      </w:rPr>
      <w:tblPr/>
      <w:tcPr>
        <w:shd w:val="clear" w:color="4472C4" w:themeColor="accent5" w:fill="4472C4" w:themeFill="accent5"/>
      </w:tcPr>
    </w:tblStylePr>
    <w:tblStylePr w:type="lastRow">
      <w:rPr>
        <w:rFonts w:ascii="Arial" w:hAnsi="Arial"/>
        <w:b/>
        <w:color w:val="FFFFFF"/>
        <w:sz w:val="22"/>
      </w:rPr>
      <w:tblPr/>
      <w:tcPr>
        <w:tcBorders>
          <w:top w:val="single" w:sz="4" w:space="0" w:color="FFFFFF" w:themeColor="light1"/>
        </w:tcBorders>
        <w:shd w:val="clear" w:color="4472C4" w:themeColor="accent5" w:fill="4472C4" w:themeFill="accent5"/>
      </w:tcPr>
    </w:tblStylePr>
    <w:tblStylePr w:type="firstCol">
      <w:rPr>
        <w:rFonts w:ascii="Arial" w:hAnsi="Arial"/>
        <w:b/>
        <w:color w:val="FFFFFF"/>
        <w:sz w:val="22"/>
      </w:rPr>
      <w:tblPr/>
      <w:tcPr>
        <w:shd w:val="clear" w:color="4472C4" w:themeColor="accent5" w:fill="4472C4" w:themeFill="accent5"/>
      </w:tcPr>
    </w:tblStylePr>
    <w:tblStylePr w:type="lastCol">
      <w:rPr>
        <w:rFonts w:ascii="Arial" w:hAnsi="Arial"/>
        <w:b/>
        <w:color w:val="FFFFFF"/>
        <w:sz w:val="22"/>
      </w:rPr>
      <w:tblPr/>
      <w:tcPr>
        <w:shd w:val="clear" w:color="4472C4" w:themeColor="accent5" w:fill="4472C4" w:themeFill="accent5"/>
      </w:tcPr>
    </w:tblStylePr>
    <w:tblStylePr w:type="band1Vert">
      <w:tblPr/>
      <w:tcPr>
        <w:shd w:val="clear" w:color="A9BEE4" w:themeColor="accent5" w:themeTint="75" w:fill="A9BEE4" w:themeFill="accent5" w:themeFillTint="75"/>
      </w:tcPr>
    </w:tblStylePr>
    <w:tblStylePr w:type="band1Horz">
      <w:tblPr/>
      <w:tcPr>
        <w:shd w:val="clear" w:color="A9BEE4" w:themeColor="accent5" w:themeTint="75" w:fill="A9BEE4" w:themeFill="accent5" w:themeFillTint="75"/>
      </w:tcPr>
    </w:tblStylePr>
  </w:style>
  <w:style w:type="table" w:customStyle="1" w:styleId="GridTable5Dark-Accent6">
    <w:name w:val="Grid Table 5 Dark - Accent 6"/>
    <w:basedOn w:val="a1"/>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6">
    <w:name w:val="Grid Table 6 Colorful"/>
    <w:basedOn w:val="a1"/>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1"/>
    <w:uiPriority w:val="99"/>
    <w:tblPr>
      <w:tblStyleRowBandSize w:val="1"/>
      <w:tblStyleColBandSize w:val="1"/>
      <w:tblBorders>
        <w:top w:val="single" w:sz="4" w:space="0" w:color="ACCCEA" w:themeColor="accent1" w:themeTint="80"/>
        <w:left w:val="single" w:sz="4" w:space="0" w:color="ACCCEA" w:themeColor="accent1" w:themeTint="80"/>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b/>
        <w:color w:val="ACCCEA" w:themeColor="accent1" w:themeTint="80" w:themeShade="95"/>
      </w:rPr>
      <w:tblPr/>
      <w:tcPr>
        <w:tcBorders>
          <w:bottom w:val="single" w:sz="12" w:space="0" w:color="ACCCEA" w:themeColor="accent1" w:themeTint="80"/>
        </w:tcBorders>
      </w:tcPr>
    </w:tblStylePr>
    <w:tblStylePr w:type="lastRow">
      <w:rPr>
        <w:b/>
        <w:color w:val="ACCCEA" w:themeColor="accent1" w:themeTint="80" w:themeShade="95"/>
      </w:rPr>
    </w:tblStylePr>
    <w:tblStylePr w:type="firstCol">
      <w:rPr>
        <w:b/>
        <w:color w:val="ACCCEA" w:themeColor="accent1" w:themeTint="80" w:themeShade="95"/>
      </w:rPr>
    </w:tblStylePr>
    <w:tblStylePr w:type="lastCol">
      <w:rPr>
        <w:b/>
        <w:color w:val="ACCCEA" w:themeColor="accent1" w:themeTint="80" w:themeShade="95"/>
      </w:r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6Colorful-Accent2">
    <w:name w:val="Grid Table 6 Colorful - Accent 2"/>
    <w:basedOn w:val="a1"/>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a1"/>
    <w:uiPriority w:val="99"/>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a1"/>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a1"/>
    <w:uiPriority w:val="99"/>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insideH w:val="single" w:sz="4" w:space="0" w:color="4472C4" w:themeColor="accent5"/>
        <w:insideV w:val="single" w:sz="4" w:space="0" w:color="4472C4" w:themeColor="accent5"/>
      </w:tblBorders>
    </w:tblPr>
    <w:tblStylePr w:type="firstRow">
      <w:rPr>
        <w:b/>
        <w:color w:val="254175" w:themeColor="accent5" w:themeShade="95"/>
      </w:rPr>
      <w:tblPr/>
      <w:tcPr>
        <w:tcBorders>
          <w:bottom w:val="single" w:sz="12" w:space="0" w:color="4472C4" w:themeColor="accent5"/>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6Colorful-Accent6">
    <w:name w:val="Grid Table 6 Colorful - Accent 6"/>
    <w:basedOn w:val="a1"/>
    <w:uiPriority w:val="99"/>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54175" w:themeColor="accent5" w:themeShade="95"/>
      </w:rPr>
      <w:tblPr/>
      <w:tcPr>
        <w:tcBorders>
          <w:bottom w:val="single" w:sz="12" w:space="0" w:color="70AD47" w:themeColor="accent6"/>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54175" w:themeColor="accent5" w:themeShade="95"/>
        <w:sz w:val="22"/>
      </w:rPr>
      <w:tblPr/>
      <w:tcPr>
        <w:shd w:val="clear" w:color="E1EFD8" w:themeColor="accent6" w:themeTint="34" w:fill="E1EFD8" w:themeFill="accent6" w:themeFillTint="34"/>
      </w:tcPr>
    </w:tblStylePr>
    <w:tblStylePr w:type="band2Horz">
      <w:rPr>
        <w:rFonts w:ascii="Arial" w:hAnsi="Arial"/>
        <w:color w:val="254175" w:themeColor="accent5" w:themeShade="95"/>
        <w:sz w:val="22"/>
      </w:rPr>
    </w:tblStylePr>
  </w:style>
  <w:style w:type="table" w:styleId="-7">
    <w:name w:val="Grid Table 7 Colorful"/>
    <w:basedOn w:val="a1"/>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1"/>
    <w:uiPriority w:val="99"/>
    <w:tblPr>
      <w:tblStyleRowBandSize w:val="1"/>
      <w:tblStyleColBandSize w:val="1"/>
      <w:tblBorders>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rFonts w:ascii="Arial" w:hAnsi="Arial"/>
        <w:b/>
        <w:color w:val="ACCCEA" w:themeColor="accent1" w:themeTint="80" w:themeShade="95"/>
        <w:sz w:val="22"/>
      </w:rPr>
      <w:tblPr/>
      <w:tcPr>
        <w:tcBorders>
          <w:top w:val="none" w:sz="4" w:space="0" w:color="000000"/>
          <w:left w:val="none" w:sz="4" w:space="0" w:color="000000"/>
          <w:bottom w:val="single" w:sz="4" w:space="0" w:color="ACCCEA" w:themeColor="accent1" w:themeTint="80"/>
          <w:right w:val="none" w:sz="4" w:space="0" w:color="000000"/>
        </w:tcBorders>
        <w:shd w:val="clear" w:color="FFFFFF" w:themeColor="light1" w:fill="FFFFFF" w:themeFill="light1"/>
      </w:tcPr>
    </w:tblStylePr>
    <w:tblStylePr w:type="lastRow">
      <w:rPr>
        <w:rFonts w:ascii="Arial" w:hAnsi="Arial"/>
        <w:b/>
        <w:color w:val="ACCCEA" w:themeColor="accent1" w:themeTint="80" w:themeShade="95"/>
        <w:sz w:val="22"/>
      </w:rPr>
      <w:tblPr/>
      <w:tcPr>
        <w:tcBorders>
          <w:top w:val="single" w:sz="4" w:space="0" w:color="ACCCEA"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CCCEA" w:themeColor="accent1" w:themeTint="80" w:themeShade="95"/>
        <w:sz w:val="22"/>
      </w:rPr>
      <w:tblPr/>
      <w:tcPr>
        <w:tcBorders>
          <w:top w:val="none" w:sz="4" w:space="0" w:color="000000"/>
          <w:left w:val="none" w:sz="4" w:space="0" w:color="000000"/>
          <w:bottom w:val="none" w:sz="4" w:space="0" w:color="000000"/>
          <w:right w:val="single" w:sz="4" w:space="0" w:color="ACCCEA" w:themeColor="accent1" w:themeTint="80"/>
        </w:tcBorders>
        <w:shd w:val="clear" w:color="FFFFFF" w:fill="auto"/>
      </w:tcPr>
    </w:tblStylePr>
    <w:tblStylePr w:type="lastCol">
      <w:rPr>
        <w:rFonts w:ascii="Arial" w:hAnsi="Arial"/>
        <w:i/>
        <w:color w:val="ACCCEA" w:themeColor="accent1" w:themeTint="80" w:themeShade="95"/>
        <w:sz w:val="22"/>
      </w:rPr>
      <w:tblPr/>
      <w:tcPr>
        <w:tcBorders>
          <w:top w:val="none" w:sz="4" w:space="0" w:color="000000"/>
          <w:left w:val="single" w:sz="4" w:space="0" w:color="ACCCEA" w:themeColor="accent1" w:themeTint="80"/>
          <w:bottom w:val="none" w:sz="4" w:space="0" w:color="000000"/>
          <w:right w:val="none" w:sz="4" w:space="0" w:color="000000"/>
        </w:tcBorders>
        <w:shd w:val="clear" w:color="FFFFFF" w:fill="auto"/>
      </w:tc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7Colorful-Accent2">
    <w:name w:val="Grid Table 7 Colorful - Accent 2"/>
    <w:basedOn w:val="a1"/>
    <w:uiPriority w:val="99"/>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a1"/>
    <w:uiPriority w:val="99"/>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4" w:space="0" w:color="000000"/>
          <w:left w:val="none" w:sz="4" w:space="0" w:color="000000"/>
          <w:bottom w:val="single" w:sz="4" w:space="0" w:color="A5A5A5" w:themeColor="accent3" w:themeTint="FE"/>
          <w:right w:val="none" w:sz="4" w:space="0" w:color="000000"/>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4" w:space="0" w:color="000000"/>
          <w:left w:val="single" w:sz="4" w:space="0" w:color="A5A5A5" w:themeColor="accent3" w:themeTint="FE"/>
          <w:bottom w:val="none" w:sz="4" w:space="0" w:color="000000"/>
          <w:right w:val="none" w:sz="4" w:space="0" w:color="000000"/>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a1"/>
    <w:uiPriority w:val="99"/>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a1"/>
    <w:uiPriority w:val="99"/>
    <w:tblPr>
      <w:tblStyleRowBandSize w:val="1"/>
      <w:tblStyleColBandSize w:val="1"/>
      <w:tblBorders>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254175" w:themeColor="accent5" w:themeShade="95"/>
        <w:sz w:val="22"/>
      </w:rPr>
      <w:tblPr/>
      <w:tcPr>
        <w:tcBorders>
          <w:top w:val="none" w:sz="4" w:space="0" w:color="000000"/>
          <w:left w:val="none" w:sz="4" w:space="0" w:color="000000"/>
          <w:bottom w:val="single" w:sz="4" w:space="0" w:color="95AFDD" w:themeColor="accent5" w:themeTint="90"/>
          <w:right w:val="none" w:sz="4" w:space="0" w:color="000000"/>
        </w:tcBorders>
        <w:shd w:val="clear" w:color="FFFFFF" w:themeColor="light1" w:fill="FFFFFF" w:themeFill="light1"/>
      </w:tcPr>
    </w:tblStylePr>
    <w:tblStylePr w:type="lastRow">
      <w:rPr>
        <w:rFonts w:ascii="Arial" w:hAnsi="Arial"/>
        <w:b/>
        <w:color w:val="254175" w:themeColor="accent5" w:themeShade="95"/>
        <w:sz w:val="22"/>
      </w:rPr>
      <w:tblPr/>
      <w:tcPr>
        <w:tcBorders>
          <w:top w:val="single" w:sz="4" w:space="0" w:color="95AFDD"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54175" w:themeColor="accent5" w:themeShade="95"/>
        <w:sz w:val="22"/>
      </w:rPr>
      <w:tblPr/>
      <w:tcPr>
        <w:tcBorders>
          <w:top w:val="none" w:sz="4" w:space="0" w:color="000000"/>
          <w:left w:val="none" w:sz="4" w:space="0" w:color="000000"/>
          <w:bottom w:val="none" w:sz="4" w:space="0" w:color="000000"/>
          <w:right w:val="single" w:sz="4" w:space="0" w:color="95AFDD" w:themeColor="accent5" w:themeTint="90"/>
        </w:tcBorders>
        <w:shd w:val="clear" w:color="FFFFFF" w:fill="auto"/>
      </w:tcPr>
    </w:tblStylePr>
    <w:tblStylePr w:type="lastCol">
      <w:rPr>
        <w:rFonts w:ascii="Arial" w:hAnsi="Arial"/>
        <w:i/>
        <w:color w:val="254175" w:themeColor="accent5" w:themeShade="95"/>
        <w:sz w:val="22"/>
      </w:rPr>
      <w:tblPr/>
      <w:tcPr>
        <w:tcBorders>
          <w:top w:val="none" w:sz="4" w:space="0" w:color="000000"/>
          <w:left w:val="single" w:sz="4" w:space="0" w:color="95AFDD" w:themeColor="accent5" w:themeTint="90"/>
          <w:bottom w:val="none" w:sz="4" w:space="0" w:color="000000"/>
          <w:right w:val="none" w:sz="4" w:space="0" w:color="000000"/>
        </w:tcBorders>
        <w:shd w:val="clear" w:color="FFFFFF" w:fill="auto"/>
      </w:tc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7Colorful-Accent6">
    <w:name w:val="Grid Table 7 Colorful - Accent 6"/>
    <w:basedOn w:val="a1"/>
    <w:uiPriority w:val="99"/>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4" w:space="0" w:color="000000"/>
          <w:left w:val="none" w:sz="4" w:space="0" w:color="000000"/>
          <w:bottom w:val="single" w:sz="4" w:space="0" w:color="ADD394" w:themeColor="accent6" w:themeTint="90"/>
          <w:right w:val="none" w:sz="4" w:space="0" w:color="000000"/>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4" w:space="0" w:color="000000"/>
          <w:left w:val="none" w:sz="4" w:space="0" w:color="000000"/>
          <w:bottom w:val="none" w:sz="4" w:space="0" w:color="000000"/>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4" w:space="0" w:color="000000"/>
          <w:left w:val="single" w:sz="4" w:space="0" w:color="ADD394" w:themeColor="accent6" w:themeTint="90"/>
          <w:bottom w:val="none" w:sz="4" w:space="0" w:color="000000"/>
          <w:right w:val="none" w:sz="4" w:space="0" w:color="000000"/>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10">
    <w:name w:val="List Table 1 Light"/>
    <w:basedOn w:val="a1"/>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1"/>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1"/>
          <w:right w:val="none" w:sz="4" w:space="0" w:color="000000"/>
        </w:tcBorders>
      </w:tcPr>
    </w:tblStylePr>
    <w:tblStylePr w:type="lastRow">
      <w:rPr>
        <w:b/>
        <w:color w:val="404040"/>
      </w:rPr>
      <w:tblPr/>
      <w:tcPr>
        <w:tcBorders>
          <w:top w:val="single" w:sz="4" w:space="0" w:color="5B9BD5"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1" w:themeTint="40" w:fill="D5E5F4" w:themeFill="accent1" w:themeFillTint="40"/>
      </w:tcPr>
    </w:tblStylePr>
    <w:tblStylePr w:type="band1Horz">
      <w:tblPr/>
      <w:tcPr>
        <w:shd w:val="clear" w:color="D5E5F4" w:themeColor="accent1" w:themeTint="40" w:fill="D5E5F4" w:themeFill="accent1" w:themeFillTint="40"/>
      </w:tcPr>
    </w:tblStylePr>
  </w:style>
  <w:style w:type="table" w:customStyle="1" w:styleId="ListTable1Light-Accent2">
    <w:name w:val="List Table 1 Light - Accent 2"/>
    <w:basedOn w:val="a1"/>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a1"/>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a1"/>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a1"/>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5"/>
          <w:right w:val="none" w:sz="4" w:space="0" w:color="000000"/>
        </w:tcBorders>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5" w:themeTint="40" w:fill="CFDBF0" w:themeFill="accent5" w:themeFillTint="40"/>
      </w:tcPr>
    </w:tblStylePr>
    <w:tblStylePr w:type="band1Horz">
      <w:tblPr/>
      <w:tcPr>
        <w:shd w:val="clear" w:color="CFDBF0" w:themeColor="accent5" w:themeTint="40" w:fill="CFDBF0" w:themeFill="accent5" w:themeFillTint="40"/>
      </w:tcPr>
    </w:tblStylePr>
  </w:style>
  <w:style w:type="table" w:customStyle="1" w:styleId="ListTable1Light-Accent6">
    <w:name w:val="List Table 1 Light - Accent 6"/>
    <w:basedOn w:val="a1"/>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20">
    <w:name w:val="List Table 2"/>
    <w:basedOn w:val="a1"/>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1"/>
    <w:uiPriority w:val="99"/>
    <w:tblPr>
      <w:tblStyleRowBandSize w:val="1"/>
      <w:tblStyleColBandSize w:val="1"/>
      <w:tblBorders>
        <w:top w:val="single" w:sz="4" w:space="0" w:color="A2C6E7" w:themeColor="accent1" w:themeTint="90"/>
        <w:bottom w:val="single" w:sz="4" w:space="0" w:color="A2C6E7" w:themeColor="accent1" w:themeTint="90"/>
        <w:insideH w:val="single" w:sz="4" w:space="0" w:color="A2C6E7" w:themeColor="accent1" w:themeTint="90"/>
      </w:tblBorders>
    </w:tblPr>
    <w:tblStylePr w:type="fir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la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2-Accent2">
    <w:name w:val="List Table 2 - Accent 2"/>
    <w:basedOn w:val="a1"/>
    <w:uiPriority w:val="99"/>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a1"/>
    <w:uiPriority w:val="99"/>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a1"/>
    <w:uiPriority w:val="99"/>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a1"/>
    <w:uiPriority w:val="99"/>
    <w:tblPr>
      <w:tblStyleRowBandSize w:val="1"/>
      <w:tblStyleColBandSize w:val="1"/>
      <w:tblBorders>
        <w:top w:val="single" w:sz="4" w:space="0" w:color="95AFDD" w:themeColor="accent5" w:themeTint="90"/>
        <w:bottom w:val="single" w:sz="4" w:space="0" w:color="95AFDD" w:themeColor="accent5" w:themeTint="90"/>
        <w:insideH w:val="single" w:sz="4" w:space="0" w:color="95AFDD" w:themeColor="accent5" w:themeTint="90"/>
      </w:tblBorders>
    </w:tblPr>
    <w:tblStylePr w:type="fir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la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2-Accent6">
    <w:name w:val="List Table 2 - Accent 6"/>
    <w:basedOn w:val="a1"/>
    <w:uiPriority w:val="99"/>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30">
    <w:name w:val="List Table 3"/>
    <w:basedOn w:val="a1"/>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1"/>
    <w:uiPriority w:val="99"/>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B9BD5" w:themeColor="accent1"/>
          <w:right w:val="single" w:sz="4" w:space="0" w:color="5B9BD5" w:themeColor="accent1"/>
        </w:tcBorders>
      </w:tcPr>
    </w:tblStylePr>
    <w:tblStylePr w:type="band1Horz">
      <w:rPr>
        <w:rFonts w:ascii="Arial" w:hAnsi="Arial"/>
        <w:color w:val="404040"/>
        <w:sz w:val="22"/>
      </w:rPr>
      <w:tblPr/>
      <w:tcPr>
        <w:tcBorders>
          <w:top w:val="single" w:sz="4" w:space="0" w:color="5B9BD5" w:themeColor="accent1"/>
          <w:bottom w:val="single" w:sz="4" w:space="0" w:color="5B9BD5" w:themeColor="accent1"/>
        </w:tcBorders>
      </w:tcPr>
    </w:tblStylePr>
  </w:style>
  <w:style w:type="table" w:customStyle="1" w:styleId="ListTable3-Accent2">
    <w:name w:val="List Table 3 - Accent 2"/>
    <w:basedOn w:val="a1"/>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a1"/>
    <w:uiPriority w:val="99"/>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a1"/>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a1"/>
    <w:uiPriority w:val="99"/>
    <w:tblPr>
      <w:tblStyleRowBandSize w:val="1"/>
      <w:tblStyleColBandSize w:val="1"/>
      <w:tblBorders>
        <w:top w:val="single" w:sz="4" w:space="0" w:color="8DA9DB" w:themeColor="accent5" w:themeTint="9A"/>
        <w:left w:val="single" w:sz="4" w:space="0" w:color="8DA9DB" w:themeColor="accent5" w:themeTint="9A"/>
        <w:bottom w:val="single" w:sz="4" w:space="0" w:color="8DA9DB" w:themeColor="accent5" w:themeTint="9A"/>
        <w:right w:val="single" w:sz="4" w:space="0" w:color="8DA9DB" w:themeColor="accent5" w:themeTint="9A"/>
      </w:tblBorders>
    </w:tblPr>
    <w:tblStylePr w:type="firstRow">
      <w:rPr>
        <w:rFonts w:ascii="Arial" w:hAnsi="Arial"/>
        <w:b/>
        <w:color w:val="FFFFFF"/>
        <w:sz w:val="22"/>
      </w:rPr>
      <w:tblPr/>
      <w:tcPr>
        <w:shd w:val="clear" w:color="8DA9DB" w:themeColor="accent5" w:themeTint="9A" w:fill="8DA9D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DA9DB" w:themeColor="accent5" w:themeTint="9A"/>
          <w:right w:val="single" w:sz="4" w:space="0" w:color="8DA9DB" w:themeColor="accent5" w:themeTint="9A"/>
        </w:tcBorders>
      </w:tcPr>
    </w:tblStylePr>
    <w:tblStylePr w:type="band1Horz">
      <w:rPr>
        <w:rFonts w:ascii="Arial" w:hAnsi="Arial"/>
        <w:color w:val="404040"/>
        <w:sz w:val="22"/>
      </w:rPr>
      <w:tblPr/>
      <w:tcPr>
        <w:tcBorders>
          <w:top w:val="single" w:sz="4" w:space="0" w:color="8DA9DB" w:themeColor="accent5" w:themeTint="9A"/>
          <w:bottom w:val="single" w:sz="4" w:space="0" w:color="8DA9DB" w:themeColor="accent5" w:themeTint="9A"/>
        </w:tcBorders>
      </w:tcPr>
    </w:tblStylePr>
  </w:style>
  <w:style w:type="table" w:customStyle="1" w:styleId="ListTable3-Accent6">
    <w:name w:val="List Table 3 - Accent 6"/>
    <w:basedOn w:val="a1"/>
    <w:uiPriority w:val="99"/>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40">
    <w:name w:val="List Table 4"/>
    <w:basedOn w:val="a1"/>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1"/>
    <w:uiPriority w:val="99"/>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4-Accent2">
    <w:name w:val="List Table 4 - Accent 2"/>
    <w:basedOn w:val="a1"/>
    <w:uiPriority w:val="9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a1"/>
    <w:uiPriority w:val="9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a1"/>
    <w:uiPriority w:val="9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a1"/>
    <w:uiPriority w:val="99"/>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tblBorders>
    </w:tblPr>
    <w:tblStylePr w:type="firstRow">
      <w:rPr>
        <w:rFonts w:ascii="Arial" w:hAnsi="Arial"/>
        <w:b/>
        <w:color w:val="FFFFFF"/>
        <w:sz w:val="22"/>
      </w:rPr>
      <w:tblPr/>
      <w:tcPr>
        <w:shd w:val="clear" w:color="4472C4" w:themeColor="accent5" w:fill="4472C4"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4-Accent6">
    <w:name w:val="List Table 4 - Accent 6"/>
    <w:basedOn w:val="a1"/>
    <w:uiPriority w:val="9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50">
    <w:name w:val="List Table 5 Dark"/>
    <w:basedOn w:val="a1"/>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1"/>
    <w:uiPriority w:val="99"/>
    <w:tblPr>
      <w:tblStyleRowBandSize w:val="1"/>
      <w:tblStyleColBandSize w:val="1"/>
      <w:tblBorders>
        <w:top w:val="single" w:sz="32" w:space="0" w:color="5B9BD5" w:themeColor="accent1"/>
        <w:left w:val="single" w:sz="32" w:space="0" w:color="5B9BD5" w:themeColor="accent1"/>
        <w:bottom w:val="single" w:sz="32" w:space="0" w:color="5B9BD5" w:themeColor="accent1"/>
        <w:right w:val="single" w:sz="32" w:space="0" w:color="5B9BD5" w:themeColor="accent1"/>
      </w:tblBorders>
      <w:shd w:val="clear" w:color="5B9BD5" w:themeColor="accent1" w:fill="5B9BD5" w:themeFill="accent1"/>
    </w:tblPr>
    <w:tblStylePr w:type="firstRow">
      <w:rPr>
        <w:rFonts w:ascii="Arial" w:hAnsi="Arial"/>
        <w:b/>
        <w:color w:val="FFFFFF" w:themeColor="light1"/>
        <w:sz w:val="22"/>
      </w:rPr>
      <w:tblPr/>
      <w:tcPr>
        <w:tcBorders>
          <w:top w:val="single" w:sz="32" w:space="0" w:color="5B9BD5" w:themeColor="accent1"/>
          <w:bottom w:val="single" w:sz="12" w:space="0" w:color="FFFFFF" w:themeColor="light1"/>
        </w:tcBorders>
        <w:shd w:val="clear" w:color="5B9BD5" w:themeColor="accent1" w:fill="5B9BD5"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B9BD5" w:themeColor="accent1"/>
          <w:right w:val="single" w:sz="4" w:space="0" w:color="FFFFFF" w:themeColor="light1"/>
        </w:tcBorders>
      </w:tcPr>
    </w:tblStylePr>
    <w:tblStylePr w:type="lastCol">
      <w:tblPr/>
      <w:tcPr>
        <w:tcBorders>
          <w:left w:val="single" w:sz="4" w:space="0" w:color="FFFFFF" w:themeColor="light1"/>
          <w:right w:val="single" w:sz="32" w:space="0" w:color="5B9BD5" w:themeColor="accent1"/>
        </w:tcBorders>
      </w:tcPr>
    </w:tblStylePr>
    <w:tblStylePr w:type="band1Vert">
      <w:tblPr/>
      <w:tcPr>
        <w:tcBorders>
          <w:left w:val="single" w:sz="4" w:space="0" w:color="FFFFFF" w:themeColor="light1"/>
          <w:right w:val="single" w:sz="4" w:space="0" w:color="FFFFFF" w:themeColor="light1"/>
        </w:tcBorders>
        <w:shd w:val="clear" w:color="5B9BD5" w:themeColor="accent1" w:fill="5B9BD5"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B9BD5" w:themeColor="accent1" w:fill="5B9BD5" w:themeFill="accent1"/>
      </w:tcPr>
    </w:tblStylePr>
    <w:tblStylePr w:type="band2Horz">
      <w:tblPr/>
      <w:tcPr>
        <w:tcBorders>
          <w:top w:val="single" w:sz="4" w:space="0" w:color="FFFFFF" w:themeColor="light1"/>
          <w:bottom w:val="single" w:sz="4" w:space="0" w:color="FFFFFF" w:themeColor="light1"/>
        </w:tcBorders>
        <w:shd w:val="clear" w:color="5B9BD5" w:themeColor="accent1" w:fill="5B9BD5" w:themeFill="accent1"/>
      </w:tcPr>
    </w:tblStylePr>
  </w:style>
  <w:style w:type="table" w:customStyle="1" w:styleId="ListTable5Dark-Accent2">
    <w:name w:val="List Table 5 Dark - Accent 2"/>
    <w:basedOn w:val="a1"/>
    <w:uiPriority w:val="99"/>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a1"/>
    <w:uiPriority w:val="99"/>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a1"/>
    <w:uiPriority w:val="99"/>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a1"/>
    <w:uiPriority w:val="99"/>
    <w:tblPr>
      <w:tblStyleRowBandSize w:val="1"/>
      <w:tblStyleColBandSize w:val="1"/>
      <w:tblBorders>
        <w:top w:val="single" w:sz="32" w:space="0" w:color="8DA9DB" w:themeColor="accent5" w:themeTint="9A"/>
        <w:left w:val="single" w:sz="32" w:space="0" w:color="8DA9DB" w:themeColor="accent5" w:themeTint="9A"/>
        <w:bottom w:val="single" w:sz="32" w:space="0" w:color="8DA9DB" w:themeColor="accent5" w:themeTint="9A"/>
        <w:right w:val="single" w:sz="32" w:space="0" w:color="8DA9DB" w:themeColor="accent5" w:themeTint="9A"/>
      </w:tblBorders>
      <w:shd w:val="clear" w:color="8DA9DB" w:themeColor="accent5" w:themeTint="9A" w:fill="8DA9DB" w:themeFill="accent5" w:themeFillTint="9A"/>
    </w:tblPr>
    <w:tblStylePr w:type="firstRow">
      <w:rPr>
        <w:rFonts w:ascii="Arial" w:hAnsi="Arial"/>
        <w:b/>
        <w:color w:val="FFFFFF" w:themeColor="light1"/>
        <w:sz w:val="22"/>
      </w:rPr>
      <w:tblPr/>
      <w:tcPr>
        <w:tcBorders>
          <w:top w:val="single" w:sz="32" w:space="0" w:color="8DA9DB" w:themeColor="accent5" w:themeTint="9A"/>
          <w:bottom w:val="single" w:sz="12" w:space="0" w:color="FFFFFF" w:themeColor="light1"/>
        </w:tcBorders>
        <w:shd w:val="clear" w:color="8DA9DB" w:themeColor="accent5" w:themeTint="9A" w:fill="8DA9D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DA9DB" w:themeColor="accent5" w:themeTint="9A"/>
          <w:right w:val="single" w:sz="4" w:space="0" w:color="FFFFFF" w:themeColor="light1"/>
        </w:tcBorders>
      </w:tcPr>
    </w:tblStylePr>
    <w:tblStylePr w:type="lastCol">
      <w:tblPr/>
      <w:tcPr>
        <w:tcBorders>
          <w:left w:val="single" w:sz="4" w:space="0" w:color="FFFFFF" w:themeColor="light1"/>
          <w:right w:val="single" w:sz="32" w:space="0" w:color="8DA9DB" w:themeColor="accent5" w:themeTint="9A"/>
        </w:tcBorders>
      </w:tcPr>
    </w:tblStylePr>
    <w:tblStylePr w:type="band1Vert">
      <w:tblPr/>
      <w:tcPr>
        <w:tcBorders>
          <w:left w:val="single" w:sz="4" w:space="0" w:color="FFFFFF" w:themeColor="light1"/>
          <w:right w:val="single" w:sz="4" w:space="0" w:color="FFFFFF" w:themeColor="light1"/>
        </w:tcBorders>
        <w:shd w:val="clear" w:color="8DA9DB" w:themeColor="accent5" w:themeTint="9A" w:fill="8DA9D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tblStylePr w:type="band2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style>
  <w:style w:type="table" w:customStyle="1" w:styleId="ListTable5Dark-Accent6">
    <w:name w:val="List Table 5 Dark - Accent 6"/>
    <w:basedOn w:val="a1"/>
    <w:uiPriority w:val="99"/>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styleId="-60">
    <w:name w:val="List Table 6 Colorful"/>
    <w:basedOn w:val="a1"/>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1"/>
    <w:uiPriority w:val="99"/>
    <w:tblPr>
      <w:tblStyleRowBandSize w:val="1"/>
      <w:tblStyleColBandSize w:val="1"/>
      <w:tblBorders>
        <w:top w:val="single" w:sz="4" w:space="0" w:color="5B9BD5" w:themeColor="accent1"/>
        <w:bottom w:val="single" w:sz="4" w:space="0" w:color="5B9BD5" w:themeColor="accent1"/>
      </w:tblBorders>
    </w:tblPr>
    <w:tblStylePr w:type="firstRow">
      <w:rPr>
        <w:b/>
        <w:color w:val="245A8D" w:themeColor="accent1" w:themeShade="95"/>
      </w:rPr>
      <w:tblPr/>
      <w:tcPr>
        <w:tcBorders>
          <w:bottom w:val="single" w:sz="4" w:space="0" w:color="5B9BD5" w:themeColor="accent1"/>
        </w:tcBorders>
      </w:tcPr>
    </w:tblStylePr>
    <w:tblStylePr w:type="lastRow">
      <w:rPr>
        <w:b/>
        <w:color w:val="245A8D" w:themeColor="accent1" w:themeShade="95"/>
      </w:rPr>
      <w:tblPr/>
      <w:tcPr>
        <w:tcBorders>
          <w:top w:val="single" w:sz="4" w:space="0" w:color="5B9BD5" w:themeColor="accent1"/>
        </w:tcBorders>
      </w:tcPr>
    </w:tblStylePr>
    <w:tblStylePr w:type="firstCol">
      <w:rPr>
        <w:b/>
        <w:color w:val="245A8D" w:themeColor="accent1" w:themeShade="95"/>
      </w:rPr>
    </w:tblStylePr>
    <w:tblStylePr w:type="lastCol">
      <w:rPr>
        <w:b/>
        <w:color w:val="245A8D" w:themeColor="accent1" w:themeShade="95"/>
      </w:r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6Colorful-Accent2">
    <w:name w:val="List Table 6 Colorful - Accent 2"/>
    <w:basedOn w:val="a1"/>
    <w:uiPriority w:val="99"/>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a1"/>
    <w:uiPriority w:val="99"/>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a1"/>
    <w:uiPriority w:val="99"/>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a1"/>
    <w:uiPriority w:val="99"/>
    <w:tblPr>
      <w:tblStyleRowBandSize w:val="1"/>
      <w:tblStyleColBandSize w:val="1"/>
      <w:tblBorders>
        <w:top w:val="single" w:sz="4" w:space="0" w:color="8DA9DB" w:themeColor="accent5" w:themeTint="9A"/>
        <w:bottom w:val="single" w:sz="4" w:space="0" w:color="8DA9DB" w:themeColor="accent5" w:themeTint="9A"/>
      </w:tblBorders>
    </w:tblPr>
    <w:tblStylePr w:type="firstRow">
      <w:rPr>
        <w:b/>
        <w:color w:val="8DA9DB" w:themeColor="accent5" w:themeTint="9A" w:themeShade="95"/>
      </w:rPr>
      <w:tblPr/>
      <w:tcPr>
        <w:tcBorders>
          <w:bottom w:val="single" w:sz="4" w:space="0" w:color="8DA9DB" w:themeColor="accent5" w:themeTint="9A"/>
        </w:tcBorders>
      </w:tcPr>
    </w:tblStylePr>
    <w:tblStylePr w:type="lastRow">
      <w:rPr>
        <w:b/>
        <w:color w:val="8DA9DB" w:themeColor="accent5" w:themeTint="9A" w:themeShade="95"/>
      </w:rPr>
      <w:tblPr/>
      <w:tcPr>
        <w:tcBorders>
          <w:top w:val="single" w:sz="4" w:space="0" w:color="8DA9DB" w:themeColor="accent5" w:themeTint="9A"/>
        </w:tcBorders>
      </w:tcPr>
    </w:tblStylePr>
    <w:tblStylePr w:type="firstCol">
      <w:rPr>
        <w:b/>
        <w:color w:val="8DA9DB" w:themeColor="accent5" w:themeTint="9A" w:themeShade="95"/>
      </w:rPr>
    </w:tblStylePr>
    <w:tblStylePr w:type="lastCol">
      <w:rPr>
        <w:b/>
        <w:color w:val="8DA9DB" w:themeColor="accent5" w:themeTint="9A" w:themeShade="95"/>
      </w:r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6Colorful-Accent6">
    <w:name w:val="List Table 6 Colorful - Accent 6"/>
    <w:basedOn w:val="a1"/>
    <w:uiPriority w:val="99"/>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70">
    <w:name w:val="List Table 7 Colorful"/>
    <w:basedOn w:val="a1"/>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1"/>
    <w:uiPriority w:val="99"/>
    <w:tblPr>
      <w:tblStyleRowBandSize w:val="1"/>
      <w:tblStyleColBandSize w:val="1"/>
      <w:tblBorders>
        <w:right w:val="single" w:sz="4" w:space="0" w:color="5B9BD5" w:themeColor="accent1"/>
      </w:tblBorders>
    </w:tblPr>
    <w:tblStylePr w:type="firstRow">
      <w:rPr>
        <w:rFonts w:ascii="Arial" w:hAnsi="Arial"/>
        <w:i/>
        <w:color w:val="245A8D" w:themeColor="accent1" w:themeShade="95"/>
        <w:sz w:val="22"/>
      </w:rPr>
      <w:tblPr/>
      <w:tcPr>
        <w:tcBorders>
          <w:top w:val="none" w:sz="4" w:space="0" w:color="000000"/>
          <w:left w:val="none" w:sz="4" w:space="0" w:color="000000"/>
          <w:bottom w:val="single" w:sz="4" w:space="0" w:color="5B9BD5" w:themeColor="accent1"/>
          <w:right w:val="none" w:sz="4" w:space="0" w:color="000000"/>
        </w:tcBorders>
        <w:shd w:val="clear" w:color="FFFFFF" w:themeColor="light1" w:fill="FFFFFF" w:themeFill="light1"/>
      </w:tcPr>
    </w:tblStylePr>
    <w:tblStylePr w:type="lastRow">
      <w:rPr>
        <w:rFonts w:ascii="Arial" w:hAnsi="Arial"/>
        <w:i/>
        <w:color w:val="245A8D" w:themeColor="accent1" w:themeShade="95"/>
        <w:sz w:val="22"/>
      </w:rPr>
      <w:tblPr/>
      <w:tcPr>
        <w:tcBorders>
          <w:top w:val="single" w:sz="4" w:space="0" w:color="5B9BD5"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45A8D" w:themeColor="accent1" w:themeShade="95"/>
        <w:sz w:val="22"/>
      </w:rPr>
      <w:tblPr/>
      <w:tcPr>
        <w:tcBorders>
          <w:top w:val="none" w:sz="4" w:space="0" w:color="000000"/>
          <w:left w:val="none" w:sz="4" w:space="0" w:color="000000"/>
          <w:bottom w:val="none" w:sz="4" w:space="0" w:color="000000"/>
          <w:right w:val="single" w:sz="4" w:space="0" w:color="5B9BD5" w:themeColor="accent1"/>
        </w:tcBorders>
        <w:shd w:val="clear" w:color="FFFFFF" w:fill="auto"/>
      </w:tcPr>
    </w:tblStylePr>
    <w:tblStylePr w:type="lastCol">
      <w:rPr>
        <w:rFonts w:ascii="Arial" w:hAnsi="Arial"/>
        <w:i/>
        <w:color w:val="245A8D" w:themeColor="accent1" w:themeShade="95"/>
        <w:sz w:val="22"/>
      </w:rPr>
      <w:tblPr/>
      <w:tcPr>
        <w:tcBorders>
          <w:top w:val="none" w:sz="4" w:space="0" w:color="000000"/>
          <w:left w:val="single" w:sz="4" w:space="0" w:color="5B9BD5" w:themeColor="accent1"/>
          <w:bottom w:val="none" w:sz="4" w:space="0" w:color="000000"/>
          <w:right w:val="none" w:sz="4" w:space="0" w:color="000000"/>
        </w:tcBorders>
        <w:shd w:val="clear" w:color="FFFFFF" w:fill="auto"/>
      </w:tc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7Colorful-Accent2">
    <w:name w:val="List Table 7 Colorful - Accent 2"/>
    <w:basedOn w:val="a1"/>
    <w:uiPriority w:val="99"/>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a1"/>
    <w:uiPriority w:val="99"/>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4" w:space="0" w:color="000000"/>
          <w:left w:val="none" w:sz="4" w:space="0" w:color="000000"/>
          <w:bottom w:val="single" w:sz="4" w:space="0" w:color="C9C9C9" w:themeColor="accent3" w:themeTint="98"/>
          <w:right w:val="none" w:sz="4" w:space="0" w:color="000000"/>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4" w:space="0" w:color="000000"/>
          <w:left w:val="none" w:sz="4" w:space="0" w:color="000000"/>
          <w:bottom w:val="none" w:sz="4" w:space="0" w:color="000000"/>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4" w:space="0" w:color="000000"/>
          <w:left w:val="single" w:sz="4" w:space="0" w:color="C9C9C9" w:themeColor="accent3" w:themeTint="98"/>
          <w:bottom w:val="none" w:sz="4" w:space="0" w:color="000000"/>
          <w:right w:val="none" w:sz="4" w:space="0" w:color="000000"/>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a1"/>
    <w:uiPriority w:val="99"/>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a1"/>
    <w:uiPriority w:val="99"/>
    <w:tblPr>
      <w:tblStyleRowBandSize w:val="1"/>
      <w:tblStyleColBandSize w:val="1"/>
      <w:tblBorders>
        <w:right w:val="single" w:sz="4" w:space="0" w:color="8DA9DB" w:themeColor="accent5" w:themeTint="9A"/>
      </w:tblBorders>
    </w:tblPr>
    <w:tblStylePr w:type="firstRow">
      <w:rPr>
        <w:rFonts w:ascii="Arial" w:hAnsi="Arial"/>
        <w:i/>
        <w:color w:val="8DA9DB" w:themeColor="accent5" w:themeTint="9A" w:themeShade="95"/>
        <w:sz w:val="22"/>
      </w:rPr>
      <w:tblPr/>
      <w:tcPr>
        <w:tcBorders>
          <w:top w:val="none" w:sz="4" w:space="0" w:color="000000"/>
          <w:left w:val="none" w:sz="4" w:space="0" w:color="000000"/>
          <w:bottom w:val="single" w:sz="4" w:space="0" w:color="8DA9DB" w:themeColor="accent5" w:themeTint="9A"/>
          <w:right w:val="none" w:sz="4" w:space="0" w:color="000000"/>
        </w:tcBorders>
        <w:shd w:val="clear" w:color="FFFFFF" w:themeColor="light1" w:fill="FFFFFF" w:themeFill="light1"/>
      </w:tcPr>
    </w:tblStylePr>
    <w:tblStylePr w:type="lastRow">
      <w:rPr>
        <w:rFonts w:ascii="Arial" w:hAnsi="Arial"/>
        <w:i/>
        <w:color w:val="8DA9DB" w:themeColor="accent5" w:themeTint="9A" w:themeShade="95"/>
        <w:sz w:val="22"/>
      </w:rPr>
      <w:tblPr/>
      <w:tcPr>
        <w:tcBorders>
          <w:top w:val="single" w:sz="4" w:space="0" w:color="8DA9DB"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8DA9DB" w:themeColor="accent5" w:themeTint="9A" w:themeShade="95"/>
        <w:sz w:val="22"/>
      </w:rPr>
      <w:tblPr/>
      <w:tcPr>
        <w:tcBorders>
          <w:top w:val="none" w:sz="4" w:space="0" w:color="000000"/>
          <w:left w:val="none" w:sz="4" w:space="0" w:color="000000"/>
          <w:bottom w:val="none" w:sz="4" w:space="0" w:color="000000"/>
          <w:right w:val="single" w:sz="4" w:space="0" w:color="8DA9DB" w:themeColor="accent5" w:themeTint="9A"/>
        </w:tcBorders>
        <w:shd w:val="clear" w:color="FFFFFF" w:fill="auto"/>
      </w:tcPr>
    </w:tblStylePr>
    <w:tblStylePr w:type="lastCol">
      <w:rPr>
        <w:rFonts w:ascii="Arial" w:hAnsi="Arial"/>
        <w:i/>
        <w:color w:val="8DA9DB" w:themeColor="accent5" w:themeTint="9A" w:themeShade="95"/>
        <w:sz w:val="22"/>
      </w:rPr>
      <w:tblPr/>
      <w:tcPr>
        <w:tcBorders>
          <w:top w:val="none" w:sz="4" w:space="0" w:color="000000"/>
          <w:left w:val="single" w:sz="4" w:space="0" w:color="8DA9DB" w:themeColor="accent5" w:themeTint="9A"/>
          <w:bottom w:val="none" w:sz="4" w:space="0" w:color="000000"/>
          <w:right w:val="none" w:sz="4" w:space="0" w:color="000000"/>
        </w:tcBorders>
        <w:shd w:val="clear" w:color="FFFFFF" w:fill="auto"/>
      </w:tc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7Colorful-Accent6">
    <w:name w:val="List Table 7 Colorful - Accent 6"/>
    <w:basedOn w:val="a1"/>
    <w:uiPriority w:val="99"/>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4" w:space="0" w:color="000000"/>
          <w:left w:val="none" w:sz="4" w:space="0" w:color="000000"/>
          <w:bottom w:val="single" w:sz="4" w:space="0" w:color="A9D08E" w:themeColor="accent6" w:themeTint="98"/>
          <w:right w:val="none" w:sz="4" w:space="0" w:color="000000"/>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4" w:space="0" w:color="000000"/>
          <w:left w:val="none" w:sz="4" w:space="0" w:color="000000"/>
          <w:bottom w:val="none" w:sz="4" w:space="0" w:color="000000"/>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4" w:space="0" w:color="000000"/>
          <w:left w:val="single" w:sz="4" w:space="0" w:color="A9D08E" w:themeColor="accent6" w:themeTint="98"/>
          <w:bottom w:val="none" w:sz="4" w:space="0" w:color="000000"/>
          <w:right w:val="none" w:sz="4" w:space="0" w:color="000000"/>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a1"/>
    <w:uiPriority w:val="99"/>
    <w:rPr>
      <w:color w:val="40404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1"/>
    <w:uiPriority w:val="99"/>
    <w:rPr>
      <w:color w:val="404040"/>
    </w:rPr>
    <w:tblPr>
      <w:tblStyleRowBandSize w:val="1"/>
      <w:tblStyleColBandSize w:val="1"/>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Lined-Accent2">
    <w:name w:val="Lined - Accent 2"/>
    <w:basedOn w:val="a1"/>
    <w:uiPriority w:val="99"/>
    <w:rPr>
      <w:color w:val="404040"/>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a1"/>
    <w:uiPriority w:val="99"/>
    <w:rPr>
      <w:color w:val="404040"/>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a1"/>
    <w:uiPriority w:val="99"/>
    <w:rPr>
      <w:color w:val="404040"/>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a1"/>
    <w:uiPriority w:val="99"/>
    <w:rPr>
      <w:color w:val="404040"/>
    </w:rPr>
    <w:tblPr>
      <w:tblStyleRowBandSize w:val="1"/>
      <w:tblStyleColBandSize w:val="1"/>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Lined-Accent6">
    <w:name w:val="Lined - Accent 6"/>
    <w:basedOn w:val="a1"/>
    <w:uiPriority w:val="99"/>
    <w:rPr>
      <w:color w:val="404040"/>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a1"/>
    <w:uiPriority w:val="99"/>
    <w:rPr>
      <w:color w:val="40404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1"/>
    <w:uiPriority w:val="99"/>
    <w:rPr>
      <w:color w:val="404040"/>
    </w:rPr>
    <w:tblPr>
      <w:tblStyleRowBandSize w:val="1"/>
      <w:tblStyleColBandSize w:val="1"/>
      <w:tblBorders>
        <w:top w:val="single" w:sz="4" w:space="0" w:color="245A8D" w:themeColor="accent1" w:themeShade="95"/>
        <w:left w:val="single" w:sz="4" w:space="0" w:color="245A8D" w:themeColor="accent1" w:themeShade="95"/>
        <w:bottom w:val="single" w:sz="4" w:space="0" w:color="245A8D" w:themeColor="accent1" w:themeShade="95"/>
        <w:right w:val="single" w:sz="4" w:space="0" w:color="245A8D" w:themeColor="accent1" w:themeShade="95"/>
        <w:insideH w:val="single" w:sz="4" w:space="0" w:color="245A8D" w:themeColor="accent1" w:themeShade="95"/>
        <w:insideV w:val="single" w:sz="4" w:space="0" w:color="245A8D" w:themeColor="accent1" w:themeShade="95"/>
      </w:tblBorders>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BorderedLined-Accent2">
    <w:name w:val="Bordered &amp; Lined - Accent 2"/>
    <w:basedOn w:val="a1"/>
    <w:uiPriority w:val="99"/>
    <w:rPr>
      <w:color w:val="404040"/>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a1"/>
    <w:uiPriority w:val="99"/>
    <w:rPr>
      <w:color w:val="404040"/>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a1"/>
    <w:uiPriority w:val="99"/>
    <w:rPr>
      <w:color w:val="404040"/>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a1"/>
    <w:uiPriority w:val="99"/>
    <w:rPr>
      <w:color w:val="404040"/>
    </w:rPr>
    <w:tblPr>
      <w:tblStyleRowBandSize w:val="1"/>
      <w:tblStyleColBandSize w:val="1"/>
      <w:tblBorders>
        <w:top w:val="single" w:sz="4" w:space="0" w:color="254175" w:themeColor="accent5" w:themeShade="95"/>
        <w:left w:val="single" w:sz="4" w:space="0" w:color="254175" w:themeColor="accent5" w:themeShade="95"/>
        <w:bottom w:val="single" w:sz="4" w:space="0" w:color="254175" w:themeColor="accent5" w:themeShade="95"/>
        <w:right w:val="single" w:sz="4" w:space="0" w:color="254175" w:themeColor="accent5" w:themeShade="95"/>
        <w:insideH w:val="single" w:sz="4" w:space="0" w:color="254175" w:themeColor="accent5" w:themeShade="95"/>
        <w:insideV w:val="single" w:sz="4" w:space="0" w:color="254175" w:themeColor="accent5" w:themeShade="95"/>
      </w:tblBorders>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BorderedLined-Accent6">
    <w:name w:val="Bordered &amp; Lined - Accent 6"/>
    <w:basedOn w:val="a1"/>
    <w:uiPriority w:val="99"/>
    <w:rPr>
      <w:color w:val="404040"/>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a1"/>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1"/>
    <w:uiPriority w:val="99"/>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rFonts w:ascii="Arial" w:hAnsi="Arial"/>
        <w:color w:val="404040"/>
        <w:sz w:val="22"/>
      </w:rPr>
      <w:tblPr/>
      <w:tcPr>
        <w:tcBorders>
          <w:bottom w:val="single" w:sz="12" w:space="0" w:color="5B9BD5" w:themeColor="accent1"/>
        </w:tcBorders>
      </w:tcPr>
    </w:tblStylePr>
    <w:tblStylePr w:type="lastRow">
      <w:rPr>
        <w:rFonts w:ascii="Arial" w:hAnsi="Arial"/>
        <w:color w:val="404040"/>
        <w:sz w:val="22"/>
      </w:rPr>
      <w:tblPr/>
      <w:tcPr>
        <w:tcBorders>
          <w:top w:val="single" w:sz="12" w:space="0" w:color="5B9BD5"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B9BD5" w:themeColor="accent1"/>
        </w:tcBorders>
      </w:tc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Bordered-Accent2">
    <w:name w:val="Bordered - Accent 2"/>
    <w:basedOn w:val="a1"/>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a1"/>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a1"/>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a1"/>
    <w:uiPriority w:val="99"/>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rFonts w:ascii="Arial" w:hAnsi="Arial"/>
        <w:color w:val="404040"/>
        <w:sz w:val="22"/>
      </w:rPr>
      <w:tblPr/>
      <w:tcPr>
        <w:tcBorders>
          <w:bottom w:val="single" w:sz="12" w:space="0" w:color="8DA9DB" w:themeColor="accent5" w:themeTint="9A"/>
        </w:tcBorders>
      </w:tcPr>
    </w:tblStylePr>
    <w:tblStylePr w:type="lastRow">
      <w:rPr>
        <w:rFonts w:ascii="Arial" w:hAnsi="Arial"/>
        <w:color w:val="404040"/>
        <w:sz w:val="22"/>
      </w:rPr>
      <w:tblPr/>
      <w:tcPr>
        <w:tcBorders>
          <w:top w:val="single" w:sz="12" w:space="0" w:color="8DA9D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DA9DB" w:themeColor="accent5" w:themeTint="9A"/>
        </w:tcBorders>
      </w:tc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Bordered-Accent6">
    <w:name w:val="Bordered - Accent 6"/>
    <w:basedOn w:val="a1"/>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customStyle="1" w:styleId="FootnoteTextChar">
    <w:name w:val="Footnote Text Char"/>
    <w:uiPriority w:val="99"/>
    <w:rPr>
      <w:sz w:val="18"/>
    </w:rPr>
  </w:style>
  <w:style w:type="character" w:customStyle="1" w:styleId="EndnoteTextChar">
    <w:name w:val="Endnote Text Char"/>
    <w:uiPriority w:val="99"/>
    <w:rPr>
      <w:sz w:val="20"/>
    </w:rPr>
  </w:style>
  <w:style w:type="paragraph" w:styleId="a7">
    <w:name w:val="table of figures"/>
    <w:basedOn w:val="a"/>
    <w:next w:val="a"/>
    <w:uiPriority w:val="99"/>
    <w:unhideWhenUsed/>
  </w:style>
  <w:style w:type="paragraph" w:styleId="a8">
    <w:name w:val="Title"/>
    <w:basedOn w:val="a"/>
    <w:link w:val="12"/>
    <w:qFormat/>
    <w:pPr>
      <w:widowControl w:val="0"/>
      <w:jc w:val="center"/>
    </w:pPr>
    <w:rPr>
      <w:b/>
      <w:bCs/>
    </w:rPr>
  </w:style>
  <w:style w:type="character" w:styleId="a9">
    <w:name w:val="annotation reference"/>
    <w:uiPriority w:val="99"/>
    <w:rPr>
      <w:sz w:val="16"/>
      <w:szCs w:val="16"/>
    </w:rPr>
  </w:style>
  <w:style w:type="paragraph" w:customStyle="1" w:styleId="ConsNormal">
    <w:name w:val="ConsNormal"/>
    <w:uiPriority w:val="99"/>
    <w:pPr>
      <w:widowControl w:val="0"/>
      <w:ind w:firstLine="720"/>
    </w:pPr>
    <w:rPr>
      <w:rFonts w:ascii="Arial" w:hAnsi="Arial" w:cs="Arial"/>
    </w:rPr>
  </w:style>
  <w:style w:type="paragraph" w:customStyle="1" w:styleId="aa">
    <w:name w:val="Таблицы (моноширинный)"/>
    <w:basedOn w:val="a"/>
    <w:next w:val="a"/>
    <w:pPr>
      <w:widowControl w:val="0"/>
      <w:jc w:val="both"/>
    </w:pPr>
    <w:rPr>
      <w:rFonts w:ascii="Courier New" w:hAnsi="Courier New" w:cs="Courier New"/>
      <w:sz w:val="20"/>
      <w:szCs w:val="20"/>
    </w:rPr>
  </w:style>
  <w:style w:type="paragraph" w:styleId="26">
    <w:name w:val="Body Text Indent 2"/>
    <w:basedOn w:val="a"/>
    <w:link w:val="27"/>
    <w:pPr>
      <w:widowControl w:val="0"/>
      <w:ind w:left="1843"/>
      <w:jc w:val="both"/>
    </w:pPr>
    <w:rPr>
      <w:szCs w:val="20"/>
    </w:rPr>
  </w:style>
  <w:style w:type="paragraph" w:styleId="ab">
    <w:name w:val="Balloon Text"/>
    <w:basedOn w:val="a"/>
    <w:link w:val="ac"/>
    <w:uiPriority w:val="99"/>
    <w:pPr>
      <w:widowControl w:val="0"/>
    </w:pPr>
    <w:rPr>
      <w:rFonts w:ascii="Tahoma" w:hAnsi="Tahoma" w:cs="Tahoma"/>
      <w:sz w:val="16"/>
      <w:szCs w:val="16"/>
    </w:rPr>
  </w:style>
  <w:style w:type="paragraph" w:styleId="ad">
    <w:name w:val="header"/>
    <w:basedOn w:val="a"/>
    <w:link w:val="ae"/>
    <w:uiPriority w:val="99"/>
    <w:pPr>
      <w:widowControl w:val="0"/>
      <w:tabs>
        <w:tab w:val="left" w:pos="1951"/>
      </w:tabs>
    </w:pPr>
    <w:rPr>
      <w:sz w:val="20"/>
      <w:szCs w:val="20"/>
    </w:rPr>
  </w:style>
  <w:style w:type="paragraph" w:styleId="af">
    <w:name w:val="footer"/>
    <w:basedOn w:val="a"/>
    <w:link w:val="af0"/>
    <w:uiPriority w:val="99"/>
    <w:pPr>
      <w:widowControl w:val="0"/>
      <w:tabs>
        <w:tab w:val="center" w:pos="4677"/>
        <w:tab w:val="right" w:pos="9355"/>
      </w:tabs>
    </w:pPr>
    <w:rPr>
      <w:sz w:val="20"/>
      <w:szCs w:val="20"/>
    </w:rPr>
  </w:style>
  <w:style w:type="paragraph" w:styleId="28">
    <w:name w:val="Body Text 2"/>
    <w:basedOn w:val="a"/>
    <w:link w:val="29"/>
    <w:pPr>
      <w:spacing w:after="120" w:line="480" w:lineRule="auto"/>
    </w:pPr>
  </w:style>
  <w:style w:type="character" w:styleId="af1">
    <w:name w:val="page number"/>
    <w:basedOn w:val="a0"/>
  </w:style>
  <w:style w:type="paragraph" w:styleId="a6">
    <w:name w:val="caption"/>
    <w:basedOn w:val="a"/>
    <w:link w:val="a5"/>
    <w:qFormat/>
    <w:pPr>
      <w:jc w:val="center"/>
    </w:pPr>
    <w:rPr>
      <w:b/>
      <w:szCs w:val="20"/>
    </w:rPr>
  </w:style>
  <w:style w:type="character" w:customStyle="1" w:styleId="12">
    <w:name w:val="Заголовок Знак1"/>
    <w:link w:val="a8"/>
    <w:uiPriority w:val="99"/>
    <w:rPr>
      <w:b/>
      <w:bCs/>
      <w:sz w:val="24"/>
      <w:szCs w:val="24"/>
      <w:lang w:val="ru-RU" w:eastAsia="ru-RU" w:bidi="ar-SA"/>
    </w:rPr>
  </w:style>
  <w:style w:type="character" w:customStyle="1" w:styleId="32">
    <w:name w:val="Заголовок 3 Знак"/>
    <w:link w:val="30"/>
    <w:uiPriority w:val="99"/>
    <w:rPr>
      <w:b/>
      <w:sz w:val="28"/>
      <w:lang w:val="ru-RU" w:eastAsia="ru-RU" w:bidi="ar-SA"/>
    </w:rPr>
  </w:style>
  <w:style w:type="paragraph" w:styleId="af2">
    <w:name w:val="annotation text"/>
    <w:basedOn w:val="a"/>
    <w:link w:val="af3"/>
    <w:uiPriority w:val="99"/>
    <w:rPr>
      <w:sz w:val="20"/>
      <w:szCs w:val="20"/>
    </w:rPr>
  </w:style>
  <w:style w:type="paragraph" w:styleId="af4">
    <w:name w:val="annotation subject"/>
    <w:basedOn w:val="af2"/>
    <w:next w:val="af2"/>
    <w:link w:val="af5"/>
    <w:uiPriority w:val="99"/>
    <w:semiHidden/>
    <w:rPr>
      <w:b/>
      <w:bCs/>
    </w:rPr>
  </w:style>
  <w:style w:type="paragraph" w:customStyle="1" w:styleId="af6">
    <w:name w:val="a"/>
    <w:basedOn w:val="a"/>
    <w:pPr>
      <w:spacing w:before="100" w:beforeAutospacing="1" w:after="100" w:afterAutospacing="1"/>
    </w:pPr>
  </w:style>
  <w:style w:type="paragraph" w:customStyle="1" w:styleId="a00">
    <w:name w:val="a0"/>
    <w:basedOn w:val="a"/>
    <w:pPr>
      <w:spacing w:before="100" w:beforeAutospacing="1" w:after="100" w:afterAutospacing="1"/>
    </w:pPr>
  </w:style>
  <w:style w:type="paragraph" w:customStyle="1" w:styleId="af7">
    <w:name w:val="Знак Знак Знак Знак Знак"/>
    <w:basedOn w:val="a"/>
    <w:pPr>
      <w:tabs>
        <w:tab w:val="num" w:pos="432"/>
      </w:tabs>
      <w:spacing w:before="120" w:after="160"/>
      <w:ind w:left="432" w:hanging="432"/>
      <w:jc w:val="both"/>
    </w:pPr>
    <w:rPr>
      <w:rFonts w:ascii="Arial" w:hAnsi="Arial"/>
      <w:b/>
      <w:bCs/>
      <w:caps/>
      <w:sz w:val="32"/>
      <w:szCs w:val="32"/>
      <w:lang w:val="en-US" w:eastAsia="en-US"/>
    </w:rPr>
  </w:style>
  <w:style w:type="character" w:customStyle="1" w:styleId="34">
    <w:name w:val="Знак Знак3"/>
    <w:rPr>
      <w:b/>
      <w:sz w:val="28"/>
    </w:rPr>
  </w:style>
  <w:style w:type="paragraph" w:styleId="af8">
    <w:name w:val="List Paragraph"/>
    <w:basedOn w:val="a"/>
    <w:link w:val="af9"/>
    <w:uiPriority w:val="34"/>
    <w:qFormat/>
    <w:pPr>
      <w:ind w:left="720"/>
      <w:contextualSpacing/>
    </w:pPr>
  </w:style>
  <w:style w:type="character" w:styleId="afa">
    <w:name w:val="Hyperlink"/>
    <w:uiPriority w:val="99"/>
    <w:rPr>
      <w:color w:val="0000FF"/>
      <w:u w:val="single"/>
    </w:rPr>
  </w:style>
  <w:style w:type="paragraph" w:styleId="afb">
    <w:name w:val="footnote text"/>
    <w:basedOn w:val="a"/>
    <w:link w:val="afc"/>
    <w:rPr>
      <w:rFonts w:ascii="Arial" w:hAnsi="Arial"/>
      <w:sz w:val="20"/>
      <w:szCs w:val="20"/>
    </w:rPr>
  </w:style>
  <w:style w:type="character" w:customStyle="1" w:styleId="afc">
    <w:name w:val="Текст сноски Знак"/>
    <w:link w:val="afb"/>
    <w:uiPriority w:val="99"/>
    <w:rPr>
      <w:rFonts w:ascii="Arial" w:hAnsi="Arial"/>
    </w:rPr>
  </w:style>
  <w:style w:type="character" w:styleId="afd">
    <w:name w:val="footnote reference"/>
    <w:rPr>
      <w:b/>
      <w:caps/>
      <w:sz w:val="32"/>
      <w:szCs w:val="32"/>
      <w:vertAlign w:val="superscript"/>
      <w:lang w:val="en-US" w:eastAsia="en-US" w:bidi="ar-SA"/>
    </w:rPr>
  </w:style>
  <w:style w:type="character" w:customStyle="1" w:styleId="42">
    <w:name w:val="Заголовок 4 Знак"/>
    <w:link w:val="40"/>
    <w:uiPriority w:val="99"/>
    <w:rPr>
      <w:rFonts w:ascii="Calibri" w:eastAsia="Times New Roman" w:hAnsi="Calibri" w:cs="Times New Roman"/>
      <w:b/>
      <w:bCs/>
      <w:sz w:val="28"/>
      <w:szCs w:val="28"/>
    </w:rPr>
  </w:style>
  <w:style w:type="character" w:customStyle="1" w:styleId="ae">
    <w:name w:val="Верхний колонтитул Знак"/>
    <w:link w:val="ad"/>
    <w:uiPriority w:val="99"/>
  </w:style>
  <w:style w:type="character" w:customStyle="1" w:styleId="af0">
    <w:name w:val="Нижний колонтитул Знак"/>
    <w:link w:val="af"/>
    <w:uiPriority w:val="99"/>
  </w:style>
  <w:style w:type="character" w:customStyle="1" w:styleId="2a">
    <w:name w:val="Основной текст (2)_"/>
    <w:link w:val="2b"/>
    <w:rPr>
      <w:sz w:val="27"/>
      <w:szCs w:val="27"/>
      <w:shd w:val="clear" w:color="auto" w:fill="FFFFFF"/>
    </w:rPr>
  </w:style>
  <w:style w:type="character" w:customStyle="1" w:styleId="35">
    <w:name w:val="Основной текст (3)_"/>
    <w:link w:val="36"/>
    <w:rPr>
      <w:spacing w:val="10"/>
      <w:sz w:val="9"/>
      <w:szCs w:val="9"/>
      <w:shd w:val="clear" w:color="auto" w:fill="FFFFFF"/>
    </w:rPr>
  </w:style>
  <w:style w:type="paragraph" w:customStyle="1" w:styleId="2b">
    <w:name w:val="Основной текст (2)"/>
    <w:basedOn w:val="a"/>
    <w:link w:val="2a"/>
    <w:pPr>
      <w:shd w:val="clear" w:color="auto" w:fill="FFFFFF"/>
      <w:spacing w:line="322" w:lineRule="exact"/>
      <w:jc w:val="both"/>
    </w:pPr>
    <w:rPr>
      <w:sz w:val="27"/>
      <w:szCs w:val="27"/>
    </w:rPr>
  </w:style>
  <w:style w:type="paragraph" w:customStyle="1" w:styleId="36">
    <w:name w:val="Основной текст (3)"/>
    <w:basedOn w:val="a"/>
    <w:link w:val="35"/>
    <w:pPr>
      <w:shd w:val="clear" w:color="auto" w:fill="FFFFFF"/>
      <w:spacing w:line="0" w:lineRule="atLeast"/>
      <w:ind w:firstLine="700"/>
    </w:pPr>
    <w:rPr>
      <w:spacing w:val="10"/>
      <w:sz w:val="9"/>
      <w:szCs w:val="9"/>
    </w:rPr>
  </w:style>
  <w:style w:type="character" w:customStyle="1" w:styleId="afe">
    <w:name w:val="Подпись к таблице_"/>
    <w:link w:val="aff"/>
    <w:uiPriority w:val="99"/>
    <w:rPr>
      <w:sz w:val="27"/>
      <w:szCs w:val="27"/>
      <w:shd w:val="clear" w:color="auto" w:fill="FFFFFF"/>
    </w:rPr>
  </w:style>
  <w:style w:type="paragraph" w:customStyle="1" w:styleId="aff">
    <w:name w:val="Подпись к таблице"/>
    <w:basedOn w:val="a"/>
    <w:link w:val="afe"/>
    <w:pPr>
      <w:shd w:val="clear" w:color="auto" w:fill="FFFFFF"/>
      <w:spacing w:line="0" w:lineRule="atLeast"/>
    </w:pPr>
    <w:rPr>
      <w:sz w:val="27"/>
      <w:szCs w:val="27"/>
    </w:rPr>
  </w:style>
  <w:style w:type="character" w:customStyle="1" w:styleId="44">
    <w:name w:val="Основной текст (4)_"/>
    <w:link w:val="45"/>
    <w:rPr>
      <w:sz w:val="23"/>
      <w:szCs w:val="23"/>
      <w:shd w:val="clear" w:color="auto" w:fill="FFFFFF"/>
    </w:rPr>
  </w:style>
  <w:style w:type="character" w:customStyle="1" w:styleId="52">
    <w:name w:val="Основной текст (5)_"/>
    <w:link w:val="53"/>
    <w:rPr>
      <w:sz w:val="23"/>
      <w:szCs w:val="23"/>
      <w:shd w:val="clear" w:color="auto" w:fill="FFFFFF"/>
    </w:rPr>
  </w:style>
  <w:style w:type="paragraph" w:customStyle="1" w:styleId="45">
    <w:name w:val="Основной текст (4)"/>
    <w:basedOn w:val="a"/>
    <w:link w:val="44"/>
    <w:pPr>
      <w:shd w:val="clear" w:color="auto" w:fill="FFFFFF"/>
      <w:spacing w:line="0" w:lineRule="atLeast"/>
      <w:jc w:val="both"/>
    </w:pPr>
    <w:rPr>
      <w:sz w:val="23"/>
      <w:szCs w:val="23"/>
    </w:rPr>
  </w:style>
  <w:style w:type="paragraph" w:customStyle="1" w:styleId="53">
    <w:name w:val="Основной текст (5)"/>
    <w:basedOn w:val="a"/>
    <w:link w:val="52"/>
    <w:pPr>
      <w:shd w:val="clear" w:color="auto" w:fill="FFFFFF"/>
      <w:spacing w:line="0" w:lineRule="atLeast"/>
    </w:pPr>
    <w:rPr>
      <w:sz w:val="23"/>
      <w:szCs w:val="23"/>
    </w:rPr>
  </w:style>
  <w:style w:type="paragraph" w:styleId="aff0">
    <w:name w:val="Body Text"/>
    <w:basedOn w:val="a"/>
    <w:link w:val="aff1"/>
    <w:pPr>
      <w:spacing w:after="120"/>
    </w:pPr>
  </w:style>
  <w:style w:type="character" w:customStyle="1" w:styleId="aff1">
    <w:name w:val="Основной текст Знак"/>
    <w:link w:val="aff0"/>
    <w:rPr>
      <w:sz w:val="24"/>
      <w:szCs w:val="24"/>
    </w:rPr>
  </w:style>
  <w:style w:type="character" w:customStyle="1" w:styleId="FontStyle160">
    <w:name w:val="Font Style160"/>
    <w:rPr>
      <w:rFonts w:ascii="Times New Roman" w:hAnsi="Times New Roman" w:cs="Times New Roman"/>
      <w:color w:val="000000"/>
      <w:sz w:val="20"/>
      <w:szCs w:val="20"/>
    </w:rPr>
  </w:style>
  <w:style w:type="paragraph" w:styleId="aff2">
    <w:name w:val="No Spacing"/>
    <w:link w:val="aff3"/>
    <w:uiPriority w:val="1"/>
    <w:qFormat/>
    <w:rPr>
      <w:rFonts w:ascii="Calibri" w:hAnsi="Calibri"/>
      <w:sz w:val="22"/>
      <w:szCs w:val="22"/>
    </w:rPr>
  </w:style>
  <w:style w:type="paragraph" w:customStyle="1" w:styleId="HTML1">
    <w:name w:val="Стандартный HTML1"/>
    <w:basedOn w:val="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olor w:val="000000"/>
      <w:sz w:val="20"/>
      <w:szCs w:val="20"/>
    </w:rPr>
  </w:style>
  <w:style w:type="character" w:customStyle="1" w:styleId="aff4">
    <w:name w:val="Основной текст_"/>
    <w:link w:val="2c"/>
    <w:rPr>
      <w:sz w:val="22"/>
      <w:szCs w:val="22"/>
      <w:shd w:val="clear" w:color="auto" w:fill="FFFFFF"/>
    </w:rPr>
  </w:style>
  <w:style w:type="character" w:customStyle="1" w:styleId="13">
    <w:name w:val="Основной текст1"/>
    <w:basedOn w:val="aff4"/>
    <w:rPr>
      <w:sz w:val="22"/>
      <w:szCs w:val="22"/>
      <w:shd w:val="clear" w:color="auto" w:fill="FFFFFF"/>
    </w:rPr>
  </w:style>
  <w:style w:type="paragraph" w:customStyle="1" w:styleId="2c">
    <w:name w:val="Основной текст2"/>
    <w:basedOn w:val="a"/>
    <w:link w:val="aff4"/>
    <w:pPr>
      <w:shd w:val="clear" w:color="auto" w:fill="FFFFFF"/>
      <w:spacing w:line="288" w:lineRule="exact"/>
      <w:jc w:val="both"/>
    </w:pPr>
    <w:rPr>
      <w:sz w:val="22"/>
      <w:szCs w:val="22"/>
    </w:rPr>
  </w:style>
  <w:style w:type="table" w:styleId="aff5">
    <w:name w:val="Table Grid"/>
    <w:basedOn w:val="a1"/>
    <w:uiPriority w:val="59"/>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60">
    <w:name w:val="Заголовок 6 Знак"/>
    <w:link w:val="6"/>
    <w:uiPriority w:val="99"/>
    <w:rPr>
      <w:b/>
      <w:bCs/>
      <w:sz w:val="24"/>
    </w:rPr>
  </w:style>
  <w:style w:type="character" w:customStyle="1" w:styleId="70">
    <w:name w:val="Заголовок 7 Знак"/>
    <w:link w:val="7"/>
    <w:uiPriority w:val="99"/>
    <w:rPr>
      <w:b/>
      <w:bCs/>
      <w:sz w:val="22"/>
      <w:szCs w:val="24"/>
    </w:rPr>
  </w:style>
  <w:style w:type="character" w:customStyle="1" w:styleId="80">
    <w:name w:val="Заголовок 8 Знак"/>
    <w:link w:val="8"/>
    <w:uiPriority w:val="99"/>
    <w:rPr>
      <w:b/>
      <w:sz w:val="28"/>
      <w:szCs w:val="24"/>
    </w:rPr>
  </w:style>
  <w:style w:type="character" w:customStyle="1" w:styleId="90">
    <w:name w:val="Заголовок 9 Знак"/>
    <w:link w:val="9"/>
    <w:uiPriority w:val="99"/>
    <w:rPr>
      <w:b/>
      <w:bCs/>
      <w:sz w:val="24"/>
      <w:szCs w:val="24"/>
    </w:rPr>
  </w:style>
  <w:style w:type="character" w:customStyle="1" w:styleId="10">
    <w:name w:val="Заголовок 1 Знак"/>
    <w:link w:val="1"/>
    <w:uiPriority w:val="9"/>
    <w:rPr>
      <w:rFonts w:ascii="Arial" w:hAnsi="Arial" w:cs="Arial"/>
      <w:b/>
      <w:bCs/>
      <w:sz w:val="32"/>
      <w:szCs w:val="32"/>
    </w:rPr>
  </w:style>
  <w:style w:type="character" w:customStyle="1" w:styleId="22">
    <w:name w:val="Заголовок 2 Знак"/>
    <w:link w:val="21"/>
    <w:uiPriority w:val="99"/>
    <w:rPr>
      <w:rFonts w:ascii="Arial" w:hAnsi="Arial" w:cs="Arial"/>
      <w:b/>
      <w:bCs/>
      <w:sz w:val="17"/>
      <w:szCs w:val="17"/>
    </w:rPr>
  </w:style>
  <w:style w:type="character" w:customStyle="1" w:styleId="50">
    <w:name w:val="Заголовок 5 Знак"/>
    <w:link w:val="5"/>
    <w:uiPriority w:val="99"/>
    <w:rPr>
      <w:b/>
      <w:bCs/>
      <w:i/>
      <w:iCs/>
      <w:sz w:val="26"/>
      <w:szCs w:val="26"/>
    </w:rPr>
  </w:style>
  <w:style w:type="paragraph" w:styleId="aff6">
    <w:name w:val="List Bullet"/>
    <w:basedOn w:val="aff7"/>
    <w:uiPriority w:val="99"/>
    <w:pPr>
      <w:ind w:left="714" w:hanging="357"/>
      <w:jc w:val="both"/>
    </w:pPr>
    <w:rPr>
      <w:rFonts w:ascii="TimesET" w:hAnsi="TimesET"/>
      <w:szCs w:val="20"/>
    </w:rPr>
  </w:style>
  <w:style w:type="paragraph" w:styleId="aff7">
    <w:name w:val="List"/>
    <w:basedOn w:val="a"/>
    <w:pPr>
      <w:ind w:left="283" w:hanging="283"/>
    </w:pPr>
  </w:style>
  <w:style w:type="paragraph" w:customStyle="1" w:styleId="aff8">
    <w:name w:val="Абзац"/>
    <w:basedOn w:val="a"/>
    <w:uiPriority w:val="99"/>
    <w:pPr>
      <w:ind w:firstLine="714"/>
      <w:jc w:val="both"/>
    </w:pPr>
    <w:rPr>
      <w:rFonts w:ascii="TimesET" w:hAnsi="TimesET"/>
      <w:szCs w:val="20"/>
    </w:rPr>
  </w:style>
  <w:style w:type="paragraph" w:styleId="aff9">
    <w:name w:val="Body Text Indent"/>
    <w:basedOn w:val="a"/>
    <w:link w:val="affa"/>
    <w:uiPriority w:val="99"/>
    <w:pPr>
      <w:ind w:left="360"/>
    </w:pPr>
    <w:rPr>
      <w:sz w:val="20"/>
    </w:rPr>
  </w:style>
  <w:style w:type="character" w:customStyle="1" w:styleId="affa">
    <w:name w:val="Основной текст с отступом Знак"/>
    <w:link w:val="aff9"/>
    <w:uiPriority w:val="99"/>
    <w:rPr>
      <w:szCs w:val="24"/>
    </w:rPr>
  </w:style>
  <w:style w:type="character" w:customStyle="1" w:styleId="27">
    <w:name w:val="Основной текст с отступом 2 Знак"/>
    <w:link w:val="26"/>
    <w:uiPriority w:val="99"/>
    <w:rPr>
      <w:sz w:val="24"/>
    </w:rPr>
  </w:style>
  <w:style w:type="paragraph" w:styleId="37">
    <w:name w:val="Body Text Indent 3"/>
    <w:basedOn w:val="a"/>
    <w:link w:val="38"/>
    <w:uiPriority w:val="99"/>
    <w:pPr>
      <w:spacing w:line="360" w:lineRule="auto"/>
      <w:ind w:firstLine="720"/>
      <w:jc w:val="both"/>
    </w:pPr>
  </w:style>
  <w:style w:type="character" w:customStyle="1" w:styleId="38">
    <w:name w:val="Основной текст с отступом 3 Знак"/>
    <w:link w:val="37"/>
    <w:uiPriority w:val="99"/>
    <w:rPr>
      <w:sz w:val="24"/>
      <w:szCs w:val="24"/>
    </w:rPr>
  </w:style>
  <w:style w:type="character" w:customStyle="1" w:styleId="29">
    <w:name w:val="Основной текст 2 Знак"/>
    <w:link w:val="28"/>
    <w:uiPriority w:val="99"/>
    <w:rPr>
      <w:sz w:val="24"/>
      <w:szCs w:val="24"/>
    </w:rPr>
  </w:style>
  <w:style w:type="paragraph" w:styleId="39">
    <w:name w:val="Body Text 3"/>
    <w:basedOn w:val="a"/>
    <w:link w:val="3a"/>
    <w:uiPriority w:val="99"/>
    <w:pPr>
      <w:spacing w:line="360" w:lineRule="auto"/>
    </w:pPr>
    <w:rPr>
      <w:sz w:val="20"/>
    </w:rPr>
  </w:style>
  <w:style w:type="character" w:customStyle="1" w:styleId="3a">
    <w:name w:val="Основной текст 3 Знак"/>
    <w:link w:val="39"/>
    <w:uiPriority w:val="99"/>
    <w:rPr>
      <w:szCs w:val="24"/>
    </w:rPr>
  </w:style>
  <w:style w:type="character" w:customStyle="1" w:styleId="sel">
    <w:name w:val="sel"/>
    <w:uiPriority w:val="99"/>
    <w:rPr>
      <w:color w:val="FFFFFF"/>
      <w:shd w:val="clear" w:color="auto" w:fill="ABA9BA"/>
    </w:rPr>
  </w:style>
  <w:style w:type="paragraph" w:styleId="affb">
    <w:name w:val="Normal (Web)"/>
    <w:basedOn w:val="a"/>
    <w:uiPriority w:val="99"/>
    <w:pPr>
      <w:spacing w:before="100" w:beforeAutospacing="1" w:after="100" w:afterAutospacing="1"/>
    </w:pPr>
    <w:rPr>
      <w:rFonts w:ascii="Verdana" w:eastAsia="Arial Unicode MS" w:hAnsi="Verdana" w:cs="Arial Unicode MS"/>
      <w:sz w:val="16"/>
      <w:szCs w:val="16"/>
    </w:rPr>
  </w:style>
  <w:style w:type="paragraph" w:customStyle="1" w:styleId="nip">
    <w:name w:val="nip"/>
    <w:basedOn w:val="a"/>
    <w:uiPriority w:val="99"/>
    <w:pPr>
      <w:spacing w:before="120" w:after="120"/>
      <w:ind w:left="90" w:right="90"/>
      <w:jc w:val="both"/>
    </w:pPr>
    <w:rPr>
      <w:rFonts w:ascii="MS Sans Serif" w:eastAsia="Arial Unicode MS" w:hAnsi="MS Sans Serif" w:cs="Arial Unicode MS"/>
      <w:color w:val="333399"/>
      <w:sz w:val="15"/>
      <w:szCs w:val="15"/>
    </w:rPr>
  </w:style>
  <w:style w:type="paragraph" w:customStyle="1" w:styleId="nip1">
    <w:name w:val="nip1"/>
    <w:basedOn w:val="a"/>
    <w:uiPriority w:val="99"/>
    <w:pPr>
      <w:spacing w:before="120" w:after="120"/>
      <w:ind w:left="90" w:right="90"/>
      <w:jc w:val="both"/>
    </w:pPr>
    <w:rPr>
      <w:rFonts w:ascii="MS Sans Serif" w:eastAsia="Arial Unicode MS" w:hAnsi="MS Sans Serif" w:cs="Arial Unicode MS"/>
      <w:color w:val="FFFFFF"/>
      <w:sz w:val="15"/>
      <w:szCs w:val="15"/>
    </w:rPr>
  </w:style>
  <w:style w:type="paragraph" w:customStyle="1" w:styleId="14">
    <w:name w:val="Название1"/>
    <w:basedOn w:val="a"/>
    <w:uiPriority w:val="99"/>
    <w:pPr>
      <w:spacing w:before="120" w:after="120"/>
      <w:ind w:left="90" w:right="90"/>
      <w:jc w:val="both"/>
    </w:pPr>
    <w:rPr>
      <w:rFonts w:ascii="Arial" w:eastAsia="Arial Unicode MS" w:hAnsi="Arial" w:cs="Arial"/>
      <w:b/>
      <w:bCs/>
      <w:color w:val="000099"/>
      <w:sz w:val="30"/>
      <w:szCs w:val="30"/>
    </w:rPr>
  </w:style>
  <w:style w:type="paragraph" w:customStyle="1" w:styleId="menu">
    <w:name w:val="menu"/>
    <w:basedOn w:val="a"/>
    <w:uiPriority w:val="99"/>
    <w:pPr>
      <w:spacing w:before="120" w:after="120"/>
      <w:ind w:left="90" w:right="90"/>
      <w:jc w:val="both"/>
    </w:pPr>
    <w:rPr>
      <w:rFonts w:ascii="MS Sans Serif" w:eastAsia="Arial Unicode MS" w:hAnsi="MS Sans Serif" w:cs="Arial Unicode MS"/>
      <w:color w:val="FFFFFF"/>
      <w:sz w:val="18"/>
      <w:szCs w:val="18"/>
    </w:rPr>
  </w:style>
  <w:style w:type="paragraph" w:customStyle="1" w:styleId="razdel">
    <w:name w:val="razdel"/>
    <w:basedOn w:val="a"/>
    <w:uiPriority w:val="99"/>
    <w:pPr>
      <w:shd w:val="clear" w:color="auto" w:fill="CFD9FD"/>
      <w:spacing w:before="120" w:after="120"/>
      <w:ind w:left="90" w:right="90"/>
      <w:jc w:val="both"/>
    </w:pPr>
    <w:rPr>
      <w:rFonts w:ascii="MS Sans Serif" w:eastAsia="Arial Unicode MS" w:hAnsi="MS Sans Serif" w:cs="Arial Unicode MS"/>
      <w:b/>
      <w:bCs/>
      <w:color w:val="000000"/>
      <w:sz w:val="18"/>
      <w:szCs w:val="18"/>
    </w:rPr>
  </w:style>
  <w:style w:type="paragraph" w:customStyle="1" w:styleId="feature">
    <w:name w:val="feature"/>
    <w:basedOn w:val="a"/>
    <w:uiPriority w:val="99"/>
    <w:pPr>
      <w:shd w:val="clear" w:color="auto" w:fill="9FB5FB"/>
      <w:spacing w:before="120" w:after="120"/>
      <w:ind w:left="90" w:right="90"/>
      <w:jc w:val="both"/>
    </w:pPr>
    <w:rPr>
      <w:rFonts w:ascii="MS Sans Serif" w:eastAsia="Arial Unicode MS" w:hAnsi="MS Sans Serif" w:cs="Arial Unicode MS"/>
      <w:color w:val="000000"/>
      <w:sz w:val="20"/>
      <w:szCs w:val="20"/>
    </w:rPr>
  </w:style>
  <w:style w:type="paragraph" w:customStyle="1" w:styleId="news">
    <w:name w:val="news"/>
    <w:basedOn w:val="a"/>
    <w:uiPriority w:val="99"/>
    <w:pPr>
      <w:spacing w:before="120" w:after="120"/>
      <w:ind w:left="90" w:right="90"/>
      <w:jc w:val="both"/>
    </w:pPr>
    <w:rPr>
      <w:rFonts w:ascii="MS Sans Serif" w:eastAsia="Arial Unicode MS" w:hAnsi="MS Sans Serif" w:cs="Arial Unicode MS"/>
      <w:b/>
      <w:bCs/>
      <w:color w:val="777777"/>
      <w:sz w:val="16"/>
      <w:szCs w:val="16"/>
    </w:rPr>
  </w:style>
  <w:style w:type="paragraph" w:customStyle="1" w:styleId="name">
    <w:name w:val="name"/>
    <w:basedOn w:val="a"/>
    <w:uiPriority w:val="99"/>
    <w:pPr>
      <w:spacing w:before="120" w:after="120"/>
      <w:ind w:left="90" w:right="90"/>
      <w:jc w:val="both"/>
    </w:pPr>
    <w:rPr>
      <w:rFonts w:ascii="Courier New" w:eastAsia="Arial Unicode MS" w:hAnsi="Courier New" w:cs="Courier New"/>
      <w:b/>
      <w:bCs/>
      <w:color w:val="FFFFFF"/>
      <w:sz w:val="36"/>
      <w:szCs w:val="36"/>
    </w:rPr>
  </w:style>
  <w:style w:type="paragraph" w:customStyle="1" w:styleId="line">
    <w:name w:val="line"/>
    <w:basedOn w:val="a"/>
    <w:uiPriority w:val="99"/>
    <w:pPr>
      <w:spacing w:before="120" w:after="120"/>
      <w:ind w:left="90" w:right="90"/>
      <w:jc w:val="both"/>
    </w:pPr>
    <w:rPr>
      <w:rFonts w:ascii="MS Sans Serif" w:eastAsia="Arial Unicode MS" w:hAnsi="MS Sans Serif" w:cs="Arial Unicode MS"/>
      <w:color w:val="000000"/>
      <w:sz w:val="16"/>
      <w:szCs w:val="16"/>
    </w:rPr>
  </w:style>
  <w:style w:type="paragraph" w:customStyle="1" w:styleId="book">
    <w:name w:val="book"/>
    <w:basedOn w:val="a"/>
    <w:uiPriority w:val="99"/>
    <w:pPr>
      <w:spacing w:before="120" w:after="120"/>
      <w:ind w:left="90" w:right="90"/>
      <w:jc w:val="both"/>
    </w:pPr>
    <w:rPr>
      <w:rFonts w:ascii="MS Sans Serif" w:eastAsia="Arial Unicode MS" w:hAnsi="MS Sans Serif" w:cs="Arial Unicode MS"/>
      <w:b/>
      <w:bCs/>
      <w:color w:val="FFBBBB"/>
      <w:sz w:val="16"/>
      <w:szCs w:val="16"/>
    </w:rPr>
  </w:style>
  <w:style w:type="paragraph" w:customStyle="1" w:styleId="anons">
    <w:name w:val="anons"/>
    <w:basedOn w:val="a"/>
    <w:uiPriority w:val="99"/>
    <w:pPr>
      <w:spacing w:before="120" w:after="120"/>
      <w:ind w:left="90" w:right="90"/>
      <w:jc w:val="both"/>
    </w:pPr>
    <w:rPr>
      <w:rFonts w:ascii="MS Sans Serif" w:eastAsia="Arial Unicode MS" w:hAnsi="MS Sans Serif" w:cs="Arial Unicode MS"/>
      <w:b/>
      <w:bCs/>
      <w:color w:val="AD0103"/>
      <w:sz w:val="20"/>
      <w:szCs w:val="20"/>
    </w:rPr>
  </w:style>
  <w:style w:type="paragraph" w:customStyle="1" w:styleId="black">
    <w:name w:val="black"/>
    <w:basedOn w:val="a"/>
    <w:uiPriority w:val="99"/>
    <w:pPr>
      <w:spacing w:before="120" w:after="120"/>
      <w:ind w:left="90" w:right="90"/>
      <w:jc w:val="both"/>
    </w:pPr>
    <w:rPr>
      <w:rFonts w:ascii="MS Sans Serif" w:eastAsia="Arial Unicode MS" w:hAnsi="MS Sans Serif" w:cs="Arial Unicode MS"/>
      <w:color w:val="000000"/>
      <w:sz w:val="20"/>
      <w:szCs w:val="20"/>
    </w:rPr>
  </w:style>
  <w:style w:type="paragraph" w:customStyle="1" w:styleId="city">
    <w:name w:val="city"/>
    <w:basedOn w:val="a"/>
    <w:uiPriority w:val="99"/>
    <w:pPr>
      <w:spacing w:before="120" w:after="120"/>
      <w:ind w:left="90" w:right="90"/>
      <w:jc w:val="both"/>
    </w:pPr>
    <w:rPr>
      <w:rFonts w:ascii="MS Sans Serif" w:eastAsia="Arial Unicode MS" w:hAnsi="MS Sans Serif" w:cs="Arial Unicode MS"/>
      <w:b/>
      <w:bCs/>
      <w:color w:val="000000"/>
      <w:sz w:val="20"/>
      <w:szCs w:val="20"/>
    </w:rPr>
  </w:style>
  <w:style w:type="character" w:styleId="affc">
    <w:name w:val="FollowedHyperlink"/>
    <w:uiPriority w:val="99"/>
    <w:rPr>
      <w:rFonts w:cs="Times New Roman"/>
      <w:color w:val="800080"/>
      <w:u w:val="single"/>
    </w:rPr>
  </w:style>
  <w:style w:type="paragraph" w:customStyle="1" w:styleId="Aacao">
    <w:name w:val="Aacao"/>
    <w:basedOn w:val="a"/>
    <w:uiPriority w:val="99"/>
    <w:pPr>
      <w:ind w:firstLine="714"/>
      <w:jc w:val="both"/>
    </w:pPr>
    <w:rPr>
      <w:rFonts w:ascii="TimesET" w:hAnsi="TimesET"/>
      <w:szCs w:val="20"/>
    </w:rPr>
  </w:style>
  <w:style w:type="paragraph" w:customStyle="1" w:styleId="ConsNonformat">
    <w:name w:val="ConsNonformat"/>
    <w:uiPriority w:val="99"/>
    <w:pPr>
      <w:widowControl w:val="0"/>
    </w:pPr>
    <w:rPr>
      <w:rFonts w:ascii="Courier New" w:hAnsi="Courier New" w:cs="Courier New"/>
    </w:rPr>
  </w:style>
  <w:style w:type="paragraph" w:customStyle="1" w:styleId="ConsTitle">
    <w:name w:val="ConsTitle"/>
    <w:uiPriority w:val="99"/>
    <w:pPr>
      <w:widowControl w:val="0"/>
    </w:pPr>
    <w:rPr>
      <w:rFonts w:ascii="Arial" w:hAnsi="Arial" w:cs="Arial"/>
      <w:b/>
      <w:bCs/>
      <w:sz w:val="16"/>
      <w:szCs w:val="16"/>
    </w:rPr>
  </w:style>
  <w:style w:type="paragraph" w:styleId="affd">
    <w:name w:val="Block Text"/>
    <w:basedOn w:val="a"/>
    <w:uiPriority w:val="99"/>
    <w:pPr>
      <w:spacing w:line="360" w:lineRule="auto"/>
      <w:ind w:left="-360" w:right="-186"/>
      <w:jc w:val="center"/>
    </w:pPr>
    <w:rPr>
      <w:b/>
      <w:bCs/>
      <w:sz w:val="28"/>
    </w:rPr>
  </w:style>
  <w:style w:type="paragraph" w:styleId="affe">
    <w:name w:val="Subtitle"/>
    <w:basedOn w:val="a"/>
    <w:link w:val="afff"/>
    <w:uiPriority w:val="99"/>
    <w:qFormat/>
    <w:pPr>
      <w:jc w:val="center"/>
    </w:pPr>
    <w:rPr>
      <w:b/>
      <w:sz w:val="28"/>
      <w:szCs w:val="20"/>
    </w:rPr>
  </w:style>
  <w:style w:type="character" w:customStyle="1" w:styleId="afff">
    <w:name w:val="Подзаголовок Знак"/>
    <w:link w:val="affe"/>
    <w:uiPriority w:val="99"/>
    <w:rPr>
      <w:b/>
      <w:sz w:val="28"/>
    </w:rPr>
  </w:style>
  <w:style w:type="paragraph" w:customStyle="1" w:styleId="BodyText21">
    <w:name w:val="Body Text 21"/>
    <w:basedOn w:val="a"/>
    <w:uiPriority w:val="99"/>
    <w:pPr>
      <w:widowControl w:val="0"/>
      <w:spacing w:line="260" w:lineRule="exact"/>
      <w:jc w:val="both"/>
    </w:pPr>
    <w:rPr>
      <w:sz w:val="18"/>
      <w:szCs w:val="20"/>
    </w:rPr>
  </w:style>
  <w:style w:type="paragraph" w:customStyle="1" w:styleId="BodyTextIndent21">
    <w:name w:val="Body Text Indent 21"/>
    <w:basedOn w:val="a"/>
    <w:uiPriority w:val="99"/>
    <w:pPr>
      <w:spacing w:line="360" w:lineRule="auto"/>
      <w:ind w:firstLine="709"/>
      <w:jc w:val="both"/>
    </w:pPr>
    <w:rPr>
      <w:rFonts w:ascii="NTTierce" w:hAnsi="NTTierce"/>
      <w:sz w:val="28"/>
      <w:szCs w:val="20"/>
    </w:rPr>
  </w:style>
  <w:style w:type="character" w:customStyle="1" w:styleId="ac">
    <w:name w:val="Текст выноски Знак"/>
    <w:link w:val="ab"/>
    <w:uiPriority w:val="99"/>
    <w:semiHidden/>
    <w:rPr>
      <w:rFonts w:ascii="Tahoma" w:hAnsi="Tahoma" w:cs="Tahoma"/>
      <w:sz w:val="16"/>
      <w:szCs w:val="16"/>
    </w:rPr>
  </w:style>
  <w:style w:type="paragraph" w:styleId="afff0">
    <w:name w:val="Plain Text"/>
    <w:basedOn w:val="a"/>
    <w:link w:val="afff1"/>
    <w:uiPriority w:val="99"/>
    <w:rPr>
      <w:rFonts w:ascii="Courier New" w:hAnsi="Courier New"/>
      <w:sz w:val="20"/>
      <w:szCs w:val="20"/>
    </w:rPr>
  </w:style>
  <w:style w:type="character" w:customStyle="1" w:styleId="afff1">
    <w:name w:val="Текст Знак"/>
    <w:link w:val="afff0"/>
    <w:uiPriority w:val="99"/>
    <w:rPr>
      <w:rFonts w:ascii="Courier New" w:hAnsi="Courier New"/>
    </w:rPr>
  </w:style>
  <w:style w:type="paragraph" w:styleId="15">
    <w:name w:val="toc 1"/>
    <w:basedOn w:val="a"/>
    <w:next w:val="a"/>
    <w:uiPriority w:val="39"/>
    <w:qFormat/>
    <w:pPr>
      <w:tabs>
        <w:tab w:val="left" w:pos="1080"/>
        <w:tab w:val="right" w:leader="dot" w:pos="9180"/>
      </w:tabs>
      <w:spacing w:line="300" w:lineRule="auto"/>
      <w:ind w:left="900" w:hanging="540"/>
    </w:pPr>
    <w:rPr>
      <w:rFonts w:ascii="Arial" w:hAnsi="Arial" w:cs="Arial"/>
    </w:rPr>
  </w:style>
  <w:style w:type="paragraph" w:styleId="2d">
    <w:name w:val="toc 2"/>
    <w:basedOn w:val="a"/>
    <w:next w:val="a"/>
    <w:uiPriority w:val="39"/>
    <w:qFormat/>
    <w:pPr>
      <w:tabs>
        <w:tab w:val="left" w:pos="960"/>
        <w:tab w:val="right" w:leader="dot" w:pos="9514"/>
      </w:tabs>
      <w:ind w:left="960"/>
    </w:pPr>
  </w:style>
  <w:style w:type="paragraph" w:customStyle="1" w:styleId="16">
    <w:name w:val="Стиль1"/>
    <w:basedOn w:val="15"/>
    <w:uiPriority w:val="99"/>
  </w:style>
  <w:style w:type="character" w:customStyle="1" w:styleId="af3">
    <w:name w:val="Текст примечания Знак"/>
    <w:link w:val="af2"/>
    <w:uiPriority w:val="99"/>
  </w:style>
  <w:style w:type="character" w:customStyle="1" w:styleId="af5">
    <w:name w:val="Тема примечания Знак"/>
    <w:link w:val="af4"/>
    <w:uiPriority w:val="99"/>
    <w:semiHidden/>
    <w:rPr>
      <w:b/>
      <w:bCs/>
    </w:rPr>
  </w:style>
  <w:style w:type="paragraph" w:styleId="2e">
    <w:name w:val="List Continue 2"/>
    <w:basedOn w:val="a"/>
    <w:uiPriority w:val="99"/>
    <w:pPr>
      <w:spacing w:after="120"/>
      <w:ind w:left="566"/>
    </w:pPr>
  </w:style>
  <w:style w:type="paragraph" w:customStyle="1" w:styleId="ConsPlusNormal">
    <w:name w:val="ConsPlusNormal"/>
    <w:pPr>
      <w:widowControl w:val="0"/>
      <w:ind w:firstLine="720"/>
    </w:pPr>
    <w:rPr>
      <w:rFonts w:ascii="Arial" w:hAnsi="Arial" w:cs="Arial"/>
    </w:rPr>
  </w:style>
  <w:style w:type="paragraph" w:styleId="61">
    <w:name w:val="toc 6"/>
    <w:basedOn w:val="a"/>
    <w:next w:val="a"/>
    <w:uiPriority w:val="99"/>
    <w:pPr>
      <w:ind w:left="1200"/>
    </w:pPr>
  </w:style>
  <w:style w:type="paragraph" w:styleId="17">
    <w:name w:val="index 1"/>
    <w:basedOn w:val="a"/>
    <w:next w:val="a"/>
    <w:uiPriority w:val="99"/>
    <w:pPr>
      <w:ind w:left="240" w:hanging="240"/>
    </w:pPr>
    <w:rPr>
      <w:sz w:val="28"/>
    </w:rPr>
  </w:style>
  <w:style w:type="paragraph" w:styleId="2f">
    <w:name w:val="index 2"/>
    <w:basedOn w:val="a"/>
    <w:next w:val="a"/>
    <w:uiPriority w:val="99"/>
    <w:pPr>
      <w:ind w:left="480" w:hanging="240"/>
    </w:pPr>
    <w:rPr>
      <w:sz w:val="28"/>
    </w:rPr>
  </w:style>
  <w:style w:type="paragraph" w:styleId="3b">
    <w:name w:val="index 3"/>
    <w:basedOn w:val="a"/>
    <w:next w:val="a"/>
    <w:uiPriority w:val="99"/>
    <w:pPr>
      <w:ind w:left="720" w:hanging="240"/>
    </w:pPr>
    <w:rPr>
      <w:sz w:val="28"/>
    </w:rPr>
  </w:style>
  <w:style w:type="paragraph" w:customStyle="1" w:styleId="20">
    <w:name w:val="Заготовок 2"/>
    <w:basedOn w:val="21"/>
    <w:uiPriority w:val="99"/>
    <w:pPr>
      <w:numPr>
        <w:ilvl w:val="1"/>
        <w:numId w:val="25"/>
      </w:numPr>
      <w:tabs>
        <w:tab w:val="clear" w:pos="360"/>
        <w:tab w:val="left" w:pos="540"/>
        <w:tab w:val="num" w:pos="1800"/>
      </w:tabs>
      <w:spacing w:before="240" w:after="60"/>
      <w:ind w:left="0" w:firstLine="0"/>
      <w:jc w:val="left"/>
    </w:pPr>
    <w:rPr>
      <w:i/>
      <w:iCs/>
      <w:sz w:val="24"/>
      <w:szCs w:val="24"/>
    </w:rPr>
  </w:style>
  <w:style w:type="paragraph" w:customStyle="1" w:styleId="NRUS">
    <w:name w:val="N_RUS"/>
    <w:basedOn w:val="a"/>
    <w:uiPriority w:val="99"/>
    <w:pPr>
      <w:jc w:val="both"/>
    </w:pPr>
    <w:rPr>
      <w:rFonts w:ascii="Antiqua" w:hAnsi="Antiqua"/>
    </w:rPr>
  </w:style>
  <w:style w:type="paragraph" w:styleId="3c">
    <w:name w:val="toc 3"/>
    <w:basedOn w:val="a"/>
    <w:next w:val="a"/>
    <w:uiPriority w:val="39"/>
    <w:qFormat/>
    <w:pPr>
      <w:ind w:left="240"/>
    </w:pPr>
    <w:rPr>
      <w:sz w:val="20"/>
      <w:szCs w:val="20"/>
    </w:rPr>
  </w:style>
  <w:style w:type="paragraph" w:styleId="46">
    <w:name w:val="toc 4"/>
    <w:basedOn w:val="a"/>
    <w:next w:val="a"/>
    <w:uiPriority w:val="99"/>
    <w:pPr>
      <w:ind w:left="480"/>
    </w:pPr>
    <w:rPr>
      <w:sz w:val="20"/>
      <w:szCs w:val="20"/>
    </w:rPr>
  </w:style>
  <w:style w:type="paragraph" w:customStyle="1" w:styleId="116">
    <w:name w:val="Стиль Заголовок 1 + кернинг от 16 пт"/>
    <w:basedOn w:val="1"/>
    <w:next w:val="a"/>
    <w:uiPriority w:val="99"/>
    <w:pPr>
      <w:keepNext w:val="0"/>
      <w:widowControl/>
      <w:numPr>
        <w:numId w:val="26"/>
      </w:numPr>
      <w:tabs>
        <w:tab w:val="clear" w:pos="360"/>
        <w:tab w:val="num" w:pos="540"/>
      </w:tabs>
      <w:spacing w:before="120" w:after="120"/>
      <w:ind w:left="540"/>
    </w:pPr>
    <w:rPr>
      <w:rFonts w:ascii="Times New Roman" w:hAnsi="Times New Roman"/>
      <w:sz w:val="24"/>
      <w:szCs w:val="24"/>
    </w:rPr>
  </w:style>
  <w:style w:type="paragraph" w:customStyle="1" w:styleId="Arial">
    <w:name w:val="Стиль Рег_текст + Arial"/>
    <w:basedOn w:val="a"/>
    <w:uiPriority w:val="99"/>
    <w:pPr>
      <w:spacing w:before="120"/>
      <w:jc w:val="both"/>
    </w:pPr>
    <w:rPr>
      <w:rFonts w:ascii="Arial" w:hAnsi="Arial"/>
    </w:rPr>
  </w:style>
  <w:style w:type="paragraph" w:styleId="54">
    <w:name w:val="toc 5"/>
    <w:basedOn w:val="a"/>
    <w:next w:val="a"/>
    <w:uiPriority w:val="99"/>
    <w:pPr>
      <w:ind w:left="720"/>
    </w:pPr>
    <w:rPr>
      <w:sz w:val="20"/>
      <w:szCs w:val="20"/>
    </w:rPr>
  </w:style>
  <w:style w:type="paragraph" w:styleId="71">
    <w:name w:val="toc 7"/>
    <w:basedOn w:val="a"/>
    <w:next w:val="a"/>
    <w:uiPriority w:val="99"/>
    <w:pPr>
      <w:ind w:left="1200"/>
    </w:pPr>
    <w:rPr>
      <w:sz w:val="20"/>
      <w:szCs w:val="20"/>
    </w:rPr>
  </w:style>
  <w:style w:type="paragraph" w:styleId="81">
    <w:name w:val="toc 8"/>
    <w:basedOn w:val="a"/>
    <w:next w:val="a"/>
    <w:uiPriority w:val="99"/>
    <w:pPr>
      <w:ind w:left="1440"/>
    </w:pPr>
    <w:rPr>
      <w:sz w:val="20"/>
      <w:szCs w:val="20"/>
    </w:rPr>
  </w:style>
  <w:style w:type="paragraph" w:styleId="91">
    <w:name w:val="toc 9"/>
    <w:basedOn w:val="a"/>
    <w:next w:val="a"/>
    <w:uiPriority w:val="99"/>
    <w:pPr>
      <w:ind w:left="1680"/>
    </w:pPr>
    <w:rPr>
      <w:sz w:val="20"/>
      <w:szCs w:val="20"/>
    </w:rPr>
  </w:style>
  <w:style w:type="paragraph" w:customStyle="1" w:styleId="Arial12">
    <w:name w:val="Стиль Текст сноски + Arial 12 пт Черный По ширине Первая строка..."/>
    <w:basedOn w:val="afb"/>
    <w:uiPriority w:val="99"/>
    <w:pPr>
      <w:spacing w:after="40"/>
    </w:pPr>
    <w:rPr>
      <w:rFonts w:cs="Arial"/>
      <w:color w:val="000000"/>
    </w:rPr>
  </w:style>
  <w:style w:type="paragraph" w:customStyle="1" w:styleId="2f0">
    <w:name w:val="Стиль2"/>
    <w:basedOn w:val="21"/>
    <w:uiPriority w:val="99"/>
    <w:pPr>
      <w:tabs>
        <w:tab w:val="num" w:pos="576"/>
      </w:tabs>
      <w:spacing w:before="240" w:after="60"/>
      <w:ind w:left="576" w:hanging="576"/>
      <w:jc w:val="left"/>
    </w:pPr>
    <w:rPr>
      <w:b w:val="0"/>
      <w:bCs w:val="0"/>
      <w:sz w:val="28"/>
      <w:szCs w:val="28"/>
    </w:rPr>
  </w:style>
  <w:style w:type="paragraph" w:styleId="afff2">
    <w:name w:val="Date"/>
    <w:basedOn w:val="a"/>
    <w:next w:val="a"/>
    <w:link w:val="afff3"/>
    <w:uiPriority w:val="99"/>
  </w:style>
  <w:style w:type="character" w:customStyle="1" w:styleId="afff3">
    <w:name w:val="Дата Знак"/>
    <w:link w:val="afff2"/>
    <w:uiPriority w:val="99"/>
    <w:rPr>
      <w:sz w:val="24"/>
      <w:szCs w:val="24"/>
    </w:rPr>
  </w:style>
  <w:style w:type="paragraph" w:styleId="afff4">
    <w:name w:val="TOC Heading"/>
    <w:basedOn w:val="1"/>
    <w:next w:val="a"/>
    <w:uiPriority w:val="39"/>
    <w:qFormat/>
    <w:pPr>
      <w:keepLines/>
      <w:widowControl/>
      <w:spacing w:before="480" w:after="0" w:line="276" w:lineRule="auto"/>
      <w:outlineLvl w:val="9"/>
    </w:pPr>
    <w:rPr>
      <w:rFonts w:ascii="Cambria" w:hAnsi="Cambria" w:cs="Times New Roman"/>
      <w:color w:val="365F91"/>
      <w:sz w:val="28"/>
      <w:szCs w:val="28"/>
    </w:rPr>
  </w:style>
  <w:style w:type="paragraph" w:customStyle="1" w:styleId="Default">
    <w:name w:val="Default"/>
    <w:rPr>
      <w:color w:val="000000"/>
      <w:sz w:val="24"/>
      <w:szCs w:val="24"/>
    </w:rPr>
  </w:style>
  <w:style w:type="numbering" w:customStyle="1" w:styleId="3">
    <w:name w:val="Стиль3"/>
    <w:pPr>
      <w:numPr>
        <w:numId w:val="28"/>
      </w:numPr>
    </w:pPr>
  </w:style>
  <w:style w:type="numbering" w:styleId="111111">
    <w:name w:val="Outline List 2"/>
    <w:basedOn w:val="a2"/>
    <w:pPr>
      <w:numPr>
        <w:numId w:val="27"/>
      </w:numPr>
    </w:pPr>
  </w:style>
  <w:style w:type="numbering" w:customStyle="1" w:styleId="4">
    <w:name w:val="Стиль4"/>
    <w:pPr>
      <w:numPr>
        <w:numId w:val="29"/>
      </w:numPr>
    </w:pPr>
  </w:style>
  <w:style w:type="character" w:customStyle="1" w:styleId="3d">
    <w:name w:val="Знак Знак3"/>
    <w:rPr>
      <w:b/>
      <w:sz w:val="28"/>
    </w:rPr>
  </w:style>
  <w:style w:type="numbering" w:customStyle="1" w:styleId="18">
    <w:name w:val="Нет списка1"/>
    <w:next w:val="a2"/>
    <w:uiPriority w:val="99"/>
    <w:semiHidden/>
    <w:unhideWhenUsed/>
  </w:style>
  <w:style w:type="paragraph" w:customStyle="1" w:styleId="font5">
    <w:name w:val="font5"/>
    <w:basedOn w:val="a"/>
    <w:pPr>
      <w:spacing w:before="100" w:beforeAutospacing="1" w:after="100" w:afterAutospacing="1"/>
    </w:pPr>
    <w:rPr>
      <w:rFonts w:ascii="Arial" w:hAnsi="Arial" w:cs="Arial"/>
      <w:i/>
      <w:iCs/>
      <w:sz w:val="14"/>
      <w:szCs w:val="14"/>
    </w:rPr>
  </w:style>
  <w:style w:type="paragraph" w:customStyle="1" w:styleId="xl66">
    <w:name w:val="xl66"/>
    <w:basedOn w:val="a"/>
    <w:pPr>
      <w:spacing w:before="100" w:beforeAutospacing="1" w:after="100" w:afterAutospacing="1"/>
    </w:pPr>
    <w:rPr>
      <w:rFonts w:ascii="Arial" w:hAnsi="Arial" w:cs="Arial"/>
      <w:sz w:val="20"/>
      <w:szCs w:val="20"/>
    </w:rPr>
  </w:style>
  <w:style w:type="paragraph" w:customStyle="1" w:styleId="xl67">
    <w:name w:val="xl67"/>
    <w:basedOn w:val="a"/>
    <w:pPr>
      <w:spacing w:before="100" w:beforeAutospacing="1" w:after="100" w:afterAutospacing="1"/>
      <w:jc w:val="center"/>
    </w:pPr>
    <w:rPr>
      <w:rFonts w:ascii="Arial" w:hAnsi="Arial" w:cs="Arial"/>
      <w:sz w:val="18"/>
      <w:szCs w:val="18"/>
    </w:rPr>
  </w:style>
  <w:style w:type="paragraph" w:customStyle="1" w:styleId="xl68">
    <w:name w:val="xl68"/>
    <w:basedOn w:val="a"/>
    <w:pPr>
      <w:spacing w:before="100" w:beforeAutospacing="1" w:after="100" w:afterAutospacing="1"/>
    </w:pPr>
    <w:rPr>
      <w:rFonts w:ascii="Arial" w:hAnsi="Arial" w:cs="Arial"/>
      <w:sz w:val="18"/>
      <w:szCs w:val="18"/>
    </w:rPr>
  </w:style>
  <w:style w:type="paragraph" w:customStyle="1" w:styleId="xl69">
    <w:name w:val="xl69"/>
    <w:basedOn w:val="a"/>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rFonts w:ascii="Arial" w:hAnsi="Arial" w:cs="Arial"/>
      <w:sz w:val="18"/>
      <w:szCs w:val="18"/>
    </w:rPr>
  </w:style>
  <w:style w:type="paragraph" w:customStyle="1" w:styleId="xl70">
    <w:name w:val="xl70"/>
    <w:basedOn w:val="a"/>
    <w:pPr>
      <w:spacing w:before="100" w:beforeAutospacing="1" w:after="100" w:afterAutospacing="1"/>
      <w:jc w:val="center"/>
    </w:pPr>
    <w:rPr>
      <w:rFonts w:ascii="Arial" w:hAnsi="Arial" w:cs="Arial"/>
      <w:sz w:val="20"/>
      <w:szCs w:val="20"/>
    </w:rPr>
  </w:style>
  <w:style w:type="paragraph" w:customStyle="1" w:styleId="xl71">
    <w:name w:val="xl71"/>
    <w:basedOn w:val="a"/>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rFonts w:ascii="Arial" w:hAnsi="Arial" w:cs="Arial"/>
      <w:sz w:val="18"/>
      <w:szCs w:val="18"/>
    </w:rPr>
  </w:style>
  <w:style w:type="paragraph" w:customStyle="1" w:styleId="xl72">
    <w:name w:val="xl72"/>
    <w:basedOn w:val="a"/>
    <w:pPr>
      <w:spacing w:before="100" w:beforeAutospacing="1" w:after="100" w:afterAutospacing="1"/>
      <w:jc w:val="center"/>
    </w:pPr>
    <w:rPr>
      <w:rFonts w:ascii="Arial" w:hAnsi="Arial" w:cs="Arial"/>
      <w:sz w:val="18"/>
      <w:szCs w:val="18"/>
    </w:rPr>
  </w:style>
  <w:style w:type="paragraph" w:customStyle="1" w:styleId="xl73">
    <w:name w:val="xl73"/>
    <w:basedOn w:val="a"/>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sz w:val="18"/>
      <w:szCs w:val="18"/>
    </w:rPr>
  </w:style>
  <w:style w:type="paragraph" w:customStyle="1" w:styleId="xl74">
    <w:name w:val="xl74"/>
    <w:basedOn w:val="a"/>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i/>
      <w:iCs/>
      <w:sz w:val="18"/>
      <w:szCs w:val="18"/>
    </w:rPr>
  </w:style>
  <w:style w:type="paragraph" w:customStyle="1" w:styleId="xl75">
    <w:name w:val="xl75"/>
    <w:basedOn w:val="a"/>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rFonts w:ascii="Arial" w:hAnsi="Arial" w:cs="Arial"/>
      <w:sz w:val="16"/>
      <w:szCs w:val="16"/>
    </w:rPr>
  </w:style>
  <w:style w:type="paragraph" w:customStyle="1" w:styleId="xl76">
    <w:name w:val="xl76"/>
    <w:basedOn w:val="a"/>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b/>
      <w:bCs/>
      <w:sz w:val="18"/>
      <w:szCs w:val="18"/>
    </w:rPr>
  </w:style>
  <w:style w:type="paragraph" w:customStyle="1" w:styleId="xl77">
    <w:name w:val="xl77"/>
    <w:basedOn w:val="a"/>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rFonts w:ascii="Arial" w:hAnsi="Arial" w:cs="Arial"/>
      <w:b/>
      <w:bCs/>
      <w:sz w:val="18"/>
      <w:szCs w:val="18"/>
    </w:rPr>
  </w:style>
  <w:style w:type="paragraph" w:customStyle="1" w:styleId="xl78">
    <w:name w:val="xl78"/>
    <w:basedOn w:val="a"/>
    <w:pPr>
      <w:spacing w:before="100" w:beforeAutospacing="1" w:after="100" w:afterAutospacing="1"/>
    </w:pPr>
    <w:rPr>
      <w:rFonts w:ascii="Arial" w:hAnsi="Arial" w:cs="Arial"/>
      <w:sz w:val="18"/>
      <w:szCs w:val="18"/>
    </w:rPr>
  </w:style>
  <w:style w:type="paragraph" w:customStyle="1" w:styleId="xl79">
    <w:name w:val="xl79"/>
    <w:basedOn w:val="a"/>
    <w:pPr>
      <w:spacing w:before="100" w:beforeAutospacing="1" w:after="100" w:afterAutospacing="1"/>
      <w:jc w:val="center"/>
    </w:pPr>
    <w:rPr>
      <w:rFonts w:ascii="Arial" w:hAnsi="Arial" w:cs="Arial"/>
      <w:sz w:val="16"/>
      <w:szCs w:val="16"/>
    </w:rPr>
  </w:style>
  <w:style w:type="paragraph" w:customStyle="1" w:styleId="xl80">
    <w:name w:val="xl80"/>
    <w:basedOn w:val="a"/>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rFonts w:ascii="Arial" w:hAnsi="Arial" w:cs="Arial"/>
      <w:b/>
      <w:bCs/>
      <w:sz w:val="18"/>
      <w:szCs w:val="18"/>
    </w:rPr>
  </w:style>
  <w:style w:type="paragraph" w:customStyle="1" w:styleId="xl81">
    <w:name w:val="xl81"/>
    <w:basedOn w:val="a"/>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rFonts w:ascii="Arial" w:hAnsi="Arial" w:cs="Arial"/>
      <w:b/>
      <w:bCs/>
      <w:sz w:val="18"/>
      <w:szCs w:val="18"/>
    </w:rPr>
  </w:style>
  <w:style w:type="paragraph" w:customStyle="1" w:styleId="xl82">
    <w:name w:val="xl82"/>
    <w:basedOn w:val="a"/>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rFonts w:ascii="Arial" w:hAnsi="Arial" w:cs="Arial"/>
      <w:b/>
      <w:bCs/>
      <w:sz w:val="18"/>
      <w:szCs w:val="18"/>
    </w:rPr>
  </w:style>
  <w:style w:type="paragraph" w:customStyle="1" w:styleId="xl83">
    <w:name w:val="xl83"/>
    <w:basedOn w:val="a"/>
    <w:pPr>
      <w:spacing w:before="100" w:beforeAutospacing="1" w:after="100" w:afterAutospacing="1"/>
      <w:jc w:val="center"/>
    </w:pPr>
    <w:rPr>
      <w:rFonts w:ascii="Arial" w:hAnsi="Arial" w:cs="Arial"/>
      <w:b/>
      <w:bCs/>
      <w:sz w:val="20"/>
      <w:szCs w:val="20"/>
    </w:rPr>
  </w:style>
  <w:style w:type="paragraph" w:customStyle="1" w:styleId="xl84">
    <w:name w:val="xl84"/>
    <w:basedOn w:val="a"/>
    <w:pPr>
      <w:spacing w:before="100" w:beforeAutospacing="1" w:after="100" w:afterAutospacing="1"/>
      <w:jc w:val="center"/>
    </w:pPr>
  </w:style>
  <w:style w:type="paragraph" w:customStyle="1" w:styleId="xl85">
    <w:name w:val="xl85"/>
    <w:basedOn w:val="a"/>
    <w:pPr>
      <w:pBdr>
        <w:top w:val="single" w:sz="4" w:space="0" w:color="000000"/>
        <w:left w:val="single" w:sz="4" w:space="0" w:color="000000"/>
        <w:bottom w:val="single" w:sz="4" w:space="0" w:color="000000"/>
      </w:pBdr>
      <w:spacing w:before="100" w:beforeAutospacing="1" w:after="100" w:afterAutospacing="1"/>
    </w:pPr>
    <w:rPr>
      <w:rFonts w:ascii="Arial" w:hAnsi="Arial" w:cs="Arial"/>
      <w:b/>
      <w:bCs/>
      <w:sz w:val="20"/>
      <w:szCs w:val="20"/>
    </w:rPr>
  </w:style>
  <w:style w:type="paragraph" w:customStyle="1" w:styleId="xl86">
    <w:name w:val="xl86"/>
    <w:basedOn w:val="a"/>
    <w:pPr>
      <w:pBdr>
        <w:top w:val="single" w:sz="4" w:space="0" w:color="000000"/>
        <w:bottom w:val="single" w:sz="4" w:space="0" w:color="000000"/>
      </w:pBdr>
      <w:spacing w:before="100" w:beforeAutospacing="1" w:after="100" w:afterAutospacing="1"/>
    </w:pPr>
  </w:style>
  <w:style w:type="paragraph" w:customStyle="1" w:styleId="xl87">
    <w:name w:val="xl87"/>
    <w:basedOn w:val="a"/>
    <w:pPr>
      <w:pBdr>
        <w:top w:val="single" w:sz="4" w:space="0" w:color="000000"/>
        <w:bottom w:val="single" w:sz="4" w:space="0" w:color="000000"/>
        <w:right w:val="single" w:sz="4" w:space="0" w:color="000000"/>
      </w:pBdr>
      <w:spacing w:before="100" w:beforeAutospacing="1" w:after="100" w:afterAutospacing="1"/>
    </w:pPr>
  </w:style>
  <w:style w:type="paragraph" w:customStyle="1" w:styleId="xl88">
    <w:name w:val="xl88"/>
    <w:basedOn w:val="a"/>
    <w:pPr>
      <w:pBdr>
        <w:top w:val="single" w:sz="4" w:space="0" w:color="000000"/>
        <w:left w:val="single" w:sz="4" w:space="0" w:color="000000"/>
        <w:bottom w:val="single" w:sz="4" w:space="0" w:color="000000"/>
      </w:pBdr>
      <w:spacing w:before="100" w:beforeAutospacing="1" w:after="100" w:afterAutospacing="1"/>
    </w:pPr>
    <w:rPr>
      <w:rFonts w:ascii="Arial" w:hAnsi="Arial" w:cs="Arial"/>
      <w:b/>
      <w:bCs/>
      <w:sz w:val="20"/>
      <w:szCs w:val="20"/>
    </w:rPr>
  </w:style>
  <w:style w:type="paragraph" w:customStyle="1" w:styleId="xl89">
    <w:name w:val="xl89"/>
    <w:basedOn w:val="a"/>
    <w:pPr>
      <w:pBdr>
        <w:top w:val="single" w:sz="4" w:space="0" w:color="000000"/>
        <w:bottom w:val="single" w:sz="4" w:space="0" w:color="000000"/>
      </w:pBdr>
      <w:spacing w:before="100" w:beforeAutospacing="1" w:after="100" w:afterAutospacing="1"/>
    </w:pPr>
  </w:style>
  <w:style w:type="paragraph" w:customStyle="1" w:styleId="xl90">
    <w:name w:val="xl90"/>
    <w:basedOn w:val="a"/>
    <w:pPr>
      <w:pBdr>
        <w:top w:val="single" w:sz="4" w:space="0" w:color="000000"/>
        <w:bottom w:val="single" w:sz="4" w:space="0" w:color="000000"/>
        <w:right w:val="single" w:sz="4" w:space="0" w:color="000000"/>
      </w:pBdr>
      <w:spacing w:before="100" w:beforeAutospacing="1" w:after="100" w:afterAutospacing="1"/>
    </w:pPr>
  </w:style>
  <w:style w:type="paragraph" w:customStyle="1" w:styleId="xl91">
    <w:name w:val="xl91"/>
    <w:basedOn w:val="a"/>
    <w:pPr>
      <w:pBdr>
        <w:top w:val="single" w:sz="4" w:space="0" w:color="000000"/>
        <w:bottom w:val="single" w:sz="4" w:space="0" w:color="000000"/>
      </w:pBdr>
      <w:spacing w:before="100" w:beforeAutospacing="1" w:after="100" w:afterAutospacing="1"/>
    </w:pPr>
  </w:style>
  <w:style w:type="paragraph" w:customStyle="1" w:styleId="xl92">
    <w:name w:val="xl92"/>
    <w:basedOn w:val="a"/>
    <w:pPr>
      <w:pBdr>
        <w:top w:val="single" w:sz="4" w:space="0" w:color="000000"/>
        <w:bottom w:val="single" w:sz="4" w:space="0" w:color="000000"/>
        <w:right w:val="single" w:sz="4" w:space="0" w:color="000000"/>
      </w:pBdr>
      <w:spacing w:before="100" w:beforeAutospacing="1" w:after="100" w:afterAutospacing="1"/>
    </w:pPr>
  </w:style>
  <w:style w:type="paragraph" w:customStyle="1" w:styleId="19">
    <w:name w:val="Заголовок1"/>
    <w:basedOn w:val="a"/>
    <w:next w:val="aff0"/>
    <w:link w:val="afff5"/>
    <w:pPr>
      <w:widowControl w:val="0"/>
      <w:spacing w:after="200" w:line="276" w:lineRule="auto"/>
      <w:jc w:val="center"/>
    </w:pPr>
    <w:rPr>
      <w:b/>
      <w:bCs/>
      <w:lang w:eastAsia="zh-CN"/>
    </w:rPr>
  </w:style>
  <w:style w:type="numbering" w:customStyle="1" w:styleId="2f1">
    <w:name w:val="Нет списка2"/>
    <w:next w:val="a2"/>
    <w:uiPriority w:val="99"/>
    <w:semiHidden/>
  </w:style>
  <w:style w:type="character" w:customStyle="1" w:styleId="1a">
    <w:name w:val="Заголовок №1"/>
    <w:rPr>
      <w:rFonts w:ascii="Times New Roman" w:eastAsia="Times New Roman" w:hAnsi="Times New Roman" w:cs="Times New Roman"/>
      <w:b w:val="0"/>
      <w:bCs w:val="0"/>
      <w:i w:val="0"/>
      <w:iCs w:val="0"/>
      <w:smallCaps w:val="0"/>
      <w:strike w:val="0"/>
      <w:spacing w:val="0"/>
      <w:sz w:val="22"/>
      <w:szCs w:val="22"/>
    </w:rPr>
  </w:style>
  <w:style w:type="character" w:customStyle="1" w:styleId="20pt">
    <w:name w:val="Основной текст (2) + Интервал 0 pt"/>
    <w:rPr>
      <w:rFonts w:ascii="Times New Roman" w:eastAsia="Times New Roman" w:hAnsi="Times New Roman" w:cs="Times New Roman"/>
      <w:b w:val="0"/>
      <w:bCs w:val="0"/>
      <w:i w:val="0"/>
      <w:iCs w:val="0"/>
      <w:smallCaps w:val="0"/>
      <w:strike w:val="0"/>
      <w:spacing w:val="10"/>
      <w:sz w:val="22"/>
      <w:szCs w:val="22"/>
    </w:rPr>
  </w:style>
  <w:style w:type="character" w:customStyle="1" w:styleId="0pt">
    <w:name w:val="Основной текст + Интервал 0 pt"/>
    <w:rPr>
      <w:rFonts w:ascii="Times New Roman" w:eastAsia="Times New Roman" w:hAnsi="Times New Roman" w:cs="Times New Roman"/>
      <w:b w:val="0"/>
      <w:bCs w:val="0"/>
      <w:i w:val="0"/>
      <w:iCs w:val="0"/>
      <w:smallCaps w:val="0"/>
      <w:strike w:val="0"/>
      <w:spacing w:val="10"/>
      <w:sz w:val="22"/>
      <w:szCs w:val="22"/>
      <w:shd w:val="clear" w:color="auto" w:fill="FFFFFF"/>
    </w:rPr>
  </w:style>
  <w:style w:type="character" w:customStyle="1" w:styleId="295pt">
    <w:name w:val="Основной текст (2) + 9;5 pt;Малые прописные"/>
    <w:rPr>
      <w:rFonts w:ascii="Times New Roman" w:eastAsia="Times New Roman" w:hAnsi="Times New Roman" w:cs="Times New Roman"/>
      <w:b w:val="0"/>
      <w:bCs w:val="0"/>
      <w:i w:val="0"/>
      <w:iCs w:val="0"/>
      <w:smallCaps/>
      <w:strike w:val="0"/>
      <w:spacing w:val="0"/>
      <w:sz w:val="19"/>
      <w:szCs w:val="19"/>
    </w:rPr>
  </w:style>
  <w:style w:type="character" w:customStyle="1" w:styleId="95pt">
    <w:name w:val="Основной текст + 9;5 pt;Малые прописные"/>
    <w:rPr>
      <w:rFonts w:ascii="Times New Roman" w:eastAsia="Times New Roman" w:hAnsi="Times New Roman" w:cs="Times New Roman"/>
      <w:b w:val="0"/>
      <w:bCs w:val="0"/>
      <w:i w:val="0"/>
      <w:iCs w:val="0"/>
      <w:smallCaps/>
      <w:strike w:val="0"/>
      <w:spacing w:val="0"/>
      <w:sz w:val="19"/>
      <w:szCs w:val="19"/>
      <w:shd w:val="clear" w:color="auto" w:fill="FFFFFF"/>
      <w:lang w:val="en-US"/>
    </w:rPr>
  </w:style>
  <w:style w:type="paragraph" w:customStyle="1" w:styleId="afff6">
    <w:name w:val="Таблица текст"/>
    <w:basedOn w:val="a"/>
    <w:pPr>
      <w:spacing w:before="40" w:after="40"/>
      <w:ind w:left="57" w:right="57"/>
    </w:pPr>
    <w:rPr>
      <w:szCs w:val="20"/>
    </w:rPr>
  </w:style>
  <w:style w:type="numbering" w:customStyle="1" w:styleId="3e">
    <w:name w:val="Нет списка3"/>
    <w:next w:val="a2"/>
    <w:uiPriority w:val="99"/>
    <w:semiHidden/>
    <w:unhideWhenUsed/>
  </w:style>
  <w:style w:type="table" w:customStyle="1" w:styleId="1b">
    <w:name w:val="Сетка таблицы1"/>
    <w:basedOn w:val="a1"/>
    <w:next w:val="aff5"/>
    <w:uiPriority w:val="3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bodytext">
    <w:name w:val="bodytext"/>
    <w:basedOn w:val="a"/>
    <w:pPr>
      <w:spacing w:before="100" w:beforeAutospacing="1" w:after="240" w:line="360" w:lineRule="atLeast"/>
    </w:pPr>
  </w:style>
  <w:style w:type="paragraph" w:customStyle="1" w:styleId="m">
    <w:name w:val="m_ЗагПриложение"/>
    <w:basedOn w:val="a"/>
    <w:next w:val="a"/>
    <w:pPr>
      <w:jc w:val="center"/>
    </w:pPr>
    <w:rPr>
      <w:b/>
      <w:bCs/>
      <w:caps/>
    </w:rPr>
  </w:style>
  <w:style w:type="paragraph" w:customStyle="1" w:styleId="ConsPlusTitle">
    <w:name w:val="ConsPlusTitle"/>
    <w:uiPriority w:val="99"/>
    <w:pPr>
      <w:widowControl w:val="0"/>
    </w:pPr>
    <w:rPr>
      <w:rFonts w:ascii="Arial" w:hAnsi="Arial" w:cs="Arial"/>
      <w:b/>
      <w:bCs/>
    </w:rPr>
  </w:style>
  <w:style w:type="character" w:customStyle="1" w:styleId="defaultlabelstyle3">
    <w:name w:val="defaultlabelstyle3"/>
    <w:rPr>
      <w:rFonts w:ascii="Verdana" w:hAnsi="Verdana" w:hint="default"/>
      <w:b w:val="0"/>
      <w:bCs w:val="0"/>
      <w:color w:val="333333"/>
    </w:rPr>
  </w:style>
  <w:style w:type="character" w:customStyle="1" w:styleId="mChar">
    <w:name w:val="m_ПростойТекст Char"/>
    <w:link w:val="m0"/>
    <w:rPr>
      <w:sz w:val="24"/>
      <w:szCs w:val="24"/>
    </w:rPr>
  </w:style>
  <w:style w:type="paragraph" w:customStyle="1" w:styleId="m0">
    <w:name w:val="m_ПростойТекст"/>
    <w:basedOn w:val="a"/>
    <w:link w:val="mChar"/>
    <w:pPr>
      <w:jc w:val="both"/>
    </w:pPr>
  </w:style>
  <w:style w:type="paragraph" w:customStyle="1" w:styleId="m1">
    <w:name w:val="m_ПромШапка"/>
    <w:basedOn w:val="a"/>
    <w:pPr>
      <w:keepNext/>
      <w:jc w:val="center"/>
    </w:pPr>
    <w:rPr>
      <w:b/>
      <w:bCs/>
      <w:sz w:val="20"/>
    </w:rPr>
  </w:style>
  <w:style w:type="paragraph" w:customStyle="1" w:styleId="m4">
    <w:name w:val="m_ТекстТаблицы"/>
    <w:basedOn w:val="m0"/>
    <w:pPr>
      <w:jc w:val="left"/>
    </w:pPr>
    <w:rPr>
      <w:sz w:val="20"/>
    </w:rPr>
  </w:style>
  <w:style w:type="paragraph" w:customStyle="1" w:styleId="m5">
    <w:name w:val="m_ШапкаТаблицы"/>
    <w:basedOn w:val="m0"/>
    <w:pPr>
      <w:keepNext/>
      <w:shd w:val="clear" w:color="auto" w:fill="D9D9D9"/>
      <w:jc w:val="center"/>
    </w:pPr>
    <w:rPr>
      <w:b/>
      <w:sz w:val="20"/>
    </w:rPr>
  </w:style>
  <w:style w:type="paragraph" w:customStyle="1" w:styleId="m10">
    <w:name w:val="m_1_Пункт"/>
    <w:basedOn w:val="m0"/>
    <w:next w:val="m0"/>
    <w:pPr>
      <w:keepNext/>
    </w:pPr>
    <w:rPr>
      <w:b/>
      <w:caps/>
    </w:rPr>
  </w:style>
  <w:style w:type="paragraph" w:customStyle="1" w:styleId="m2">
    <w:name w:val="m_2_Пункт"/>
    <w:basedOn w:val="m0"/>
    <w:next w:val="m0"/>
    <w:pPr>
      <w:keepNext/>
      <w:numPr>
        <w:ilvl w:val="1"/>
        <w:numId w:val="33"/>
      </w:numPr>
      <w:tabs>
        <w:tab w:val="clear" w:pos="360"/>
        <w:tab w:val="left" w:pos="510"/>
        <w:tab w:val="num" w:pos="540"/>
      </w:tabs>
      <w:ind w:left="480" w:hanging="480"/>
    </w:pPr>
    <w:rPr>
      <w:b/>
    </w:rPr>
  </w:style>
  <w:style w:type="paragraph" w:customStyle="1" w:styleId="m3">
    <w:name w:val="m_3_Пункт"/>
    <w:basedOn w:val="m0"/>
    <w:next w:val="m0"/>
    <w:pPr>
      <w:numPr>
        <w:ilvl w:val="2"/>
        <w:numId w:val="33"/>
      </w:numPr>
      <w:tabs>
        <w:tab w:val="clear" w:pos="720"/>
        <w:tab w:val="num" w:pos="360"/>
      </w:tabs>
      <w:ind w:left="720" w:hanging="720"/>
    </w:pPr>
    <w:rPr>
      <w:b/>
      <w:lang w:val="en-US"/>
    </w:rPr>
  </w:style>
  <w:style w:type="paragraph" w:customStyle="1" w:styleId="FORMATTEXT">
    <w:name w:val=".FORMATTEXT"/>
    <w:pPr>
      <w:widowControl w:val="0"/>
    </w:pPr>
    <w:rPr>
      <w:rFonts w:eastAsia="Calibri"/>
      <w:sz w:val="24"/>
      <w:szCs w:val="24"/>
    </w:rPr>
  </w:style>
  <w:style w:type="paragraph" w:customStyle="1" w:styleId="1c">
    <w:name w:val="Абзац списка1"/>
    <w:basedOn w:val="a"/>
    <w:pPr>
      <w:spacing w:after="200" w:line="276" w:lineRule="auto"/>
      <w:ind w:left="720"/>
      <w:contextualSpacing/>
    </w:pPr>
    <w:rPr>
      <w:rFonts w:ascii="Calibri" w:hAnsi="Calibri"/>
      <w:sz w:val="22"/>
      <w:szCs w:val="22"/>
      <w:lang w:eastAsia="en-US"/>
    </w:rPr>
  </w:style>
  <w:style w:type="character" w:customStyle="1" w:styleId="1d">
    <w:name w:val="Основной текст Знак1"/>
    <w:uiPriority w:val="99"/>
    <w:rPr>
      <w:rFonts w:ascii="Arial" w:hAnsi="Arial" w:cs="Arial"/>
      <w:shd w:val="clear" w:color="auto" w:fill="FFFFFF"/>
    </w:rPr>
  </w:style>
  <w:style w:type="numbering" w:customStyle="1" w:styleId="47">
    <w:name w:val="Нет списка4"/>
    <w:next w:val="a2"/>
    <w:uiPriority w:val="99"/>
    <w:semiHidden/>
    <w:unhideWhenUsed/>
  </w:style>
  <w:style w:type="numbering" w:customStyle="1" w:styleId="55">
    <w:name w:val="Нет списка5"/>
    <w:next w:val="a2"/>
    <w:semiHidden/>
  </w:style>
  <w:style w:type="table" w:customStyle="1" w:styleId="2f2">
    <w:name w:val="Сетка таблицы2"/>
    <w:basedOn w:val="a1"/>
    <w:next w:val="aff5"/>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pple-converted-space">
    <w:name w:val="apple-converted-space"/>
  </w:style>
  <w:style w:type="character" w:styleId="afff7">
    <w:name w:val="Emphasis"/>
    <w:uiPriority w:val="20"/>
    <w:qFormat/>
    <w:rPr>
      <w:i/>
      <w:iCs/>
    </w:rPr>
  </w:style>
  <w:style w:type="paragraph" w:customStyle="1" w:styleId="Iauiue">
    <w:name w:val="Iau?iue"/>
    <w:rPr>
      <w:color w:val="000000"/>
      <w:sz w:val="24"/>
    </w:rPr>
  </w:style>
  <w:style w:type="character" w:customStyle="1" w:styleId="af9">
    <w:name w:val="Абзац списка Знак"/>
    <w:link w:val="af8"/>
    <w:uiPriority w:val="34"/>
    <w:qFormat/>
    <w:rPr>
      <w:sz w:val="24"/>
      <w:szCs w:val="24"/>
    </w:rPr>
  </w:style>
  <w:style w:type="character" w:customStyle="1" w:styleId="w">
    <w:name w:val="w"/>
  </w:style>
  <w:style w:type="paragraph" w:styleId="afff8">
    <w:name w:val="endnote text"/>
    <w:basedOn w:val="a"/>
    <w:link w:val="afff9"/>
    <w:unhideWhenUsed/>
    <w:rPr>
      <w:sz w:val="20"/>
      <w:szCs w:val="20"/>
    </w:rPr>
  </w:style>
  <w:style w:type="character" w:customStyle="1" w:styleId="afff9">
    <w:name w:val="Текст концевой сноски Знак"/>
    <w:basedOn w:val="a0"/>
    <w:link w:val="afff8"/>
  </w:style>
  <w:style w:type="character" w:styleId="afffa">
    <w:name w:val="endnote reference"/>
    <w:uiPriority w:val="99"/>
    <w:unhideWhenUsed/>
    <w:rPr>
      <w:vertAlign w:val="superscript"/>
    </w:rPr>
  </w:style>
  <w:style w:type="paragraph" w:customStyle="1" w:styleId="StGen0">
    <w:name w:val="StGen0"/>
    <w:basedOn w:val="a"/>
    <w:next w:val="19"/>
    <w:uiPriority w:val="99"/>
    <w:qFormat/>
    <w:pPr>
      <w:widowControl w:val="0"/>
      <w:jc w:val="center"/>
    </w:pPr>
    <w:rPr>
      <w:b/>
      <w:bCs/>
    </w:rPr>
  </w:style>
  <w:style w:type="table" w:customStyle="1" w:styleId="3f">
    <w:name w:val="Сетка таблицы3"/>
    <w:basedOn w:val="a1"/>
    <w:next w:val="aff5"/>
    <w:uiPriority w:val="9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fff5">
    <w:name w:val="Заголовок Знак"/>
    <w:link w:val="19"/>
    <w:rPr>
      <w:b/>
      <w:bCs/>
      <w:sz w:val="24"/>
      <w:szCs w:val="24"/>
      <w:lang w:eastAsia="zh-CN"/>
    </w:rPr>
  </w:style>
  <w:style w:type="numbering" w:customStyle="1" w:styleId="31">
    <w:name w:val="Стиль31"/>
    <w:pPr>
      <w:numPr>
        <w:numId w:val="31"/>
      </w:numPr>
    </w:pPr>
  </w:style>
  <w:style w:type="numbering" w:customStyle="1" w:styleId="1111111">
    <w:name w:val="1 / 1.1 / 1.1.11"/>
    <w:basedOn w:val="a2"/>
    <w:next w:val="111111"/>
    <w:pPr>
      <w:numPr>
        <w:numId w:val="30"/>
      </w:numPr>
    </w:pPr>
  </w:style>
  <w:style w:type="numbering" w:customStyle="1" w:styleId="41">
    <w:name w:val="Стиль41"/>
    <w:pPr>
      <w:numPr>
        <w:numId w:val="32"/>
      </w:numPr>
    </w:pPr>
  </w:style>
  <w:style w:type="paragraph" w:customStyle="1" w:styleId="2f3">
    <w:name w:val="Абзац списка2"/>
    <w:basedOn w:val="a"/>
    <w:pPr>
      <w:spacing w:after="200" w:line="276" w:lineRule="auto"/>
      <w:ind w:left="720"/>
      <w:contextualSpacing/>
    </w:pPr>
    <w:rPr>
      <w:rFonts w:ascii="Calibri" w:hAnsi="Calibri"/>
      <w:sz w:val="22"/>
      <w:szCs w:val="22"/>
      <w:lang w:eastAsia="en-US"/>
    </w:rPr>
  </w:style>
  <w:style w:type="character" w:customStyle="1" w:styleId="afffb">
    <w:name w:val="Знак Знак"/>
    <w:rPr>
      <w:b/>
      <w:bCs/>
      <w:sz w:val="24"/>
      <w:szCs w:val="24"/>
      <w:lang w:val="ru-RU" w:eastAsia="ru-RU" w:bidi="ar-SA"/>
    </w:rPr>
  </w:style>
  <w:style w:type="character" w:styleId="afffc">
    <w:name w:val="Strong"/>
    <w:uiPriority w:val="22"/>
    <w:qFormat/>
    <w:rPr>
      <w:b/>
      <w:bCs/>
    </w:rPr>
  </w:style>
  <w:style w:type="paragraph" w:styleId="2">
    <w:name w:val="List Bullet 2"/>
    <w:basedOn w:val="a"/>
    <w:uiPriority w:val="99"/>
    <w:pPr>
      <w:widowControl w:val="0"/>
      <w:numPr>
        <w:numId w:val="38"/>
      </w:numPr>
    </w:pPr>
    <w:rPr>
      <w:rFonts w:ascii="Courier New" w:hAnsi="Courier New" w:cs="Courier New"/>
      <w:sz w:val="20"/>
      <w:szCs w:val="20"/>
    </w:rPr>
  </w:style>
  <w:style w:type="paragraph" w:customStyle="1" w:styleId="afffd">
    <w:name w:val="Стиль"/>
    <w:pPr>
      <w:widowControl w:val="0"/>
    </w:pPr>
    <w:rPr>
      <w:sz w:val="24"/>
      <w:szCs w:val="24"/>
    </w:rPr>
  </w:style>
  <w:style w:type="character" w:styleId="afffe">
    <w:name w:val="Subtle Emphasis"/>
    <w:uiPriority w:val="19"/>
    <w:qFormat/>
    <w:rPr>
      <w:i/>
      <w:iCs/>
      <w:color w:val="404040"/>
    </w:rPr>
  </w:style>
  <w:style w:type="table" w:customStyle="1" w:styleId="210">
    <w:name w:val="Сетка таблицы21"/>
    <w:basedOn w:val="a1"/>
    <w:next w:val="aff5"/>
    <w:uiPriority w:val="99"/>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11">
    <w:name w:val="Стиль311"/>
    <w:pPr>
      <w:numPr>
        <w:numId w:val="37"/>
      </w:numPr>
    </w:pPr>
  </w:style>
  <w:style w:type="numbering" w:customStyle="1" w:styleId="11111111">
    <w:name w:val="1 / 1.1 / 1.1.111"/>
    <w:basedOn w:val="a2"/>
    <w:next w:val="111111"/>
    <w:pPr>
      <w:numPr>
        <w:numId w:val="36"/>
      </w:numPr>
    </w:pPr>
  </w:style>
  <w:style w:type="numbering" w:customStyle="1" w:styleId="411">
    <w:name w:val="Стиль411"/>
    <w:pPr>
      <w:numPr>
        <w:numId w:val="48"/>
      </w:numPr>
    </w:pPr>
  </w:style>
  <w:style w:type="table" w:customStyle="1" w:styleId="211">
    <w:name w:val="Сетка таблицы211"/>
    <w:basedOn w:val="a1"/>
    <w:next w:val="aff5"/>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ff3">
    <w:name w:val="Без интервала Знак"/>
    <w:link w:val="aff2"/>
    <w:uiPriority w:val="1"/>
    <w:rPr>
      <w:rFonts w:ascii="Calibri" w:hAnsi="Calibri"/>
      <w:sz w:val="22"/>
      <w:szCs w:val="22"/>
    </w:rPr>
  </w:style>
  <w:style w:type="character" w:customStyle="1" w:styleId="CharChar">
    <w:name w:val="Обычный Char Char"/>
    <w:link w:val="1e"/>
    <w:uiPriority w:val="99"/>
    <w:rPr>
      <w:rFonts w:eastAsia="Calibri"/>
      <w:sz w:val="24"/>
    </w:rPr>
  </w:style>
  <w:style w:type="paragraph" w:customStyle="1" w:styleId="1e">
    <w:name w:val="Обычный1"/>
    <w:link w:val="CharChar"/>
    <w:uiPriority w:val="99"/>
    <w:qFormat/>
    <w:pPr>
      <w:spacing w:before="100" w:after="100"/>
    </w:pPr>
    <w:rPr>
      <w:rFonts w:eastAsia="Calibri"/>
      <w:sz w:val="24"/>
    </w:rPr>
  </w:style>
  <w:style w:type="paragraph" w:customStyle="1" w:styleId="2f4">
    <w:name w:val="Обычный2"/>
    <w:basedOn w:val="a"/>
    <w:qFormat/>
    <w:pPr>
      <w:spacing w:before="100" w:beforeAutospacing="1" w:after="100" w:afterAutospacing="1"/>
    </w:pPr>
  </w:style>
  <w:style w:type="paragraph" w:customStyle="1" w:styleId="1f">
    <w:name w:val="Подпись к таблице1"/>
    <w:basedOn w:val="a"/>
    <w:uiPriority w:val="99"/>
    <w:pPr>
      <w:shd w:val="clear" w:color="auto" w:fill="FFFFFF"/>
      <w:spacing w:line="240" w:lineRule="atLeast"/>
    </w:pPr>
    <w:rPr>
      <w:rFonts w:ascii="Calibri" w:hAnsi="Calibri"/>
      <w:b/>
      <w:bCs/>
      <w:sz w:val="27"/>
      <w:szCs w:val="27"/>
    </w:rPr>
  </w:style>
  <w:style w:type="table" w:customStyle="1" w:styleId="48">
    <w:name w:val="Сетка таблицы4"/>
    <w:basedOn w:val="a1"/>
    <w:next w:val="aff5"/>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6">
    <w:name w:val="Сетка таблицы5"/>
    <w:basedOn w:val="a1"/>
    <w:next w:val="aff5"/>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1f0">
    <w:name w:val="Неразрешенное упоминание1"/>
    <w:uiPriority w:val="99"/>
    <w:semiHidden/>
    <w:unhideWhenUsed/>
    <w:rPr>
      <w:color w:val="605E5C"/>
      <w:shd w:val="clear" w:color="auto" w:fill="E1DFDD"/>
    </w:rPr>
  </w:style>
  <w:style w:type="character" w:customStyle="1" w:styleId="affff">
    <w:name w:val="Символ сноски"/>
    <w:uiPriority w:val="99"/>
    <w:unhideWhenUsed/>
    <w:qFormat/>
    <w:rPr>
      <w:vertAlign w:val="superscript"/>
    </w:rPr>
  </w:style>
  <w:style w:type="character" w:customStyle="1" w:styleId="WW8Num1z0">
    <w:name w:val="WW8Num1z0"/>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rPr>
      <w:rFonts w:ascii="Symbol" w:hAnsi="Symbol" w:cs="Symbol"/>
    </w:rPr>
  </w:style>
  <w:style w:type="character" w:customStyle="1" w:styleId="WW8Num2z1">
    <w:name w:val="WW8Num2z1"/>
    <w:rPr>
      <w:rFonts w:ascii="Courier New" w:hAnsi="Courier New" w:cs="Courier New"/>
    </w:rPr>
  </w:style>
  <w:style w:type="character" w:customStyle="1" w:styleId="WW8Num2z2">
    <w:name w:val="WW8Num2z2"/>
    <w:rPr>
      <w:rFonts w:ascii="Wingdings" w:hAnsi="Wingdings" w:cs="Wingdings"/>
    </w:rPr>
  </w:style>
  <w:style w:type="character" w:customStyle="1" w:styleId="WW8Num3z0">
    <w:name w:val="WW8Num3z0"/>
  </w:style>
  <w:style w:type="character" w:customStyle="1" w:styleId="WW8Num3z1">
    <w:name w:val="WW8Num3z1"/>
  </w:style>
  <w:style w:type="character" w:customStyle="1" w:styleId="WW8Num3z2">
    <w:name w:val="WW8Num3z2"/>
  </w:style>
  <w:style w:type="character" w:customStyle="1" w:styleId="WW8Num3z3">
    <w:name w:val="WW8Num3z3"/>
  </w:style>
  <w:style w:type="character" w:customStyle="1" w:styleId="WW8Num3z4">
    <w:name w:val="WW8Num3z4"/>
  </w:style>
  <w:style w:type="character" w:customStyle="1" w:styleId="WW8Num3z5">
    <w:name w:val="WW8Num3z5"/>
  </w:style>
  <w:style w:type="character" w:customStyle="1" w:styleId="WW8Num3z6">
    <w:name w:val="WW8Num3z6"/>
  </w:style>
  <w:style w:type="character" w:customStyle="1" w:styleId="WW8Num3z7">
    <w:name w:val="WW8Num3z7"/>
  </w:style>
  <w:style w:type="character" w:customStyle="1" w:styleId="WW8Num3z8">
    <w:name w:val="WW8Num3z8"/>
  </w:style>
  <w:style w:type="character" w:customStyle="1" w:styleId="WW8Num4z0">
    <w:name w:val="WW8Num4z0"/>
  </w:style>
  <w:style w:type="character" w:customStyle="1" w:styleId="WW8Num4z1">
    <w:name w:val="WW8Num4z1"/>
    <w:rPr>
      <w:color w:val="000000"/>
      <w:sz w:val="22"/>
      <w:szCs w:val="22"/>
    </w:rPr>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0">
    <w:name w:val="WW8Num5z0"/>
  </w:style>
  <w:style w:type="character" w:customStyle="1" w:styleId="WW8Num5z1">
    <w:name w:val="WW8Num5z1"/>
  </w:style>
  <w:style w:type="character" w:customStyle="1" w:styleId="WW8Num5z2">
    <w:name w:val="WW8Num5z2"/>
    <w:rPr>
      <w:color w:val="000000"/>
      <w:sz w:val="22"/>
      <w:szCs w:val="22"/>
    </w:rPr>
  </w:style>
  <w:style w:type="character" w:customStyle="1" w:styleId="WW8Num5z3">
    <w:name w:val="WW8Num5z3"/>
  </w:style>
  <w:style w:type="character" w:customStyle="1" w:styleId="WW8Num5z4">
    <w:name w:val="WW8Num5z4"/>
  </w:style>
  <w:style w:type="character" w:customStyle="1" w:styleId="WW8Num5z5">
    <w:name w:val="WW8Num5z5"/>
  </w:style>
  <w:style w:type="character" w:customStyle="1" w:styleId="WW8Num5z6">
    <w:name w:val="WW8Num5z6"/>
  </w:style>
  <w:style w:type="character" w:customStyle="1" w:styleId="WW8Num5z7">
    <w:name w:val="WW8Num5z7"/>
  </w:style>
  <w:style w:type="character" w:customStyle="1" w:styleId="WW8Num5z8">
    <w:name w:val="WW8Num5z8"/>
  </w:style>
  <w:style w:type="character" w:customStyle="1" w:styleId="WW8Num6z0">
    <w:name w:val="WW8Num6z0"/>
  </w:style>
  <w:style w:type="character" w:customStyle="1" w:styleId="WW8Num6z1">
    <w:name w:val="WW8Num6z1"/>
    <w:rPr>
      <w:color w:val="000000"/>
      <w:sz w:val="22"/>
      <w:szCs w:val="22"/>
    </w:rPr>
  </w:style>
  <w:style w:type="character" w:customStyle="1" w:styleId="WW8Num6z2">
    <w:name w:val="WW8Num6z2"/>
    <w:rPr>
      <w:color w:val="000000"/>
      <w:sz w:val="22"/>
      <w:szCs w:val="22"/>
    </w:rPr>
  </w:style>
  <w:style w:type="character" w:customStyle="1" w:styleId="WW8Num6z3">
    <w:name w:val="WW8Num6z3"/>
  </w:style>
  <w:style w:type="character" w:customStyle="1" w:styleId="WW8Num6z4">
    <w:name w:val="WW8Num6z4"/>
  </w:style>
  <w:style w:type="character" w:customStyle="1" w:styleId="WW8Num6z5">
    <w:name w:val="WW8Num6z5"/>
  </w:style>
  <w:style w:type="character" w:customStyle="1" w:styleId="WW8Num6z6">
    <w:name w:val="WW8Num6z6"/>
  </w:style>
  <w:style w:type="character" w:customStyle="1" w:styleId="WW8Num6z7">
    <w:name w:val="WW8Num6z7"/>
  </w:style>
  <w:style w:type="character" w:customStyle="1" w:styleId="WW8Num6z8">
    <w:name w:val="WW8Num6z8"/>
  </w:style>
  <w:style w:type="character" w:customStyle="1" w:styleId="WW8Num7z0">
    <w:name w:val="WW8Num7z0"/>
  </w:style>
  <w:style w:type="character" w:customStyle="1" w:styleId="WW8Num7z1">
    <w:name w:val="WW8Num7z1"/>
  </w:style>
  <w:style w:type="character" w:customStyle="1" w:styleId="WW8Num7z2">
    <w:name w:val="WW8Num7z2"/>
  </w:style>
  <w:style w:type="character" w:customStyle="1" w:styleId="WW8Num7z3">
    <w:name w:val="WW8Num7z3"/>
  </w:style>
  <w:style w:type="character" w:customStyle="1" w:styleId="WW8Num7z4">
    <w:name w:val="WW8Num7z4"/>
  </w:style>
  <w:style w:type="character" w:customStyle="1" w:styleId="WW8Num7z5">
    <w:name w:val="WW8Num7z5"/>
  </w:style>
  <w:style w:type="character" w:customStyle="1" w:styleId="WW8Num7z6">
    <w:name w:val="WW8Num7z6"/>
  </w:style>
  <w:style w:type="character" w:customStyle="1" w:styleId="WW8Num7z7">
    <w:name w:val="WW8Num7z7"/>
  </w:style>
  <w:style w:type="character" w:customStyle="1" w:styleId="WW8Num7z8">
    <w:name w:val="WW8Num7z8"/>
  </w:style>
  <w:style w:type="character" w:customStyle="1" w:styleId="WW8Num8z0">
    <w:name w:val="WW8Num8z0"/>
    <w:rPr>
      <w:rFonts w:cs="Times New Roman"/>
    </w:rPr>
  </w:style>
  <w:style w:type="character" w:customStyle="1" w:styleId="WW8Num9z0">
    <w:name w:val="WW8Num9z0"/>
  </w:style>
  <w:style w:type="character" w:customStyle="1" w:styleId="WW8Num9z1">
    <w:name w:val="WW8Num9z1"/>
  </w:style>
  <w:style w:type="character" w:customStyle="1" w:styleId="WW8Num9z2">
    <w:name w:val="WW8Num9z2"/>
  </w:style>
  <w:style w:type="character" w:customStyle="1" w:styleId="WW8Num9z3">
    <w:name w:val="WW8Num9z3"/>
  </w:style>
  <w:style w:type="character" w:customStyle="1" w:styleId="WW8Num9z4">
    <w:name w:val="WW8Num9z4"/>
  </w:style>
  <w:style w:type="character" w:customStyle="1" w:styleId="WW8Num9z5">
    <w:name w:val="WW8Num9z5"/>
  </w:style>
  <w:style w:type="character" w:customStyle="1" w:styleId="WW8Num9z6">
    <w:name w:val="WW8Num9z6"/>
  </w:style>
  <w:style w:type="character" w:customStyle="1" w:styleId="WW8Num9z7">
    <w:name w:val="WW8Num9z7"/>
  </w:style>
  <w:style w:type="character" w:customStyle="1" w:styleId="WW8Num9z8">
    <w:name w:val="WW8Num9z8"/>
  </w:style>
  <w:style w:type="character" w:customStyle="1" w:styleId="WW8Num10z0">
    <w:name w:val="WW8Num10z0"/>
  </w:style>
  <w:style w:type="character" w:customStyle="1" w:styleId="WW8Num10z1">
    <w:name w:val="WW8Num10z1"/>
    <w:rPr>
      <w:b w:val="0"/>
      <w:color w:val="000000"/>
      <w:sz w:val="22"/>
      <w:szCs w:val="22"/>
    </w:rPr>
  </w:style>
  <w:style w:type="character" w:customStyle="1" w:styleId="WW8Num10z2">
    <w:name w:val="WW8Num10z2"/>
  </w:style>
  <w:style w:type="character" w:customStyle="1" w:styleId="WW8Num10z3">
    <w:name w:val="WW8Num10z3"/>
  </w:style>
  <w:style w:type="character" w:customStyle="1" w:styleId="WW8Num10z4">
    <w:name w:val="WW8Num10z4"/>
  </w:style>
  <w:style w:type="character" w:customStyle="1" w:styleId="WW8Num10z5">
    <w:name w:val="WW8Num10z5"/>
  </w:style>
  <w:style w:type="character" w:customStyle="1" w:styleId="WW8Num10z6">
    <w:name w:val="WW8Num10z6"/>
  </w:style>
  <w:style w:type="character" w:customStyle="1" w:styleId="WW8Num10z7">
    <w:name w:val="WW8Num10z7"/>
  </w:style>
  <w:style w:type="character" w:customStyle="1" w:styleId="WW8Num10z8">
    <w:name w:val="WW8Num10z8"/>
  </w:style>
  <w:style w:type="character" w:customStyle="1" w:styleId="WW8Num11z0">
    <w:name w:val="WW8Num11z0"/>
  </w:style>
  <w:style w:type="character" w:customStyle="1" w:styleId="WW8Num11z1">
    <w:name w:val="WW8Num11z1"/>
  </w:style>
  <w:style w:type="character" w:customStyle="1" w:styleId="WW8Num11z2">
    <w:name w:val="WW8Num11z2"/>
  </w:style>
  <w:style w:type="character" w:customStyle="1" w:styleId="WW8Num11z3">
    <w:name w:val="WW8Num11z3"/>
    <w:rPr>
      <w:sz w:val="22"/>
      <w:szCs w:val="22"/>
    </w:rPr>
  </w:style>
  <w:style w:type="character" w:customStyle="1" w:styleId="WW8Num11z4">
    <w:name w:val="WW8Num11z4"/>
  </w:style>
  <w:style w:type="character" w:customStyle="1" w:styleId="WW8Num11z5">
    <w:name w:val="WW8Num11z5"/>
  </w:style>
  <w:style w:type="character" w:customStyle="1" w:styleId="WW8Num11z6">
    <w:name w:val="WW8Num11z6"/>
  </w:style>
  <w:style w:type="character" w:customStyle="1" w:styleId="WW8Num11z7">
    <w:name w:val="WW8Num11z7"/>
  </w:style>
  <w:style w:type="character" w:customStyle="1" w:styleId="WW8Num11z8">
    <w:name w:val="WW8Num11z8"/>
  </w:style>
  <w:style w:type="character" w:customStyle="1" w:styleId="WW8Num12z0">
    <w:name w:val="WW8Num12z0"/>
    <w:rPr>
      <w:rFonts w:ascii="Symbol" w:hAnsi="Symbol" w:cs="Symbol"/>
      <w:color w:val="000000"/>
      <w:sz w:val="22"/>
      <w:szCs w:val="22"/>
    </w:rPr>
  </w:style>
  <w:style w:type="character" w:customStyle="1" w:styleId="WW8Num12z1">
    <w:name w:val="WW8Num12z1"/>
    <w:rPr>
      <w:rFonts w:ascii="Courier New" w:hAnsi="Courier New" w:cs="Courier New"/>
    </w:rPr>
  </w:style>
  <w:style w:type="character" w:customStyle="1" w:styleId="WW8Num12z2">
    <w:name w:val="WW8Num12z2"/>
    <w:rPr>
      <w:rFonts w:ascii="Wingdings" w:hAnsi="Wingdings" w:cs="Wingdings"/>
    </w:rPr>
  </w:style>
  <w:style w:type="character" w:customStyle="1" w:styleId="WW8Num13z0">
    <w:name w:val="WW8Num13z0"/>
  </w:style>
  <w:style w:type="character" w:customStyle="1" w:styleId="WW8Num13z1">
    <w:name w:val="WW8Num13z1"/>
    <w:rPr>
      <w:b w:val="0"/>
      <w:color w:val="000000"/>
      <w:sz w:val="22"/>
      <w:szCs w:val="22"/>
    </w:rPr>
  </w:style>
  <w:style w:type="character" w:customStyle="1" w:styleId="WW8Num13z2">
    <w:name w:val="WW8Num13z2"/>
  </w:style>
  <w:style w:type="character" w:customStyle="1" w:styleId="WW8Num13z3">
    <w:name w:val="WW8Num13z3"/>
  </w:style>
  <w:style w:type="character" w:customStyle="1" w:styleId="WW8Num13z4">
    <w:name w:val="WW8Num13z4"/>
  </w:style>
  <w:style w:type="character" w:customStyle="1" w:styleId="WW8Num13z5">
    <w:name w:val="WW8Num13z5"/>
  </w:style>
  <w:style w:type="character" w:customStyle="1" w:styleId="WW8Num13z6">
    <w:name w:val="WW8Num13z6"/>
  </w:style>
  <w:style w:type="character" w:customStyle="1" w:styleId="WW8Num13z7">
    <w:name w:val="WW8Num13z7"/>
  </w:style>
  <w:style w:type="character" w:customStyle="1" w:styleId="WW8Num13z8">
    <w:name w:val="WW8Num13z8"/>
  </w:style>
  <w:style w:type="character" w:customStyle="1" w:styleId="WW8Num14z0">
    <w:name w:val="WW8Num14z0"/>
  </w:style>
  <w:style w:type="character" w:customStyle="1" w:styleId="WW8Num14z1">
    <w:name w:val="WW8Num14z1"/>
    <w:rPr>
      <w:b w:val="0"/>
    </w:rPr>
  </w:style>
  <w:style w:type="character" w:customStyle="1" w:styleId="WW8Num14z2">
    <w:name w:val="WW8Num14z2"/>
  </w:style>
  <w:style w:type="character" w:customStyle="1" w:styleId="WW8Num14z3">
    <w:name w:val="WW8Num14z3"/>
  </w:style>
  <w:style w:type="character" w:customStyle="1" w:styleId="WW8Num14z4">
    <w:name w:val="WW8Num14z4"/>
  </w:style>
  <w:style w:type="character" w:customStyle="1" w:styleId="WW8Num14z5">
    <w:name w:val="WW8Num14z5"/>
  </w:style>
  <w:style w:type="character" w:customStyle="1" w:styleId="WW8Num14z6">
    <w:name w:val="WW8Num14z6"/>
  </w:style>
  <w:style w:type="character" w:customStyle="1" w:styleId="WW8Num14z7">
    <w:name w:val="WW8Num14z7"/>
  </w:style>
  <w:style w:type="character" w:customStyle="1" w:styleId="WW8Num14z8">
    <w:name w:val="WW8Num14z8"/>
  </w:style>
  <w:style w:type="character" w:customStyle="1" w:styleId="WW8Num15z0">
    <w:name w:val="WW8Num15z0"/>
    <w:rPr>
      <w:i/>
      <w:color w:val="000000"/>
      <w:sz w:val="22"/>
      <w:szCs w:val="22"/>
    </w:rPr>
  </w:style>
  <w:style w:type="character" w:customStyle="1" w:styleId="WW8Num15z1">
    <w:name w:val="WW8Num15z1"/>
  </w:style>
  <w:style w:type="character" w:customStyle="1" w:styleId="WW8Num15z2">
    <w:name w:val="WW8Num15z2"/>
  </w:style>
  <w:style w:type="character" w:customStyle="1" w:styleId="WW8Num15z3">
    <w:name w:val="WW8Num15z3"/>
  </w:style>
  <w:style w:type="character" w:customStyle="1" w:styleId="WW8Num15z4">
    <w:name w:val="WW8Num15z4"/>
  </w:style>
  <w:style w:type="character" w:customStyle="1" w:styleId="WW8Num15z5">
    <w:name w:val="WW8Num15z5"/>
  </w:style>
  <w:style w:type="character" w:customStyle="1" w:styleId="WW8Num15z6">
    <w:name w:val="WW8Num15z6"/>
  </w:style>
  <w:style w:type="character" w:customStyle="1" w:styleId="WW8Num15z7">
    <w:name w:val="WW8Num15z7"/>
  </w:style>
  <w:style w:type="character" w:customStyle="1" w:styleId="WW8Num15z8">
    <w:name w:val="WW8Num15z8"/>
  </w:style>
  <w:style w:type="character" w:customStyle="1" w:styleId="WW8Num16z0">
    <w:name w:val="WW8Num16z0"/>
    <w:rPr>
      <w:b/>
      <w:color w:val="000000"/>
      <w:sz w:val="22"/>
      <w:szCs w:val="22"/>
    </w:rPr>
  </w:style>
  <w:style w:type="character" w:customStyle="1" w:styleId="WW8Num16z1">
    <w:name w:val="WW8Num16z1"/>
    <w:rPr>
      <w:i/>
      <w:color w:val="000000"/>
      <w:sz w:val="22"/>
      <w:szCs w:val="22"/>
    </w:rPr>
  </w:style>
  <w:style w:type="character" w:customStyle="1" w:styleId="WW8Num16z2">
    <w:name w:val="WW8Num16z2"/>
    <w:rPr>
      <w:color w:val="000000"/>
      <w:sz w:val="22"/>
      <w:szCs w:val="22"/>
    </w:rPr>
  </w:style>
  <w:style w:type="character" w:customStyle="1" w:styleId="WW8Num16z3">
    <w:name w:val="WW8Num16z3"/>
  </w:style>
  <w:style w:type="character" w:customStyle="1" w:styleId="WW8Num16z4">
    <w:name w:val="WW8Num16z4"/>
  </w:style>
  <w:style w:type="character" w:customStyle="1" w:styleId="WW8Num16z5">
    <w:name w:val="WW8Num16z5"/>
  </w:style>
  <w:style w:type="character" w:customStyle="1" w:styleId="WW8Num16z6">
    <w:name w:val="WW8Num16z6"/>
  </w:style>
  <w:style w:type="character" w:customStyle="1" w:styleId="WW8Num16z7">
    <w:name w:val="WW8Num16z7"/>
  </w:style>
  <w:style w:type="character" w:customStyle="1" w:styleId="WW8Num16z8">
    <w:name w:val="WW8Num16z8"/>
  </w:style>
  <w:style w:type="character" w:customStyle="1" w:styleId="WW8Num17z0">
    <w:name w:val="WW8Num17z0"/>
    <w:rPr>
      <w:rFonts w:ascii="Symbol" w:hAnsi="Symbol" w:cs="Symbol"/>
      <w:color w:val="000000"/>
      <w:sz w:val="22"/>
      <w:szCs w:val="22"/>
    </w:rPr>
  </w:style>
  <w:style w:type="character" w:customStyle="1" w:styleId="WW8Num17z1">
    <w:name w:val="WW8Num17z1"/>
    <w:rPr>
      <w:rFonts w:ascii="Courier New" w:hAnsi="Courier New" w:cs="Courier New"/>
    </w:rPr>
  </w:style>
  <w:style w:type="character" w:customStyle="1" w:styleId="WW8Num17z2">
    <w:name w:val="WW8Num17z2"/>
    <w:rPr>
      <w:rFonts w:ascii="Wingdings" w:hAnsi="Wingdings" w:cs="Wingdings"/>
    </w:rPr>
  </w:style>
  <w:style w:type="character" w:customStyle="1" w:styleId="WW8Num18z0">
    <w:name w:val="WW8Num18z0"/>
    <w:rPr>
      <w:i/>
      <w:color w:val="000000"/>
      <w:sz w:val="22"/>
      <w:szCs w:val="22"/>
    </w:rPr>
  </w:style>
  <w:style w:type="character" w:customStyle="1" w:styleId="WW8Num18z1">
    <w:name w:val="WW8Num18z1"/>
  </w:style>
  <w:style w:type="character" w:customStyle="1" w:styleId="WW8Num18z2">
    <w:name w:val="WW8Num18z2"/>
  </w:style>
  <w:style w:type="character" w:customStyle="1" w:styleId="WW8Num18z3">
    <w:name w:val="WW8Num18z3"/>
  </w:style>
  <w:style w:type="character" w:customStyle="1" w:styleId="WW8Num18z4">
    <w:name w:val="WW8Num18z4"/>
  </w:style>
  <w:style w:type="character" w:customStyle="1" w:styleId="WW8Num18z5">
    <w:name w:val="WW8Num18z5"/>
  </w:style>
  <w:style w:type="character" w:customStyle="1" w:styleId="WW8Num18z6">
    <w:name w:val="WW8Num18z6"/>
  </w:style>
  <w:style w:type="character" w:customStyle="1" w:styleId="WW8Num18z7">
    <w:name w:val="WW8Num18z7"/>
  </w:style>
  <w:style w:type="character" w:customStyle="1" w:styleId="WW8Num18z8">
    <w:name w:val="WW8Num18z8"/>
  </w:style>
  <w:style w:type="character" w:customStyle="1" w:styleId="WW8Num19z0">
    <w:name w:val="WW8Num19z0"/>
  </w:style>
  <w:style w:type="character" w:customStyle="1" w:styleId="WW8Num19z1">
    <w:name w:val="WW8Num19z1"/>
  </w:style>
  <w:style w:type="character" w:customStyle="1" w:styleId="WW8Num19z2">
    <w:name w:val="WW8Num19z2"/>
  </w:style>
  <w:style w:type="character" w:customStyle="1" w:styleId="WW8Num19z3">
    <w:name w:val="WW8Num19z3"/>
  </w:style>
  <w:style w:type="character" w:customStyle="1" w:styleId="WW8Num19z4">
    <w:name w:val="WW8Num19z4"/>
  </w:style>
  <w:style w:type="character" w:customStyle="1" w:styleId="WW8Num19z5">
    <w:name w:val="WW8Num19z5"/>
  </w:style>
  <w:style w:type="character" w:customStyle="1" w:styleId="WW8Num19z6">
    <w:name w:val="WW8Num19z6"/>
  </w:style>
  <w:style w:type="character" w:customStyle="1" w:styleId="WW8Num19z7">
    <w:name w:val="WW8Num19z7"/>
  </w:style>
  <w:style w:type="character" w:customStyle="1" w:styleId="WW8Num19z8">
    <w:name w:val="WW8Num19z8"/>
  </w:style>
  <w:style w:type="character" w:customStyle="1" w:styleId="WW8Num20z0">
    <w:name w:val="WW8Num20z0"/>
    <w:rPr>
      <w:b/>
      <w:bCs/>
      <w:color w:val="000000"/>
      <w:sz w:val="22"/>
      <w:szCs w:val="22"/>
    </w:rPr>
  </w:style>
  <w:style w:type="character" w:customStyle="1" w:styleId="WW8Num20z1">
    <w:name w:val="WW8Num20z1"/>
    <w:rPr>
      <w:color w:val="000000"/>
      <w:sz w:val="22"/>
      <w:szCs w:val="22"/>
    </w:rPr>
  </w:style>
  <w:style w:type="character" w:customStyle="1" w:styleId="WW8Num20z2">
    <w:name w:val="WW8Num20z2"/>
    <w:rPr>
      <w:color w:val="000000"/>
      <w:sz w:val="22"/>
      <w:szCs w:val="22"/>
    </w:rPr>
  </w:style>
  <w:style w:type="character" w:customStyle="1" w:styleId="WW8Num20z3">
    <w:name w:val="WW8Num20z3"/>
  </w:style>
  <w:style w:type="character" w:customStyle="1" w:styleId="WW8Num20z4">
    <w:name w:val="WW8Num20z4"/>
  </w:style>
  <w:style w:type="character" w:customStyle="1" w:styleId="WW8Num20z5">
    <w:name w:val="WW8Num20z5"/>
  </w:style>
  <w:style w:type="character" w:customStyle="1" w:styleId="WW8Num20z6">
    <w:name w:val="WW8Num20z6"/>
  </w:style>
  <w:style w:type="character" w:customStyle="1" w:styleId="WW8Num20z7">
    <w:name w:val="WW8Num20z7"/>
  </w:style>
  <w:style w:type="character" w:customStyle="1" w:styleId="WW8Num20z8">
    <w:name w:val="WW8Num20z8"/>
  </w:style>
  <w:style w:type="character" w:customStyle="1" w:styleId="WW8Num21z0">
    <w:name w:val="WW8Num21z0"/>
  </w:style>
  <w:style w:type="character" w:customStyle="1" w:styleId="WW8Num21z1">
    <w:name w:val="WW8Num21z1"/>
    <w:rPr>
      <w:b w:val="0"/>
      <w:i/>
      <w:color w:val="000000"/>
      <w:sz w:val="22"/>
      <w:szCs w:val="22"/>
    </w:rPr>
  </w:style>
  <w:style w:type="character" w:customStyle="1" w:styleId="WW8Num21z2">
    <w:name w:val="WW8Num21z2"/>
  </w:style>
  <w:style w:type="character" w:customStyle="1" w:styleId="WW8Num21z3">
    <w:name w:val="WW8Num21z3"/>
  </w:style>
  <w:style w:type="character" w:customStyle="1" w:styleId="WW8Num21z4">
    <w:name w:val="WW8Num21z4"/>
  </w:style>
  <w:style w:type="character" w:customStyle="1" w:styleId="WW8Num21z5">
    <w:name w:val="WW8Num21z5"/>
  </w:style>
  <w:style w:type="character" w:customStyle="1" w:styleId="WW8Num21z6">
    <w:name w:val="WW8Num21z6"/>
  </w:style>
  <w:style w:type="character" w:customStyle="1" w:styleId="WW8Num21z7">
    <w:name w:val="WW8Num21z7"/>
  </w:style>
  <w:style w:type="character" w:customStyle="1" w:styleId="WW8Num21z8">
    <w:name w:val="WW8Num21z8"/>
  </w:style>
  <w:style w:type="character" w:customStyle="1" w:styleId="WW8Num22z0">
    <w:name w:val="WW8Num22z0"/>
  </w:style>
  <w:style w:type="character" w:customStyle="1" w:styleId="WW8Num22z1">
    <w:name w:val="WW8Num22z1"/>
  </w:style>
  <w:style w:type="character" w:customStyle="1" w:styleId="WW8Num22z2">
    <w:name w:val="WW8Num22z2"/>
  </w:style>
  <w:style w:type="character" w:customStyle="1" w:styleId="WW8Num22z3">
    <w:name w:val="WW8Num22z3"/>
  </w:style>
  <w:style w:type="character" w:customStyle="1" w:styleId="WW8Num22z4">
    <w:name w:val="WW8Num22z4"/>
  </w:style>
  <w:style w:type="character" w:customStyle="1" w:styleId="WW8Num22z5">
    <w:name w:val="WW8Num22z5"/>
  </w:style>
  <w:style w:type="character" w:customStyle="1" w:styleId="WW8Num22z6">
    <w:name w:val="WW8Num22z6"/>
  </w:style>
  <w:style w:type="character" w:customStyle="1" w:styleId="WW8Num22z7">
    <w:name w:val="WW8Num22z7"/>
  </w:style>
  <w:style w:type="character" w:customStyle="1" w:styleId="WW8Num22z8">
    <w:name w:val="WW8Num22z8"/>
  </w:style>
  <w:style w:type="character" w:customStyle="1" w:styleId="WW8Num23z0">
    <w:name w:val="WW8Num23z0"/>
  </w:style>
  <w:style w:type="character" w:customStyle="1" w:styleId="WW8Num23z1">
    <w:name w:val="WW8Num23z1"/>
    <w:rPr>
      <w:color w:val="000000"/>
      <w:sz w:val="22"/>
      <w:szCs w:val="22"/>
    </w:rPr>
  </w:style>
  <w:style w:type="character" w:customStyle="1" w:styleId="WW8Num23z2">
    <w:name w:val="WW8Num23z2"/>
  </w:style>
  <w:style w:type="character" w:customStyle="1" w:styleId="WW8Num23z3">
    <w:name w:val="WW8Num23z3"/>
  </w:style>
  <w:style w:type="character" w:customStyle="1" w:styleId="WW8Num23z4">
    <w:name w:val="WW8Num23z4"/>
  </w:style>
  <w:style w:type="character" w:customStyle="1" w:styleId="WW8Num23z5">
    <w:name w:val="WW8Num23z5"/>
  </w:style>
  <w:style w:type="character" w:customStyle="1" w:styleId="WW8Num23z6">
    <w:name w:val="WW8Num23z6"/>
  </w:style>
  <w:style w:type="character" w:customStyle="1" w:styleId="WW8Num23z7">
    <w:name w:val="WW8Num23z7"/>
  </w:style>
  <w:style w:type="character" w:customStyle="1" w:styleId="WW8Num23z8">
    <w:name w:val="WW8Num23z8"/>
  </w:style>
  <w:style w:type="character" w:customStyle="1" w:styleId="WW8Num24z0">
    <w:name w:val="WW8Num24z0"/>
    <w:rPr>
      <w:rFonts w:cs="Times New Roman"/>
      <w:b w:val="0"/>
      <w:i w:val="0"/>
    </w:rPr>
  </w:style>
  <w:style w:type="character" w:customStyle="1" w:styleId="WW8Num24z1">
    <w:name w:val="WW8Num24z1"/>
    <w:rPr>
      <w:rFonts w:ascii="Times New Roman" w:hAnsi="Times New Roman" w:cs="Times New Roman"/>
      <w:b w:val="0"/>
      <w:i w:val="0"/>
      <w:sz w:val="20"/>
    </w:rPr>
  </w:style>
  <w:style w:type="character" w:customStyle="1" w:styleId="WW8Num24z3">
    <w:name w:val="WW8Num24z3"/>
    <w:rPr>
      <w:rFonts w:cs="Times New Roman"/>
    </w:rPr>
  </w:style>
  <w:style w:type="character" w:customStyle="1" w:styleId="WW8Num25z0">
    <w:name w:val="WW8Num25z0"/>
    <w:rPr>
      <w:sz w:val="22"/>
      <w:szCs w:val="22"/>
    </w:rPr>
  </w:style>
  <w:style w:type="character" w:customStyle="1" w:styleId="WW8Num25z1">
    <w:name w:val="WW8Num25z1"/>
  </w:style>
  <w:style w:type="character" w:customStyle="1" w:styleId="WW8Num25z2">
    <w:name w:val="WW8Num25z2"/>
  </w:style>
  <w:style w:type="character" w:customStyle="1" w:styleId="WW8Num25z3">
    <w:name w:val="WW8Num25z3"/>
  </w:style>
  <w:style w:type="character" w:customStyle="1" w:styleId="WW8Num25z4">
    <w:name w:val="WW8Num25z4"/>
  </w:style>
  <w:style w:type="character" w:customStyle="1" w:styleId="WW8Num25z5">
    <w:name w:val="WW8Num25z5"/>
  </w:style>
  <w:style w:type="character" w:customStyle="1" w:styleId="WW8Num25z6">
    <w:name w:val="WW8Num25z6"/>
  </w:style>
  <w:style w:type="character" w:customStyle="1" w:styleId="WW8Num25z7">
    <w:name w:val="WW8Num25z7"/>
  </w:style>
  <w:style w:type="character" w:customStyle="1" w:styleId="WW8Num25z8">
    <w:name w:val="WW8Num25z8"/>
  </w:style>
  <w:style w:type="character" w:customStyle="1" w:styleId="WW8Num26z0">
    <w:name w:val="WW8Num26z0"/>
  </w:style>
  <w:style w:type="character" w:customStyle="1" w:styleId="WW8Num26z1">
    <w:name w:val="WW8Num26z1"/>
    <w:rPr>
      <w:i/>
      <w:color w:val="000000"/>
      <w:sz w:val="22"/>
      <w:szCs w:val="22"/>
    </w:rPr>
  </w:style>
  <w:style w:type="character" w:customStyle="1" w:styleId="WW8Num26z2">
    <w:name w:val="WW8Num26z2"/>
  </w:style>
  <w:style w:type="character" w:customStyle="1" w:styleId="WW8Num26z3">
    <w:name w:val="WW8Num26z3"/>
  </w:style>
  <w:style w:type="character" w:customStyle="1" w:styleId="WW8Num26z4">
    <w:name w:val="WW8Num26z4"/>
  </w:style>
  <w:style w:type="character" w:customStyle="1" w:styleId="WW8Num26z5">
    <w:name w:val="WW8Num26z5"/>
  </w:style>
  <w:style w:type="character" w:customStyle="1" w:styleId="WW8Num26z6">
    <w:name w:val="WW8Num26z6"/>
  </w:style>
  <w:style w:type="character" w:customStyle="1" w:styleId="WW8Num26z7">
    <w:name w:val="WW8Num26z7"/>
  </w:style>
  <w:style w:type="character" w:customStyle="1" w:styleId="WW8Num26z8">
    <w:name w:val="WW8Num26z8"/>
  </w:style>
  <w:style w:type="character" w:customStyle="1" w:styleId="WW8Num27z0">
    <w:name w:val="WW8Num27z0"/>
  </w:style>
  <w:style w:type="character" w:customStyle="1" w:styleId="WW8Num27z1">
    <w:name w:val="WW8Num27z1"/>
  </w:style>
  <w:style w:type="character" w:customStyle="1" w:styleId="WW8Num27z2">
    <w:name w:val="WW8Num27z2"/>
    <w:rPr>
      <w:color w:val="000000"/>
      <w:sz w:val="22"/>
      <w:szCs w:val="22"/>
    </w:rPr>
  </w:style>
  <w:style w:type="character" w:customStyle="1" w:styleId="WW8Num27z3">
    <w:name w:val="WW8Num27z3"/>
  </w:style>
  <w:style w:type="character" w:customStyle="1" w:styleId="WW8Num27z4">
    <w:name w:val="WW8Num27z4"/>
  </w:style>
  <w:style w:type="character" w:customStyle="1" w:styleId="WW8Num27z5">
    <w:name w:val="WW8Num27z5"/>
  </w:style>
  <w:style w:type="character" w:customStyle="1" w:styleId="WW8Num27z6">
    <w:name w:val="WW8Num27z6"/>
  </w:style>
  <w:style w:type="character" w:customStyle="1" w:styleId="WW8Num27z7">
    <w:name w:val="WW8Num27z7"/>
  </w:style>
  <w:style w:type="character" w:customStyle="1" w:styleId="WW8Num27z8">
    <w:name w:val="WW8Num27z8"/>
  </w:style>
  <w:style w:type="character" w:customStyle="1" w:styleId="WW8Num28z0">
    <w:name w:val="WW8Num28z0"/>
  </w:style>
  <w:style w:type="character" w:customStyle="1" w:styleId="WW8Num28z1">
    <w:name w:val="WW8Num28z1"/>
  </w:style>
  <w:style w:type="character" w:customStyle="1" w:styleId="WW8Num28z2">
    <w:name w:val="WW8Num28z2"/>
  </w:style>
  <w:style w:type="character" w:customStyle="1" w:styleId="WW8Num28z3">
    <w:name w:val="WW8Num28z3"/>
  </w:style>
  <w:style w:type="character" w:customStyle="1" w:styleId="WW8Num28z4">
    <w:name w:val="WW8Num28z4"/>
  </w:style>
  <w:style w:type="character" w:customStyle="1" w:styleId="WW8Num28z5">
    <w:name w:val="WW8Num28z5"/>
  </w:style>
  <w:style w:type="character" w:customStyle="1" w:styleId="WW8Num28z6">
    <w:name w:val="WW8Num28z6"/>
  </w:style>
  <w:style w:type="character" w:customStyle="1" w:styleId="WW8Num28z7">
    <w:name w:val="WW8Num28z7"/>
  </w:style>
  <w:style w:type="character" w:customStyle="1" w:styleId="WW8Num28z8">
    <w:name w:val="WW8Num28z8"/>
  </w:style>
  <w:style w:type="character" w:customStyle="1" w:styleId="affff0">
    <w:name w:val="Название Знак"/>
    <w:rPr>
      <w:b/>
      <w:bCs/>
      <w:sz w:val="24"/>
      <w:szCs w:val="24"/>
      <w:lang w:val="ru-RU" w:bidi="ar-SA"/>
    </w:rPr>
  </w:style>
  <w:style w:type="paragraph" w:styleId="affff1">
    <w:name w:val="index heading"/>
    <w:basedOn w:val="a"/>
    <w:pPr>
      <w:widowControl w:val="0"/>
      <w:suppressLineNumbers/>
      <w:spacing w:after="200" w:line="276" w:lineRule="auto"/>
    </w:pPr>
    <w:rPr>
      <w:rFonts w:cs="Mangal"/>
      <w:sz w:val="20"/>
      <w:szCs w:val="20"/>
      <w:lang w:eastAsia="zh-CN"/>
    </w:rPr>
  </w:style>
  <w:style w:type="paragraph" w:customStyle="1" w:styleId="affff2">
    <w:name w:val="Содержимое таблицы"/>
    <w:basedOn w:val="a"/>
    <w:pPr>
      <w:widowControl w:val="0"/>
      <w:suppressLineNumbers/>
      <w:spacing w:after="200" w:line="276" w:lineRule="auto"/>
    </w:pPr>
    <w:rPr>
      <w:sz w:val="20"/>
      <w:szCs w:val="20"/>
      <w:lang w:eastAsia="zh-CN"/>
    </w:rPr>
  </w:style>
  <w:style w:type="paragraph" w:customStyle="1" w:styleId="affff3">
    <w:name w:val="Заголовок таблицы"/>
    <w:basedOn w:val="affff2"/>
    <w:pPr>
      <w:jc w:val="center"/>
    </w:pPr>
    <w:rPr>
      <w:b/>
      <w:bCs/>
    </w:rPr>
  </w:style>
  <w:style w:type="paragraph" w:customStyle="1" w:styleId="affff4">
    <w:name w:val="Содержимое врезки"/>
    <w:basedOn w:val="a"/>
    <w:pPr>
      <w:widowControl w:val="0"/>
      <w:spacing w:after="200" w:line="276" w:lineRule="auto"/>
    </w:pPr>
    <w:rPr>
      <w:sz w:val="20"/>
      <w:szCs w:val="20"/>
      <w:lang w:eastAsia="zh-CN"/>
    </w:rPr>
  </w:style>
  <w:style w:type="paragraph" w:customStyle="1" w:styleId="Standard">
    <w:name w:val="Standard"/>
    <w:pPr>
      <w:widowControl w:val="0"/>
    </w:pPr>
    <w:rPr>
      <w:rFonts w:eastAsia="SimSun" w:cs="Arial"/>
      <w:sz w:val="24"/>
      <w:szCs w:val="24"/>
      <w:lang w:eastAsia="zh-CN" w:bidi="hi-IN"/>
    </w:rPr>
  </w:style>
  <w:style w:type="character" w:customStyle="1" w:styleId="49">
    <w:name w:val="Основной текст (4) + Курсив"/>
    <w:basedOn w:val="a0"/>
    <w:uiPriority w:val="99"/>
    <w:rPr>
      <w:rFonts w:ascii="Times New Roman" w:hAnsi="Times New Roman" w:cs="Times New Roman" w:hint="default"/>
      <w:i/>
      <w:iCs/>
      <w:spacing w:val="0"/>
      <w:shd w:val="clear" w:color="auto" w:fill="FFFFFF"/>
    </w:rPr>
  </w:style>
  <w:style w:type="character" w:customStyle="1" w:styleId="62">
    <w:name w:val="Основной текст (6)_"/>
    <w:basedOn w:val="a0"/>
    <w:link w:val="63"/>
    <w:uiPriority w:val="99"/>
    <w:rPr>
      <w:shd w:val="clear" w:color="auto" w:fill="FFFFFF"/>
    </w:rPr>
  </w:style>
  <w:style w:type="paragraph" w:customStyle="1" w:styleId="63">
    <w:name w:val="Основной текст (6)"/>
    <w:basedOn w:val="a"/>
    <w:link w:val="62"/>
    <w:uiPriority w:val="99"/>
    <w:pPr>
      <w:shd w:val="clear" w:color="auto" w:fill="FFFFFF"/>
      <w:spacing w:line="326" w:lineRule="exact"/>
    </w:pPr>
    <w:rPr>
      <w:sz w:val="20"/>
      <w:szCs w:val="20"/>
    </w:rPr>
  </w:style>
  <w:style w:type="character" w:customStyle="1" w:styleId="212pt">
    <w:name w:val="Основной текст (2) + 12 pt"/>
    <w:basedOn w:val="a0"/>
    <w:uiPriority w:val="99"/>
    <w:rPr>
      <w:rFonts w:ascii="Times New Roman" w:hAnsi="Times New Roman" w:cs="Times New Roman" w:hint="default"/>
      <w:shd w:val="clear" w:color="auto" w:fill="FFFFFF"/>
    </w:rPr>
  </w:style>
  <w:style w:type="character" w:customStyle="1" w:styleId="812pt">
    <w:name w:val="Основной текст (8) + 12 pt"/>
    <w:basedOn w:val="a0"/>
    <w:uiPriority w:val="99"/>
    <w:rPr>
      <w:rFonts w:ascii="Times New Roman" w:hAnsi="Times New Roman" w:cs="Times New Roman" w:hint="default"/>
      <w:spacing w:val="0"/>
      <w:shd w:val="clear" w:color="auto" w:fill="FFFFFF"/>
    </w:rPr>
  </w:style>
  <w:style w:type="character" w:customStyle="1" w:styleId="1f1">
    <w:name w:val="Заголовок №1_"/>
    <w:basedOn w:val="a0"/>
    <w:rPr>
      <w:b/>
      <w:bCs/>
      <w:shd w:val="clear" w:color="auto" w:fill="FFFFFF"/>
    </w:rPr>
  </w:style>
  <w:style w:type="character" w:customStyle="1" w:styleId="fn">
    <w:name w:val="fn"/>
    <w:basedOn w:val="a0"/>
  </w:style>
  <w:style w:type="paragraph" w:customStyle="1" w:styleId="3f0">
    <w:name w:val="Основной текст3"/>
    <w:basedOn w:val="a"/>
    <w:pPr>
      <w:widowControl w:val="0"/>
      <w:shd w:val="clear" w:color="auto" w:fill="FFFFFF"/>
      <w:spacing w:line="293" w:lineRule="exact"/>
    </w:pPr>
    <w:rPr>
      <w:sz w:val="21"/>
      <w:szCs w:val="21"/>
      <w:lang w:eastAsia="en-US"/>
    </w:rPr>
  </w:style>
  <w:style w:type="character" w:customStyle="1" w:styleId="85pt1pt">
    <w:name w:val="Основной текст + 8;5 pt;Интервал 1 pt"/>
    <w:basedOn w:val="aff4"/>
    <w:rPr>
      <w:rFonts w:ascii="Times New Roman" w:eastAsia="Times New Roman" w:hAnsi="Times New Roman" w:cs="Times New Roman"/>
      <w:color w:val="000000"/>
      <w:spacing w:val="20"/>
      <w:position w:val="0"/>
      <w:sz w:val="17"/>
      <w:szCs w:val="17"/>
      <w:shd w:val="clear" w:color="auto" w:fill="FFFFFF"/>
      <w:lang w:val="ru-RU" w:eastAsia="ru-RU" w:bidi="ru-RU"/>
    </w:rPr>
  </w:style>
  <w:style w:type="character" w:customStyle="1" w:styleId="12pt">
    <w:name w:val="Основной текст + 12 pt"/>
    <w:basedOn w:val="aff4"/>
    <w:rPr>
      <w:rFonts w:ascii="Times New Roman" w:eastAsia="Times New Roman" w:hAnsi="Times New Roman" w:cs="Times New Roman"/>
      <w:b w:val="0"/>
      <w:bCs w:val="0"/>
      <w:i w:val="0"/>
      <w:iCs w:val="0"/>
      <w:smallCaps w:val="0"/>
      <w:strike w:val="0"/>
      <w:color w:val="000000"/>
      <w:spacing w:val="0"/>
      <w:position w:val="0"/>
      <w:sz w:val="24"/>
      <w:szCs w:val="24"/>
      <w:u w:val="none"/>
      <w:shd w:val="clear" w:color="auto" w:fill="FFFFFF"/>
      <w:lang w:val="ru-RU" w:eastAsia="ru-RU" w:bidi="ru-RU"/>
    </w:rPr>
  </w:style>
  <w:style w:type="character" w:customStyle="1" w:styleId="10pt">
    <w:name w:val="Основной текст + 10 pt;Не полужирный;Не курсив"/>
    <w:basedOn w:val="aff4"/>
    <w:rPr>
      <w:rFonts w:ascii="Times New Roman" w:eastAsia="Times New Roman" w:hAnsi="Times New Roman" w:cs="Times New Roman"/>
      <w:b/>
      <w:bCs/>
      <w:i/>
      <w:iCs/>
      <w:color w:val="000000"/>
      <w:spacing w:val="0"/>
      <w:position w:val="0"/>
      <w:sz w:val="20"/>
      <w:szCs w:val="20"/>
      <w:shd w:val="clear" w:color="auto" w:fill="FFFFFF"/>
      <w:lang w:val="ru-RU"/>
    </w:rPr>
  </w:style>
  <w:style w:type="character" w:customStyle="1" w:styleId="affff5">
    <w:name w:val="Основной текст + Не курсив"/>
    <w:basedOn w:val="aff4"/>
    <w:rPr>
      <w:rFonts w:ascii="Times New Roman" w:eastAsia="Times New Roman" w:hAnsi="Times New Roman" w:cs="Times New Roman"/>
      <w:b/>
      <w:bCs/>
      <w:i/>
      <w:iCs/>
      <w:color w:val="000000"/>
      <w:spacing w:val="0"/>
      <w:position w:val="0"/>
      <w:sz w:val="21"/>
      <w:szCs w:val="21"/>
      <w:shd w:val="clear" w:color="auto" w:fill="FFFFFF"/>
      <w:lang w:val="ru-RU"/>
    </w:rPr>
  </w:style>
  <w:style w:type="character" w:customStyle="1" w:styleId="Gungsuh95pt">
    <w:name w:val="Основной текст + Gungsuh;9;5 pt;Не полужирный;Не курсив"/>
    <w:basedOn w:val="aff4"/>
    <w:rPr>
      <w:rFonts w:ascii="Gungsuh" w:eastAsia="Gungsuh" w:hAnsi="Gungsuh" w:cs="Gungsuh"/>
      <w:b/>
      <w:bCs/>
      <w:i/>
      <w:iCs/>
      <w:color w:val="000000"/>
      <w:spacing w:val="0"/>
      <w:position w:val="0"/>
      <w:sz w:val="19"/>
      <w:szCs w:val="19"/>
      <w:shd w:val="clear" w:color="auto" w:fill="FFFFFF"/>
      <w:lang w:val="ru-RU"/>
    </w:rPr>
  </w:style>
  <w:style w:type="character" w:customStyle="1" w:styleId="affff6">
    <w:name w:val="Основной текст + Не полужирный;Не курсив"/>
    <w:basedOn w:val="aff4"/>
    <w:rPr>
      <w:rFonts w:ascii="Times New Roman" w:eastAsia="Times New Roman" w:hAnsi="Times New Roman" w:cs="Times New Roman"/>
      <w:b/>
      <w:bCs/>
      <w:i/>
      <w:iCs/>
      <w:smallCaps w:val="0"/>
      <w:strike w:val="0"/>
      <w:color w:val="000000"/>
      <w:spacing w:val="0"/>
      <w:position w:val="0"/>
      <w:sz w:val="22"/>
      <w:szCs w:val="22"/>
      <w:u w:val="none"/>
      <w:shd w:val="clear" w:color="auto" w:fill="FFFFFF"/>
    </w:rPr>
  </w:style>
  <w:style w:type="character" w:customStyle="1" w:styleId="125pt0pt">
    <w:name w:val="Основной текст + 12;5 pt;Не полужирный;Не курсив;Интервал 0 pt"/>
    <w:basedOn w:val="aff4"/>
    <w:rPr>
      <w:rFonts w:ascii="Times New Roman" w:eastAsia="Times New Roman" w:hAnsi="Times New Roman" w:cs="Times New Roman"/>
      <w:b/>
      <w:bCs/>
      <w:i/>
      <w:iCs/>
      <w:smallCaps w:val="0"/>
      <w:strike w:val="0"/>
      <w:color w:val="000000"/>
      <w:spacing w:val="10"/>
      <w:position w:val="0"/>
      <w:sz w:val="25"/>
      <w:szCs w:val="25"/>
      <w:u w:val="none"/>
      <w:shd w:val="clear" w:color="auto" w:fill="FFFFFF"/>
      <w:lang w:val="en-US"/>
    </w:rPr>
  </w:style>
  <w:style w:type="character" w:customStyle="1" w:styleId="105pt">
    <w:name w:val="Основной текст + 10;5 pt;Не полужирный;Не курсив"/>
    <w:basedOn w:val="aff4"/>
    <w:rPr>
      <w:rFonts w:ascii="Times New Roman" w:eastAsia="Times New Roman" w:hAnsi="Times New Roman" w:cs="Times New Roman"/>
      <w:b/>
      <w:bCs/>
      <w:i/>
      <w:iCs/>
      <w:smallCaps w:val="0"/>
      <w:strike w:val="0"/>
      <w:color w:val="000000"/>
      <w:spacing w:val="0"/>
      <w:position w:val="0"/>
      <w:sz w:val="21"/>
      <w:szCs w:val="21"/>
      <w:u w:val="none"/>
      <w:shd w:val="clear" w:color="auto" w:fill="FFFFFF"/>
      <w:lang w:val="ru-RU"/>
    </w:rPr>
  </w:style>
  <w:style w:type="character" w:customStyle="1" w:styleId="MalgunGothic95pt">
    <w:name w:val="Основной текст + Malgun Gothic;9;5 pt;Не полужирный;Не курсив"/>
    <w:basedOn w:val="aff4"/>
    <w:rPr>
      <w:rFonts w:ascii="Malgun Gothic" w:eastAsia="Malgun Gothic" w:hAnsi="Malgun Gothic" w:cs="Malgun Gothic"/>
      <w:b/>
      <w:bCs/>
      <w:i/>
      <w:iCs/>
      <w:smallCaps w:val="0"/>
      <w:strike w:val="0"/>
      <w:color w:val="000000"/>
      <w:spacing w:val="0"/>
      <w:position w:val="0"/>
      <w:sz w:val="19"/>
      <w:szCs w:val="19"/>
      <w:u w:val="none"/>
      <w:shd w:val="clear" w:color="auto" w:fill="FFFFFF"/>
    </w:rPr>
  </w:style>
  <w:style w:type="character" w:customStyle="1" w:styleId="MalgunGothic9pt">
    <w:name w:val="Основной текст + Malgun Gothic;9 pt;Не полужирный;Не курсив"/>
    <w:basedOn w:val="aff4"/>
    <w:rPr>
      <w:rFonts w:ascii="Malgun Gothic" w:eastAsia="Malgun Gothic" w:hAnsi="Malgun Gothic" w:cs="Malgun Gothic"/>
      <w:b/>
      <w:bCs/>
      <w:i/>
      <w:iCs/>
      <w:smallCaps w:val="0"/>
      <w:strike w:val="0"/>
      <w:color w:val="000000"/>
      <w:spacing w:val="0"/>
      <w:position w:val="0"/>
      <w:sz w:val="18"/>
      <w:szCs w:val="18"/>
      <w:u w:val="none"/>
      <w:shd w:val="clear" w:color="auto" w:fill="FFFFFF"/>
    </w:rPr>
  </w:style>
  <w:style w:type="character" w:customStyle="1" w:styleId="2105pt0pt">
    <w:name w:val="Основной текст (2) + 10;5 pt;Не полужирный;Интервал 0 pt"/>
    <w:basedOn w:val="2a"/>
    <w:rPr>
      <w:rFonts w:ascii="Times New Roman" w:eastAsia="Times New Roman" w:hAnsi="Times New Roman" w:cs="Times New Roman"/>
      <w:b/>
      <w:bCs/>
      <w:color w:val="000000"/>
      <w:spacing w:val="0"/>
      <w:position w:val="0"/>
      <w:sz w:val="21"/>
      <w:szCs w:val="21"/>
      <w:shd w:val="clear" w:color="auto" w:fill="FFFFFF"/>
      <w:lang w:val="ru-RU"/>
    </w:rPr>
  </w:style>
  <w:style w:type="character" w:customStyle="1" w:styleId="10pt0">
    <w:name w:val="Заголовок №1 + Не полужирный;Не курсив;Интервал 0 pt"/>
    <w:basedOn w:val="1f1"/>
    <w:rPr>
      <w:rFonts w:ascii="Times New Roman" w:eastAsia="Times New Roman" w:hAnsi="Times New Roman" w:cs="Times New Roman"/>
      <w:b/>
      <w:bCs/>
      <w:i/>
      <w:iCs/>
      <w:color w:val="000000"/>
      <w:spacing w:val="10"/>
      <w:position w:val="0"/>
      <w:sz w:val="25"/>
      <w:szCs w:val="25"/>
      <w:shd w:val="clear" w:color="auto" w:fill="FFFFFF"/>
      <w:lang w:val="ru-RU"/>
    </w:rPr>
  </w:style>
  <w:style w:type="character" w:customStyle="1" w:styleId="4pt">
    <w:name w:val="Основной текст + 4 pt;Не полужирный;Не курсив"/>
    <w:basedOn w:val="aff4"/>
    <w:rPr>
      <w:rFonts w:ascii="Times New Roman" w:eastAsia="Times New Roman" w:hAnsi="Times New Roman" w:cs="Times New Roman"/>
      <w:b/>
      <w:bCs/>
      <w:i/>
      <w:iCs/>
      <w:smallCaps w:val="0"/>
      <w:strike w:val="0"/>
      <w:color w:val="000000"/>
      <w:spacing w:val="0"/>
      <w:position w:val="0"/>
      <w:sz w:val="8"/>
      <w:szCs w:val="8"/>
      <w:u w:val="none"/>
      <w:shd w:val="clear" w:color="auto" w:fill="FFFFFF"/>
    </w:rPr>
  </w:style>
  <w:style w:type="character" w:customStyle="1" w:styleId="SimHei65pt">
    <w:name w:val="Основной текст + SimHei;6;5 pt;Не полужирный;Не курсив"/>
    <w:basedOn w:val="aff4"/>
    <w:rPr>
      <w:rFonts w:ascii="SimHei" w:eastAsia="SimHei" w:hAnsi="SimHei" w:cs="SimHei"/>
      <w:b/>
      <w:bCs/>
      <w:i/>
      <w:iCs/>
      <w:smallCaps w:val="0"/>
      <w:strike w:val="0"/>
      <w:color w:val="000000"/>
      <w:spacing w:val="0"/>
      <w:position w:val="0"/>
      <w:sz w:val="13"/>
      <w:szCs w:val="13"/>
      <w:u w:val="none"/>
      <w:shd w:val="clear" w:color="auto" w:fill="FFFFFF"/>
      <w:lang w:val="ru-RU"/>
    </w:rPr>
  </w:style>
  <w:style w:type="table" w:customStyle="1" w:styleId="TableNormal">
    <w:name w:val="Table Normal"/>
    <w:uiPriority w:val="2"/>
    <w:semiHidden/>
    <w:unhideWhenUsed/>
    <w:qFormat/>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xl65">
    <w:name w:val="xl65"/>
    <w:basedOn w:val="a"/>
    <w:pPr>
      <w:spacing w:before="100" w:beforeAutospacing="1" w:after="100" w:afterAutospacing="1"/>
    </w:pPr>
  </w:style>
  <w:style w:type="paragraph" w:customStyle="1" w:styleId="xl93">
    <w:name w:val="xl93"/>
    <w:basedOn w:val="a"/>
    <w:pPr>
      <w:pBdr>
        <w:left w:val="single" w:sz="4" w:space="0" w:color="000000"/>
        <w:right w:val="single" w:sz="4" w:space="0" w:color="000000"/>
      </w:pBdr>
      <w:spacing w:before="100" w:beforeAutospacing="1" w:after="100" w:afterAutospacing="1"/>
      <w:jc w:val="center"/>
    </w:pPr>
    <w:rPr>
      <w:sz w:val="22"/>
      <w:szCs w:val="22"/>
    </w:rPr>
  </w:style>
  <w:style w:type="paragraph" w:customStyle="1" w:styleId="xl94">
    <w:name w:val="xl94"/>
    <w:basedOn w:val="a"/>
    <w:pPr>
      <w:pBdr>
        <w:left w:val="single" w:sz="4" w:space="0" w:color="000000"/>
        <w:bottom w:val="single" w:sz="4" w:space="0" w:color="000000"/>
        <w:right w:val="single" w:sz="4" w:space="0" w:color="000000"/>
      </w:pBdr>
      <w:spacing w:before="100" w:beforeAutospacing="1" w:after="100" w:afterAutospacing="1"/>
      <w:jc w:val="center"/>
    </w:pPr>
    <w:rPr>
      <w:sz w:val="22"/>
      <w:szCs w:val="22"/>
    </w:rPr>
  </w:style>
  <w:style w:type="paragraph" w:customStyle="1" w:styleId="xl95">
    <w:name w:val="xl95"/>
    <w:basedOn w:val="a"/>
    <w:pPr>
      <w:spacing w:before="100" w:beforeAutospacing="1" w:after="100" w:afterAutospacing="1"/>
    </w:pPr>
    <w:rPr>
      <w:sz w:val="22"/>
      <w:szCs w:val="22"/>
    </w:rPr>
  </w:style>
  <w:style w:type="paragraph" w:styleId="affff7">
    <w:name w:val="Signature"/>
    <w:basedOn w:val="a"/>
    <w:link w:val="affff8"/>
    <w:unhideWhenUsed/>
    <w:pPr>
      <w:ind w:left="4252"/>
    </w:pPr>
  </w:style>
  <w:style w:type="character" w:customStyle="1" w:styleId="affff8">
    <w:name w:val="Подпись Знак"/>
    <w:basedOn w:val="a0"/>
    <w:link w:val="affff7"/>
    <w:rPr>
      <w:sz w:val="24"/>
      <w:szCs w:val="24"/>
    </w:rPr>
  </w:style>
  <w:style w:type="table" w:customStyle="1" w:styleId="110">
    <w:name w:val="Сетка таблицы11"/>
    <w:basedOn w:val="a1"/>
    <w:next w:val="aff5"/>
    <w:uiPriority w:val="39"/>
    <w:rPr>
      <w:rFonts w:asciiTheme="minorHAnsi" w:hAnsiTheme="minorHAns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ff9">
    <w:name w:val="Revision"/>
    <w:hidden/>
    <w:uiPriority w:val="99"/>
    <w:semiHidden/>
    <w:rPr>
      <w:rFonts w:asciiTheme="minorHAnsi" w:eastAsiaTheme="minorHAnsi" w:hAnsiTheme="minorHAnsi" w:cstheme="minorBidi"/>
      <w:sz w:val="22"/>
      <w:szCs w:val="22"/>
      <w:lang w:eastAsia="en-US"/>
    </w:rPr>
  </w:style>
  <w:style w:type="paragraph" w:customStyle="1" w:styleId="affffa">
    <w:name w:val="Публикации"/>
    <w:basedOn w:val="a"/>
    <w:pPr>
      <w:keepNext/>
      <w:outlineLvl w:val="1"/>
    </w:pPr>
    <w:rPr>
      <w:sz w:val="16"/>
      <w:szCs w:val="20"/>
      <w:lang w:val="en-US"/>
    </w:rPr>
  </w:style>
  <w:style w:type="paragraph" w:customStyle="1" w:styleId="ConsPlusNonformat">
    <w:name w:val="ConsPlusNonformat"/>
    <w:uiPriority w:val="99"/>
    <w:rPr>
      <w:rFonts w:ascii="Courier New" w:eastAsiaTheme="minorHAnsi" w:hAnsi="Courier New" w:cs="Courier New"/>
      <w:lang w:eastAsia="en-US"/>
    </w:rPr>
  </w:style>
  <w:style w:type="character" w:customStyle="1" w:styleId="2f5">
    <w:name w:val="Неразрешенное упоминание2"/>
    <w:basedOn w:val="a0"/>
    <w:uiPriority w:val="99"/>
    <w:semiHidden/>
    <w:unhideWhenUsed/>
    <w:rPr>
      <w:color w:val="605E5C"/>
      <w:shd w:val="clear" w:color="auto" w:fill="E1DFDD"/>
    </w:rPr>
  </w:style>
  <w:style w:type="character" w:styleId="affffb">
    <w:name w:val="Book Title"/>
    <w:basedOn w:val="a0"/>
    <w:uiPriority w:val="33"/>
    <w:qFormat/>
    <w:rPr>
      <w:b/>
      <w:bCs/>
      <w:smallCaps/>
      <w:spacing w:val="5"/>
    </w:rPr>
  </w:style>
  <w:style w:type="paragraph" w:customStyle="1" w:styleId="Bodytext7">
    <w:name w:val="Body text (7)"/>
    <w:uiPriority w:val="99"/>
    <w:pPr>
      <w:widowControl w:val="0"/>
      <w:pBdr>
        <w:top w:val="none" w:sz="4" w:space="0" w:color="000000"/>
        <w:left w:val="none" w:sz="4" w:space="0" w:color="000000"/>
        <w:bottom w:val="none" w:sz="4" w:space="0" w:color="000000"/>
        <w:right w:val="none" w:sz="4" w:space="0" w:color="000000"/>
        <w:between w:val="none" w:sz="4" w:space="0" w:color="000000"/>
      </w:pBdr>
      <w:shd w:val="clear" w:color="auto" w:fill="FFFFFF"/>
      <w:spacing w:before="540" w:line="317" w:lineRule="exact"/>
      <w:jc w:val="both"/>
    </w:pPr>
    <w:rPr>
      <w:rFonts w:asciiTheme="minorHAnsi" w:eastAsiaTheme="minorHAnsi" w:hAnsiTheme="minorHAnsi" w:cstheme="minorBidi"/>
      <w:b/>
      <w:bCs/>
      <w:sz w:val="27"/>
      <w:szCs w:val="27"/>
      <w:lang w:eastAsia="en-US"/>
    </w:rPr>
  </w:style>
  <w:style w:type="character" w:customStyle="1" w:styleId="Bodytext70">
    <w:name w:val="Body text (7)_"/>
    <w:uiPriority w:val="99"/>
    <w:rPr>
      <w:b/>
      <w:bCs/>
      <w:sz w:val="27"/>
      <w:szCs w:val="27"/>
      <w:shd w:val="clear" w:color="auto" w:fill="FFFFFF"/>
    </w:rPr>
  </w:style>
  <w:style w:type="paragraph" w:customStyle="1" w:styleId="Heading1">
    <w:name w:val="Heading #1"/>
    <w:uiPriority w:val="99"/>
    <w:pPr>
      <w:widowControl w:val="0"/>
      <w:pBdr>
        <w:top w:val="none" w:sz="4" w:space="0" w:color="000000"/>
        <w:left w:val="none" w:sz="4" w:space="0" w:color="000000"/>
        <w:bottom w:val="none" w:sz="4" w:space="0" w:color="000000"/>
        <w:right w:val="none" w:sz="4" w:space="0" w:color="000000"/>
        <w:between w:val="none" w:sz="4" w:space="0" w:color="000000"/>
      </w:pBdr>
      <w:shd w:val="clear" w:color="auto" w:fill="FFFFFF"/>
      <w:spacing w:before="300" w:line="317" w:lineRule="exact"/>
      <w:ind w:firstLine="700"/>
      <w:jc w:val="both"/>
      <w:outlineLvl w:val="0"/>
    </w:pPr>
    <w:rPr>
      <w:rFonts w:asciiTheme="minorHAnsi" w:eastAsiaTheme="minorHAnsi" w:hAnsiTheme="minorHAnsi" w:cstheme="minorBidi"/>
      <w:b/>
      <w:bCs/>
      <w:sz w:val="27"/>
      <w:szCs w:val="27"/>
      <w:lang w:eastAsia="en-US"/>
    </w:rPr>
  </w:style>
  <w:style w:type="character" w:customStyle="1" w:styleId="Heading10">
    <w:name w:val="Heading #1_"/>
    <w:uiPriority w:val="99"/>
    <w:rPr>
      <w:b/>
      <w:bCs/>
      <w:sz w:val="27"/>
      <w:szCs w:val="27"/>
      <w:shd w:val="clear" w:color="auto" w:fill="FFFFF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image" Target="media/image103.png"/><Relationship Id="rId21" Type="http://schemas.openxmlformats.org/officeDocument/2006/relationships/image" Target="media/image8.png"/><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9.png"/><Relationship Id="rId68" Type="http://schemas.openxmlformats.org/officeDocument/2006/relationships/image" Target="media/image54.png"/><Relationship Id="rId84" Type="http://schemas.openxmlformats.org/officeDocument/2006/relationships/image" Target="media/image70.png"/><Relationship Id="rId89" Type="http://schemas.openxmlformats.org/officeDocument/2006/relationships/image" Target="media/image75.png"/><Relationship Id="rId112" Type="http://schemas.openxmlformats.org/officeDocument/2006/relationships/image" Target="media/image98.png"/><Relationship Id="rId133" Type="http://schemas.openxmlformats.org/officeDocument/2006/relationships/image" Target="media/image119.png"/><Relationship Id="rId138" Type="http://schemas.openxmlformats.org/officeDocument/2006/relationships/image" Target="media/image124.png"/><Relationship Id="rId438" Type="http://schemas.openxmlformats.org/officeDocument/2006/relationships/package" Target="embeddings/Microsoft_Excel_Worksheet.xlsx"/><Relationship Id="rId16" Type="http://schemas.openxmlformats.org/officeDocument/2006/relationships/image" Target="media/image3.png"/><Relationship Id="rId107" Type="http://schemas.openxmlformats.org/officeDocument/2006/relationships/image" Target="media/image93.png"/><Relationship Id="rId454" Type="http://schemas.openxmlformats.org/officeDocument/2006/relationships/image" Target="media/image216.png"/><Relationship Id="rId11" Type="http://schemas.openxmlformats.org/officeDocument/2006/relationships/header" Target="header1.xml"/><Relationship Id="rId32" Type="http://schemas.openxmlformats.org/officeDocument/2006/relationships/image" Target="media/image18.png"/><Relationship Id="rId37" Type="http://schemas.openxmlformats.org/officeDocument/2006/relationships/image" Target="media/image23.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60.png"/><Relationship Id="rId79" Type="http://schemas.openxmlformats.org/officeDocument/2006/relationships/image" Target="media/image65.png"/><Relationship Id="rId102" Type="http://schemas.openxmlformats.org/officeDocument/2006/relationships/image" Target="media/image88.png"/><Relationship Id="rId123" Type="http://schemas.openxmlformats.org/officeDocument/2006/relationships/image" Target="media/image109.png"/><Relationship Id="rId128" Type="http://schemas.openxmlformats.org/officeDocument/2006/relationships/image" Target="media/image114.png"/><Relationship Id="rId144" Type="http://schemas.openxmlformats.org/officeDocument/2006/relationships/image" Target="media/image126.png"/><Relationship Id="rId149" Type="http://schemas.openxmlformats.org/officeDocument/2006/relationships/image" Target="media/image131.png"/><Relationship Id="rId5" Type="http://schemas.openxmlformats.org/officeDocument/2006/relationships/webSettings" Target="webSettings.xml"/><Relationship Id="rId90" Type="http://schemas.openxmlformats.org/officeDocument/2006/relationships/image" Target="media/image76.png"/><Relationship Id="rId95" Type="http://schemas.openxmlformats.org/officeDocument/2006/relationships/image" Target="media/image81.png"/><Relationship Id="rId449" Type="http://schemas.openxmlformats.org/officeDocument/2006/relationships/image" Target="media/image142.png"/><Relationship Id="rId444" Type="http://schemas.openxmlformats.org/officeDocument/2006/relationships/image" Target="media/image140.png"/><Relationship Id="rId22" Type="http://schemas.openxmlformats.org/officeDocument/2006/relationships/image" Target="media/image9.png"/><Relationship Id="rId27" Type="http://schemas.openxmlformats.org/officeDocument/2006/relationships/image" Target="media/image14.png"/><Relationship Id="rId43" Type="http://schemas.openxmlformats.org/officeDocument/2006/relationships/image" Target="media/image29.png"/><Relationship Id="rId48" Type="http://schemas.openxmlformats.org/officeDocument/2006/relationships/image" Target="media/image34.png"/><Relationship Id="rId64" Type="http://schemas.openxmlformats.org/officeDocument/2006/relationships/image" Target="media/image50.png"/><Relationship Id="rId69" Type="http://schemas.openxmlformats.org/officeDocument/2006/relationships/image" Target="media/image55.png"/><Relationship Id="rId113" Type="http://schemas.openxmlformats.org/officeDocument/2006/relationships/image" Target="media/image99.png"/><Relationship Id="rId118" Type="http://schemas.openxmlformats.org/officeDocument/2006/relationships/image" Target="media/image104.png"/><Relationship Id="rId134" Type="http://schemas.openxmlformats.org/officeDocument/2006/relationships/image" Target="media/image120.png"/><Relationship Id="rId139" Type="http://schemas.openxmlformats.org/officeDocument/2006/relationships/header" Target="header2.xml"/><Relationship Id="rId80" Type="http://schemas.openxmlformats.org/officeDocument/2006/relationships/image" Target="media/image66.png"/><Relationship Id="rId85" Type="http://schemas.openxmlformats.org/officeDocument/2006/relationships/image" Target="media/image71.png"/><Relationship Id="rId150" Type="http://schemas.openxmlformats.org/officeDocument/2006/relationships/image" Target="media/image132.png"/><Relationship Id="rId439" Type="http://schemas.openxmlformats.org/officeDocument/2006/relationships/image" Target="media/image137.png"/><Relationship Id="rId450" Type="http://schemas.openxmlformats.org/officeDocument/2006/relationships/image" Target="media/image214.png"/><Relationship Id="rId455" Type="http://schemas.openxmlformats.org/officeDocument/2006/relationships/footer" Target="footer5.xml"/><Relationship Id="rId12" Type="http://schemas.openxmlformats.org/officeDocument/2006/relationships/footer" Target="footer1.xml"/><Relationship Id="rId17" Type="http://schemas.openxmlformats.org/officeDocument/2006/relationships/image" Target="media/image4.png"/><Relationship Id="rId33" Type="http://schemas.openxmlformats.org/officeDocument/2006/relationships/image" Target="media/image19.png"/><Relationship Id="rId38" Type="http://schemas.openxmlformats.org/officeDocument/2006/relationships/image" Target="media/image24.png"/><Relationship Id="rId59" Type="http://schemas.openxmlformats.org/officeDocument/2006/relationships/image" Target="media/image45.png"/><Relationship Id="rId103" Type="http://schemas.openxmlformats.org/officeDocument/2006/relationships/image" Target="media/image89.png"/><Relationship Id="rId108" Type="http://schemas.openxmlformats.org/officeDocument/2006/relationships/image" Target="media/image94.png"/><Relationship Id="rId124" Type="http://schemas.openxmlformats.org/officeDocument/2006/relationships/image" Target="media/image110.png"/><Relationship Id="rId129" Type="http://schemas.openxmlformats.org/officeDocument/2006/relationships/image" Target="media/image115.png"/><Relationship Id="rId54" Type="http://schemas.openxmlformats.org/officeDocument/2006/relationships/image" Target="media/image40.png"/><Relationship Id="rId70" Type="http://schemas.openxmlformats.org/officeDocument/2006/relationships/image" Target="media/image56.png"/><Relationship Id="rId75" Type="http://schemas.openxmlformats.org/officeDocument/2006/relationships/image" Target="media/image61.png"/><Relationship Id="rId91" Type="http://schemas.openxmlformats.org/officeDocument/2006/relationships/image" Target="media/image77.png"/><Relationship Id="rId96" Type="http://schemas.openxmlformats.org/officeDocument/2006/relationships/image" Target="media/image82.png"/><Relationship Id="rId140" Type="http://schemas.openxmlformats.org/officeDocument/2006/relationships/header" Target="header3.xml"/><Relationship Id="rId145" Type="http://schemas.openxmlformats.org/officeDocument/2006/relationships/image" Target="media/image127.png"/><Relationship Id="rId1" Type="http://schemas.openxmlformats.org/officeDocument/2006/relationships/customXml" Target="../customXml/item1.xml"/><Relationship Id="rId6" Type="http://schemas.openxmlformats.org/officeDocument/2006/relationships/footnotes" Target="footnotes.xml"/><Relationship Id="rId440" Type="http://schemas.openxmlformats.org/officeDocument/2006/relationships/image" Target="media/image138.svg"/><Relationship Id="rId445" Type="http://schemas.openxmlformats.org/officeDocument/2006/relationships/image" Target="media/image212.png"/><Relationship Id="rId23" Type="http://schemas.openxmlformats.org/officeDocument/2006/relationships/image" Target="media/image10.png"/><Relationship Id="rId28" Type="http://schemas.openxmlformats.org/officeDocument/2006/relationships/hyperlink" Target="http://so-ups.ru/index.php?id=glossary&amp;no_cache=1&amp;print=1" TargetMode="External"/><Relationship Id="rId49" Type="http://schemas.openxmlformats.org/officeDocument/2006/relationships/image" Target="media/image35.png"/><Relationship Id="rId114" Type="http://schemas.openxmlformats.org/officeDocument/2006/relationships/image" Target="media/image100.png"/><Relationship Id="rId119" Type="http://schemas.openxmlformats.org/officeDocument/2006/relationships/image" Target="media/image105.png"/><Relationship Id="rId10" Type="http://schemas.openxmlformats.org/officeDocument/2006/relationships/hyperlink" Target="mailto:info_kagres@interrao.ru" TargetMode="External"/><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1.png"/><Relationship Id="rId73" Type="http://schemas.openxmlformats.org/officeDocument/2006/relationships/image" Target="media/image59.png"/><Relationship Id="rId78" Type="http://schemas.openxmlformats.org/officeDocument/2006/relationships/image" Target="media/image64.png"/><Relationship Id="rId81" Type="http://schemas.openxmlformats.org/officeDocument/2006/relationships/image" Target="media/image67.png"/><Relationship Id="rId86" Type="http://schemas.openxmlformats.org/officeDocument/2006/relationships/image" Target="media/image72.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image" Target="media/image108.png"/><Relationship Id="rId130" Type="http://schemas.openxmlformats.org/officeDocument/2006/relationships/image" Target="media/image116.png"/><Relationship Id="rId135" Type="http://schemas.openxmlformats.org/officeDocument/2006/relationships/image" Target="media/image121.png"/><Relationship Id="rId143" Type="http://schemas.openxmlformats.org/officeDocument/2006/relationships/header" Target="header4.xml"/><Relationship Id="rId148" Type="http://schemas.openxmlformats.org/officeDocument/2006/relationships/image" Target="media/image130.png"/><Relationship Id="rId151" Type="http://schemas.openxmlformats.org/officeDocument/2006/relationships/image" Target="media/image133.png"/><Relationship Id="rId4" Type="http://schemas.openxmlformats.org/officeDocument/2006/relationships/settings" Target="settings.xml"/><Relationship Id="rId9" Type="http://schemas.openxmlformats.org/officeDocument/2006/relationships/hyperlink" Target="https://irao.tektorg.ru/" TargetMode="External"/><Relationship Id="rId443" Type="http://schemas.openxmlformats.org/officeDocument/2006/relationships/image" Target="media/image211.png"/><Relationship Id="rId448" Type="http://schemas.openxmlformats.org/officeDocument/2006/relationships/image" Target="media/image213.png"/><Relationship Id="rId456" Type="http://schemas.openxmlformats.org/officeDocument/2006/relationships/fontTable" Target="fontTable.xml"/><Relationship Id="rId13" Type="http://schemas.openxmlformats.org/officeDocument/2006/relationships/footer" Target="footer2.xml"/><Relationship Id="rId18" Type="http://schemas.openxmlformats.org/officeDocument/2006/relationships/image" Target="media/image5.png"/><Relationship Id="rId39" Type="http://schemas.openxmlformats.org/officeDocument/2006/relationships/image" Target="media/image25.png"/><Relationship Id="rId109" Type="http://schemas.openxmlformats.org/officeDocument/2006/relationships/image" Target="media/image95.png"/><Relationship Id="rId451" Type="http://schemas.openxmlformats.org/officeDocument/2006/relationships/image" Target="media/image143.png"/><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62.png"/><Relationship Id="rId97" Type="http://schemas.openxmlformats.org/officeDocument/2006/relationships/image" Target="media/image83.png"/><Relationship Id="rId104" Type="http://schemas.openxmlformats.org/officeDocument/2006/relationships/image" Target="media/image90.png"/><Relationship Id="rId120" Type="http://schemas.openxmlformats.org/officeDocument/2006/relationships/image" Target="media/image106.png"/><Relationship Id="rId125" Type="http://schemas.openxmlformats.org/officeDocument/2006/relationships/image" Target="media/image111.png"/><Relationship Id="rId141" Type="http://schemas.openxmlformats.org/officeDocument/2006/relationships/footer" Target="footer3.xml"/><Relationship Id="rId146" Type="http://schemas.openxmlformats.org/officeDocument/2006/relationships/image" Target="media/image128.png"/><Relationship Id="rId7" Type="http://schemas.openxmlformats.org/officeDocument/2006/relationships/endnotes" Target="endnotes.xml"/><Relationship Id="rId71" Type="http://schemas.openxmlformats.org/officeDocument/2006/relationships/image" Target="media/image57.png"/><Relationship Id="rId92" Type="http://schemas.openxmlformats.org/officeDocument/2006/relationships/image" Target="media/image78.png"/><Relationship Id="rId446" Type="http://schemas.openxmlformats.org/officeDocument/2006/relationships/header" Target="header5.xml"/><Relationship Id="rId2" Type="http://schemas.openxmlformats.org/officeDocument/2006/relationships/numbering" Target="numbering.xml"/><Relationship Id="rId29" Type="http://schemas.openxmlformats.org/officeDocument/2006/relationships/image" Target="media/image15.png"/><Relationship Id="rId441" Type="http://schemas.openxmlformats.org/officeDocument/2006/relationships/image" Target="media/image210.png"/><Relationship Id="rId24" Type="http://schemas.openxmlformats.org/officeDocument/2006/relationships/image" Target="media/image11.png"/><Relationship Id="rId40" Type="http://schemas.openxmlformats.org/officeDocument/2006/relationships/image" Target="media/image26.png"/><Relationship Id="rId45" Type="http://schemas.openxmlformats.org/officeDocument/2006/relationships/image" Target="media/image31.png"/><Relationship Id="rId66" Type="http://schemas.openxmlformats.org/officeDocument/2006/relationships/image" Target="media/image52.png"/><Relationship Id="rId87" Type="http://schemas.openxmlformats.org/officeDocument/2006/relationships/image" Target="media/image73.png"/><Relationship Id="rId110" Type="http://schemas.openxmlformats.org/officeDocument/2006/relationships/image" Target="media/image96.png"/><Relationship Id="rId115" Type="http://schemas.openxmlformats.org/officeDocument/2006/relationships/image" Target="media/image101.png"/><Relationship Id="rId131" Type="http://schemas.openxmlformats.org/officeDocument/2006/relationships/image" Target="media/image117.png"/><Relationship Id="rId136" Type="http://schemas.openxmlformats.org/officeDocument/2006/relationships/image" Target="media/image122.png"/><Relationship Id="rId61" Type="http://schemas.openxmlformats.org/officeDocument/2006/relationships/image" Target="media/image47.png"/><Relationship Id="rId82" Type="http://schemas.openxmlformats.org/officeDocument/2006/relationships/image" Target="media/image68.png"/><Relationship Id="rId152" Type="http://schemas.openxmlformats.org/officeDocument/2006/relationships/image" Target="media/image134.png"/><Relationship Id="rId436" Type="http://schemas.openxmlformats.org/officeDocument/2006/relationships/image" Target="media/image208.png"/><Relationship Id="rId457" Type="http://schemas.openxmlformats.org/officeDocument/2006/relationships/theme" Target="theme/theme1.xml"/><Relationship Id="rId19" Type="http://schemas.openxmlformats.org/officeDocument/2006/relationships/image" Target="media/image6.png"/><Relationship Id="rId452" Type="http://schemas.openxmlformats.org/officeDocument/2006/relationships/image" Target="media/image215.png"/><Relationship Id="rId14" Type="http://schemas.openxmlformats.org/officeDocument/2006/relationships/image" Target="media/image1.png"/><Relationship Id="rId30" Type="http://schemas.openxmlformats.org/officeDocument/2006/relationships/image" Target="media/image16.png"/><Relationship Id="rId35" Type="http://schemas.openxmlformats.org/officeDocument/2006/relationships/image" Target="media/image21.png"/><Relationship Id="rId56" Type="http://schemas.openxmlformats.org/officeDocument/2006/relationships/image" Target="media/image42.png"/><Relationship Id="rId77" Type="http://schemas.openxmlformats.org/officeDocument/2006/relationships/image" Target="media/image63.png"/><Relationship Id="rId100" Type="http://schemas.openxmlformats.org/officeDocument/2006/relationships/image" Target="media/image86.png"/><Relationship Id="rId105" Type="http://schemas.openxmlformats.org/officeDocument/2006/relationships/image" Target="media/image91.png"/><Relationship Id="rId126" Type="http://schemas.openxmlformats.org/officeDocument/2006/relationships/image" Target="media/image112.png"/><Relationship Id="rId147" Type="http://schemas.openxmlformats.org/officeDocument/2006/relationships/image" Target="media/image129.png"/><Relationship Id="rId8" Type="http://schemas.openxmlformats.org/officeDocument/2006/relationships/hyperlink" Target="consultantplus://offline/ref=84B353EEECAB097A37A33B44A0EC1716C9089464399ACA780492DE9AD707E277074E3BA5143D7B52AFC3F4EF7C363547B063BC91D0332B36fF12I" TargetMode="External"/><Relationship Id="rId51" Type="http://schemas.openxmlformats.org/officeDocument/2006/relationships/image" Target="media/image37.png"/><Relationship Id="rId72" Type="http://schemas.openxmlformats.org/officeDocument/2006/relationships/image" Target="media/image58.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image" Target="media/image107.png"/><Relationship Id="rId142" Type="http://schemas.openxmlformats.org/officeDocument/2006/relationships/footer" Target="footer4.xml"/><Relationship Id="rId447" Type="http://schemas.openxmlformats.org/officeDocument/2006/relationships/image" Target="media/image141.png"/><Relationship Id="rId3" Type="http://schemas.openxmlformats.org/officeDocument/2006/relationships/styles" Target="styles.xml"/><Relationship Id="rId442" Type="http://schemas.openxmlformats.org/officeDocument/2006/relationships/image" Target="media/image139.png"/><Relationship Id="rId25" Type="http://schemas.openxmlformats.org/officeDocument/2006/relationships/image" Target="media/image12.png"/><Relationship Id="rId46" Type="http://schemas.openxmlformats.org/officeDocument/2006/relationships/image" Target="media/image32.png"/><Relationship Id="rId67" Type="http://schemas.openxmlformats.org/officeDocument/2006/relationships/image" Target="media/image53.png"/><Relationship Id="rId116" Type="http://schemas.openxmlformats.org/officeDocument/2006/relationships/image" Target="media/image102.png"/><Relationship Id="rId137" Type="http://schemas.openxmlformats.org/officeDocument/2006/relationships/image" Target="media/image123.png"/><Relationship Id="rId20" Type="http://schemas.openxmlformats.org/officeDocument/2006/relationships/image" Target="media/image7.png"/><Relationship Id="rId41" Type="http://schemas.openxmlformats.org/officeDocument/2006/relationships/image" Target="media/image27.png"/><Relationship Id="rId62" Type="http://schemas.openxmlformats.org/officeDocument/2006/relationships/image" Target="media/image48.png"/><Relationship Id="rId83" Type="http://schemas.openxmlformats.org/officeDocument/2006/relationships/image" Target="media/image69.png"/><Relationship Id="rId88" Type="http://schemas.openxmlformats.org/officeDocument/2006/relationships/image" Target="media/image74.png"/><Relationship Id="rId111" Type="http://schemas.openxmlformats.org/officeDocument/2006/relationships/image" Target="media/image97.png"/><Relationship Id="rId132" Type="http://schemas.openxmlformats.org/officeDocument/2006/relationships/image" Target="media/image118.png"/><Relationship Id="rId153" Type="http://schemas.openxmlformats.org/officeDocument/2006/relationships/image" Target="media/image135.svg"/><Relationship Id="rId437" Type="http://schemas.openxmlformats.org/officeDocument/2006/relationships/image" Target="media/image136.png"/><Relationship Id="rId453" Type="http://schemas.openxmlformats.org/officeDocument/2006/relationships/image" Target="media/image144.png"/><Relationship Id="rId15" Type="http://schemas.openxmlformats.org/officeDocument/2006/relationships/image" Target="media/image2.png"/><Relationship Id="rId36" Type="http://schemas.openxmlformats.org/officeDocument/2006/relationships/image" Target="media/image22.png"/><Relationship Id="rId57" Type="http://schemas.openxmlformats.org/officeDocument/2006/relationships/image" Target="media/image43.png"/><Relationship Id="rId106" Type="http://schemas.openxmlformats.org/officeDocument/2006/relationships/image" Target="media/image92.png"/><Relationship Id="rId127" Type="http://schemas.openxmlformats.org/officeDocument/2006/relationships/image" Target="media/image113.png"/></Relationships>
</file>

<file path=word/_rels/footnotes.xml.rels><?xml version="1.0" encoding="UTF-8" standalone="yes"?>
<Relationships xmlns="http://schemas.openxmlformats.org/package/2006/relationships"><Relationship Id="rId1" Type="http://schemas.openxmlformats.org/officeDocument/2006/relationships/hyperlink" Target="https://minfin.gov.ru/ru/perfomance/contracts" TargetMode="External"/></Relationships>
</file>

<file path=word/_rels/header3.xml.rels><?xml version="1.0" encoding="UTF-8" standalone="yes"?>
<Relationships xmlns="http://schemas.openxmlformats.org/package/2006/relationships"><Relationship Id="rId2" Type="http://schemas.openxmlformats.org/officeDocument/2006/relationships/image" Target="media/image1.jpg"/><Relationship Id="rId1" Type="http://schemas.openxmlformats.org/officeDocument/2006/relationships/image" Target="media/image125.jp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4B6BC04-7C70-40D1-B387-696B8A7EE9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115</Pages>
  <Words>39985</Words>
  <Characters>227919</Characters>
  <Application>Microsoft Office Word</Application>
  <DocSecurity>0</DocSecurity>
  <Lines>1899</Lines>
  <Paragraphs>534</Paragraphs>
  <ScaleCrop>false</ScaleCrop>
  <Company>Inter RAO UES</Company>
  <LinksUpToDate>false</LinksUpToDate>
  <CharactersWithSpaces>267370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Приложение № 2</dc:title>
  <dc:subject/>
  <dc:creator>tsypilev_ag</dc:creator>
  <cp:keywords/>
  <dc:description/>
  <cp:lastModifiedBy>Якутова Антонина Валерьевна</cp:lastModifiedBy>
  <cp:revision>7</cp:revision>
  <dcterms:created xsi:type="dcterms:W3CDTF">2026-03-17T05:44:00Z</dcterms:created>
  <dcterms:modified xsi:type="dcterms:W3CDTF">2026-04-15T06:42:00Z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agic_key">
    <vt:lpwstr/>
  </property>
  <property fmtid="{D5CDD505-2E9C-101B-9397-08002B2CF9AE}" pid="3" name="CustomObjectId">
    <vt:lpwstr/>
  </property>
  <property fmtid="{D5CDD505-2E9C-101B-9397-08002B2CF9AE}" pid="4" name="CustomServerURL">
    <vt:lpwstr/>
  </property>
  <property fmtid="{D5CDD505-2E9C-101B-9397-08002B2CF9AE}" pid="5" name="CustomUserId">
    <vt:lpwstr/>
  </property>
  <property fmtid="{D5CDD505-2E9C-101B-9397-08002B2CF9AE}" pid="6" name="CustomObjectState">
    <vt:lpwstr/>
  </property>
  <property fmtid="{D5CDD505-2E9C-101B-9397-08002B2CF9AE}" pid="7" name="MacrosDisabled">
    <vt:lpwstr/>
  </property>
  <property fmtid="{D5CDD505-2E9C-101B-9397-08002B2CF9AE}" pid="8" name="ConfirmationToolBarEnabled">
    <vt:lpwstr/>
  </property>
</Properties>
</file>